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55143" w14:textId="063A9EC2" w:rsidR="00C94BAD" w:rsidRDefault="00F94157">
      <w:bookmarkStart w:id="0" w:name="_Hlk505092459"/>
      <w:bookmarkStart w:id="1" w:name="_Toc485373816"/>
      <w:r>
        <w:rPr>
          <w:noProof/>
          <w:lang w:eastAsia="en-AU"/>
        </w:rPr>
        <w:drawing>
          <wp:anchor distT="0" distB="0" distL="114300" distR="114300" simplePos="0" relativeHeight="251662336" behindDoc="0" locked="0" layoutInCell="1" allowOverlap="1" wp14:anchorId="5B754CAD" wp14:editId="73D68542">
            <wp:simplePos x="0" y="0"/>
            <wp:positionH relativeFrom="margin">
              <wp:posOffset>-1134374</wp:posOffset>
            </wp:positionH>
            <wp:positionV relativeFrom="margin">
              <wp:posOffset>-966159</wp:posOffset>
            </wp:positionV>
            <wp:extent cx="7606315" cy="10757139"/>
            <wp:effectExtent l="0" t="0" r="0" b="635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609467" cy="10761597"/>
                    </a:xfrm>
                    <a:prstGeom prst="rect">
                      <a:avLst/>
                    </a:prstGeom>
                    <a:noFill/>
                  </pic:spPr>
                </pic:pic>
              </a:graphicData>
            </a:graphic>
            <wp14:sizeRelH relativeFrom="page">
              <wp14:pctWidth>0</wp14:pctWidth>
            </wp14:sizeRelH>
            <wp14:sizeRelV relativeFrom="page">
              <wp14:pctHeight>0</wp14:pctHeight>
            </wp14:sizeRelV>
          </wp:anchor>
        </w:drawing>
      </w:r>
      <w:r w:rsidR="00B7679C">
        <w:t xml:space="preserve"> </w:t>
      </w:r>
    </w:p>
    <w:p w14:paraId="4D24C85B" w14:textId="77777777" w:rsidR="005B76F0" w:rsidRDefault="00C94BAD">
      <w:pPr>
        <w:pStyle w:val="TOC2"/>
        <w:rPr>
          <w:rFonts w:ascii="Arial" w:hAnsi="Arial" w:cs="Arial"/>
          <w:b/>
          <w:sz w:val="28"/>
          <w:szCs w:val="28"/>
        </w:rPr>
      </w:pPr>
      <w:r>
        <w:rPr>
          <w:noProof/>
        </w:rPr>
        <w:br w:type="page"/>
      </w:r>
      <w:bookmarkStart w:id="2" w:name="_Toc505169221"/>
      <w:bookmarkStart w:id="3" w:name="_Toc507662922"/>
      <w:r w:rsidR="00583737" w:rsidRPr="00971DA8">
        <w:rPr>
          <w:rFonts w:ascii="Arial" w:hAnsi="Arial" w:cs="Arial"/>
          <w:b/>
          <w:sz w:val="28"/>
          <w:szCs w:val="28"/>
        </w:rPr>
        <w:lastRenderedPageBreak/>
        <w:t>Table of Contents</w:t>
      </w:r>
      <w:bookmarkEnd w:id="2"/>
      <w:bookmarkEnd w:id="3"/>
    </w:p>
    <w:p w14:paraId="2754E54E" w14:textId="2F2308F1" w:rsidR="00B74CDC" w:rsidRPr="00B74CDC" w:rsidRDefault="00A7274B">
      <w:pPr>
        <w:pStyle w:val="TOC2"/>
        <w:rPr>
          <w:rFonts w:ascii="Arial" w:eastAsiaTheme="minorEastAsia" w:hAnsi="Arial" w:cs="Arial"/>
          <w:noProof/>
          <w:lang w:eastAsia="en-AU"/>
        </w:rPr>
      </w:pPr>
      <w:r w:rsidRPr="00B74CDC">
        <w:rPr>
          <w:rStyle w:val="Hyperlink"/>
          <w:rFonts w:ascii="Arial" w:hAnsi="Arial" w:cs="Arial"/>
          <w:b/>
          <w:bCs/>
          <w:iCs/>
          <w:sz w:val="28"/>
          <w:szCs w:val="28"/>
        </w:rPr>
        <w:fldChar w:fldCharType="begin"/>
      </w:r>
      <w:r w:rsidRPr="00B74CDC">
        <w:rPr>
          <w:rStyle w:val="Hyperlink"/>
          <w:rFonts w:ascii="Arial" w:hAnsi="Arial" w:cs="Arial"/>
          <w:b/>
          <w:sz w:val="28"/>
          <w:szCs w:val="28"/>
        </w:rPr>
        <w:instrText xml:space="preserve"> TOC \o "1-2" \h \z \u </w:instrText>
      </w:r>
      <w:r w:rsidRPr="00B74CDC">
        <w:rPr>
          <w:rStyle w:val="Hyperlink"/>
          <w:rFonts w:ascii="Arial" w:hAnsi="Arial" w:cs="Arial"/>
          <w:b/>
          <w:bCs/>
          <w:iCs/>
          <w:sz w:val="28"/>
          <w:szCs w:val="28"/>
        </w:rPr>
        <w:fldChar w:fldCharType="separate"/>
      </w:r>
      <w:hyperlink w:anchor="_Toc5277446" w:history="1">
        <w:r w:rsidR="00B74CDC" w:rsidRPr="00B74CDC">
          <w:rPr>
            <w:rStyle w:val="Hyperlink"/>
            <w:rFonts w:ascii="Arial" w:eastAsia="Calibri" w:hAnsi="Arial" w:cs="Arial"/>
            <w:noProof/>
          </w:rPr>
          <w:t>Part A: Explanatory Notes</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_Toc5277446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2</w:t>
        </w:r>
        <w:r w:rsidR="00B74CDC" w:rsidRPr="00B74CDC">
          <w:rPr>
            <w:rFonts w:ascii="Arial" w:hAnsi="Arial" w:cs="Arial"/>
            <w:noProof/>
            <w:webHidden/>
          </w:rPr>
          <w:fldChar w:fldCharType="end"/>
        </w:r>
      </w:hyperlink>
    </w:p>
    <w:p w14:paraId="7EEDB986" w14:textId="2459D938" w:rsidR="00B74CDC" w:rsidRPr="00B74CDC" w:rsidRDefault="002B49B0">
      <w:pPr>
        <w:pStyle w:val="TOC2"/>
        <w:rPr>
          <w:rFonts w:ascii="Arial" w:eastAsiaTheme="minorEastAsia" w:hAnsi="Arial" w:cs="Arial"/>
          <w:noProof/>
          <w:lang w:eastAsia="en-AU"/>
        </w:rPr>
      </w:pPr>
      <w:hyperlink w:anchor="_Toc5277447" w:history="1">
        <w:r w:rsidR="00B74CDC" w:rsidRPr="00B74CDC">
          <w:rPr>
            <w:rStyle w:val="Hyperlink"/>
            <w:rFonts w:ascii="Arial" w:eastAsia="Calibri" w:hAnsi="Arial" w:cs="Arial"/>
            <w:noProof/>
          </w:rPr>
          <w:t>Purpose</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_Toc5277447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3</w:t>
        </w:r>
        <w:r w:rsidR="00B74CDC" w:rsidRPr="00B74CDC">
          <w:rPr>
            <w:rFonts w:ascii="Arial" w:hAnsi="Arial" w:cs="Arial"/>
            <w:noProof/>
            <w:webHidden/>
          </w:rPr>
          <w:fldChar w:fldCharType="end"/>
        </w:r>
      </w:hyperlink>
    </w:p>
    <w:p w14:paraId="00F341DE" w14:textId="47630FD1" w:rsidR="00B74CDC" w:rsidRPr="00B74CDC" w:rsidRDefault="002B49B0">
      <w:pPr>
        <w:pStyle w:val="TOC2"/>
        <w:rPr>
          <w:rFonts w:ascii="Arial" w:eastAsiaTheme="minorEastAsia" w:hAnsi="Arial" w:cs="Arial"/>
          <w:noProof/>
          <w:lang w:eastAsia="en-AU"/>
        </w:rPr>
      </w:pPr>
      <w:hyperlink w:anchor="_Toc5277448" w:history="1">
        <w:r w:rsidR="00B74CDC" w:rsidRPr="00B74CDC">
          <w:rPr>
            <w:rStyle w:val="Hyperlink"/>
            <w:rFonts w:ascii="Arial" w:eastAsia="Calibri" w:hAnsi="Arial" w:cs="Arial"/>
            <w:noProof/>
          </w:rPr>
          <w:t>Introduction</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_Toc5277448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3</w:t>
        </w:r>
        <w:r w:rsidR="00B74CDC" w:rsidRPr="00B74CDC">
          <w:rPr>
            <w:rFonts w:ascii="Arial" w:hAnsi="Arial" w:cs="Arial"/>
            <w:noProof/>
            <w:webHidden/>
          </w:rPr>
          <w:fldChar w:fldCharType="end"/>
        </w:r>
      </w:hyperlink>
    </w:p>
    <w:p w14:paraId="0F32A29D" w14:textId="5CD01BF4" w:rsidR="00B74CDC" w:rsidRPr="00B74CDC" w:rsidRDefault="002B49B0">
      <w:pPr>
        <w:pStyle w:val="TOC2"/>
        <w:rPr>
          <w:rFonts w:ascii="Arial" w:eastAsiaTheme="minorEastAsia" w:hAnsi="Arial" w:cs="Arial"/>
          <w:noProof/>
          <w:lang w:eastAsia="en-AU"/>
        </w:rPr>
      </w:pPr>
      <w:hyperlink w:anchor="_Toc5277449" w:history="1">
        <w:r w:rsidR="00B74CDC" w:rsidRPr="00B74CDC">
          <w:rPr>
            <w:rStyle w:val="Hyperlink"/>
            <w:rFonts w:ascii="Arial" w:eastAsia="Calibri" w:hAnsi="Arial" w:cs="Arial"/>
            <w:noProof/>
          </w:rPr>
          <w:t>Background</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_Toc5277449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3</w:t>
        </w:r>
        <w:r w:rsidR="00B74CDC" w:rsidRPr="00B74CDC">
          <w:rPr>
            <w:rFonts w:ascii="Arial" w:hAnsi="Arial" w:cs="Arial"/>
            <w:noProof/>
            <w:webHidden/>
          </w:rPr>
          <w:fldChar w:fldCharType="end"/>
        </w:r>
      </w:hyperlink>
    </w:p>
    <w:p w14:paraId="24952705" w14:textId="2A0C6058" w:rsidR="00B74CDC" w:rsidRPr="00B74CDC" w:rsidRDefault="002B49B0">
      <w:pPr>
        <w:pStyle w:val="TOC2"/>
        <w:rPr>
          <w:rFonts w:ascii="Arial" w:eastAsiaTheme="minorEastAsia" w:hAnsi="Arial" w:cs="Arial"/>
          <w:noProof/>
          <w:lang w:eastAsia="en-AU"/>
        </w:rPr>
      </w:pPr>
      <w:hyperlink w:anchor="_Toc5277450" w:history="1">
        <w:r w:rsidR="00B74CDC" w:rsidRPr="00B74CDC">
          <w:rPr>
            <w:rStyle w:val="Hyperlink"/>
            <w:rFonts w:ascii="Arial" w:eastAsia="Calibri" w:hAnsi="Arial" w:cs="Arial"/>
            <w:noProof/>
          </w:rPr>
          <w:t>Key planning outcomes</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_Toc5277450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5</w:t>
        </w:r>
        <w:r w:rsidR="00B74CDC" w:rsidRPr="00B74CDC">
          <w:rPr>
            <w:rFonts w:ascii="Arial" w:hAnsi="Arial" w:cs="Arial"/>
            <w:noProof/>
            <w:webHidden/>
          </w:rPr>
          <w:fldChar w:fldCharType="end"/>
        </w:r>
      </w:hyperlink>
    </w:p>
    <w:p w14:paraId="0906C2D3" w14:textId="5AAE5093" w:rsidR="00B74CDC" w:rsidRPr="00B74CDC" w:rsidRDefault="002B49B0">
      <w:pPr>
        <w:pStyle w:val="TOC2"/>
        <w:rPr>
          <w:rFonts w:ascii="Arial" w:eastAsiaTheme="minorEastAsia" w:hAnsi="Arial" w:cs="Arial"/>
          <w:noProof/>
          <w:lang w:eastAsia="en-AU"/>
        </w:rPr>
      </w:pPr>
      <w:hyperlink w:anchor="_Toc5277451" w:history="1">
        <w:r w:rsidR="00B74CDC" w:rsidRPr="00B74CDC">
          <w:rPr>
            <w:rStyle w:val="Hyperlink"/>
            <w:rFonts w:ascii="Arial" w:eastAsia="Calibri" w:hAnsi="Arial" w:cs="Arial"/>
            <w:noProof/>
          </w:rPr>
          <w:t>Key changes</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_Toc5277451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6</w:t>
        </w:r>
        <w:r w:rsidR="00B74CDC" w:rsidRPr="00B74CDC">
          <w:rPr>
            <w:rFonts w:ascii="Arial" w:hAnsi="Arial" w:cs="Arial"/>
            <w:noProof/>
            <w:webHidden/>
          </w:rPr>
          <w:fldChar w:fldCharType="end"/>
        </w:r>
      </w:hyperlink>
    </w:p>
    <w:p w14:paraId="636CC5DF" w14:textId="2EC19187" w:rsidR="00B74CDC" w:rsidRPr="00B74CDC" w:rsidRDefault="002B49B0">
      <w:pPr>
        <w:pStyle w:val="TOC2"/>
        <w:rPr>
          <w:rFonts w:ascii="Arial" w:eastAsiaTheme="minorEastAsia" w:hAnsi="Arial" w:cs="Arial"/>
          <w:noProof/>
          <w:lang w:eastAsia="en-AU"/>
        </w:rPr>
      </w:pPr>
      <w:hyperlink w:anchor="_Toc5277452" w:history="1">
        <w:r w:rsidR="00B74CDC" w:rsidRPr="00B74CDC">
          <w:rPr>
            <w:rStyle w:val="Hyperlink"/>
            <w:rFonts w:ascii="Arial" w:eastAsia="Calibri" w:hAnsi="Arial" w:cs="Arial"/>
            <w:noProof/>
          </w:rPr>
          <w:t>Integration with City Plan</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_Toc5277452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9</w:t>
        </w:r>
        <w:r w:rsidR="00B74CDC" w:rsidRPr="00B74CDC">
          <w:rPr>
            <w:rFonts w:ascii="Arial" w:hAnsi="Arial" w:cs="Arial"/>
            <w:noProof/>
            <w:webHidden/>
          </w:rPr>
          <w:fldChar w:fldCharType="end"/>
        </w:r>
      </w:hyperlink>
    </w:p>
    <w:p w14:paraId="5EEFDA75" w14:textId="149E948D" w:rsidR="00B74CDC" w:rsidRPr="00B74CDC" w:rsidRDefault="002B49B0">
      <w:pPr>
        <w:pStyle w:val="TOC2"/>
        <w:rPr>
          <w:rFonts w:ascii="Arial" w:eastAsiaTheme="minorEastAsia" w:hAnsi="Arial" w:cs="Arial"/>
          <w:noProof/>
          <w:lang w:eastAsia="en-AU"/>
        </w:rPr>
      </w:pPr>
      <w:hyperlink w:anchor="_Toc5277453" w:history="1">
        <w:r w:rsidR="00B74CDC" w:rsidRPr="00B74CDC">
          <w:rPr>
            <w:rStyle w:val="Hyperlink"/>
            <w:rFonts w:ascii="Arial" w:eastAsia="Calibri" w:hAnsi="Arial" w:cs="Arial"/>
            <w:noProof/>
          </w:rPr>
          <w:t>Amendment summary</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_Toc5277453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9</w:t>
        </w:r>
        <w:r w:rsidR="00B74CDC" w:rsidRPr="00B74CDC">
          <w:rPr>
            <w:rFonts w:ascii="Arial" w:hAnsi="Arial" w:cs="Arial"/>
            <w:noProof/>
            <w:webHidden/>
          </w:rPr>
          <w:fldChar w:fldCharType="end"/>
        </w:r>
      </w:hyperlink>
    </w:p>
    <w:p w14:paraId="329CA5F4" w14:textId="4D4FCB8D" w:rsidR="00B74CDC" w:rsidRPr="00B74CDC" w:rsidRDefault="002B49B0">
      <w:pPr>
        <w:pStyle w:val="TOC2"/>
        <w:rPr>
          <w:rFonts w:ascii="Arial" w:eastAsiaTheme="minorEastAsia" w:hAnsi="Arial" w:cs="Arial"/>
          <w:noProof/>
          <w:lang w:eastAsia="en-AU"/>
        </w:rPr>
      </w:pPr>
      <w:hyperlink w:anchor="_Toc5277454" w:history="1">
        <w:r w:rsidR="00B74CDC" w:rsidRPr="00B74CDC">
          <w:rPr>
            <w:rStyle w:val="Hyperlink"/>
            <w:rFonts w:ascii="Arial" w:eastAsia="Calibri" w:hAnsi="Arial" w:cs="Arial"/>
            <w:noProof/>
          </w:rPr>
          <w:t>Community engagement</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_Toc5277454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11</w:t>
        </w:r>
        <w:r w:rsidR="00B74CDC" w:rsidRPr="00B74CDC">
          <w:rPr>
            <w:rFonts w:ascii="Arial" w:hAnsi="Arial" w:cs="Arial"/>
            <w:noProof/>
            <w:webHidden/>
          </w:rPr>
          <w:fldChar w:fldCharType="end"/>
        </w:r>
      </w:hyperlink>
    </w:p>
    <w:p w14:paraId="3E974740" w14:textId="41BCC605" w:rsidR="00B74CDC" w:rsidRPr="00B74CDC" w:rsidRDefault="002B49B0">
      <w:pPr>
        <w:pStyle w:val="TOC2"/>
        <w:rPr>
          <w:rFonts w:ascii="Arial" w:eastAsiaTheme="minorEastAsia" w:hAnsi="Arial" w:cs="Arial"/>
          <w:noProof/>
          <w:lang w:eastAsia="en-AU"/>
        </w:rPr>
      </w:pPr>
      <w:hyperlink w:anchor="_Toc5277455" w:history="1">
        <w:r w:rsidR="00B74CDC" w:rsidRPr="00B74CDC">
          <w:rPr>
            <w:rStyle w:val="Hyperlink"/>
            <w:rFonts w:ascii="Arial" w:eastAsia="Calibri" w:hAnsi="Arial" w:cs="Arial"/>
            <w:noProof/>
          </w:rPr>
          <w:t>Conclusion</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_Toc5277455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12</w:t>
        </w:r>
        <w:r w:rsidR="00B74CDC" w:rsidRPr="00B74CDC">
          <w:rPr>
            <w:rFonts w:ascii="Arial" w:hAnsi="Arial" w:cs="Arial"/>
            <w:noProof/>
            <w:webHidden/>
          </w:rPr>
          <w:fldChar w:fldCharType="end"/>
        </w:r>
      </w:hyperlink>
    </w:p>
    <w:p w14:paraId="4C953246" w14:textId="5E1ECFA0" w:rsidR="00B74CDC" w:rsidRPr="00B74CDC" w:rsidRDefault="002B49B0" w:rsidP="00C269A1">
      <w:pPr>
        <w:pStyle w:val="TOC1"/>
        <w:rPr>
          <w:rFonts w:eastAsiaTheme="minorEastAsia"/>
          <w:noProof/>
          <w:lang w:eastAsia="en-AU"/>
        </w:rPr>
      </w:pPr>
      <w:hyperlink w:anchor="_Toc5277456" w:history="1">
        <w:r w:rsidR="00B74CDC" w:rsidRPr="00B74CDC">
          <w:rPr>
            <w:rStyle w:val="Hyperlink"/>
            <w:rFonts w:ascii="Arial" w:hAnsi="Arial" w:cs="Arial"/>
            <w:noProof/>
          </w:rPr>
          <w:t>Part B: Major Amendment v15.00/2019</w:t>
        </w:r>
        <w:r w:rsidR="00B74CDC" w:rsidRPr="00B74CDC">
          <w:rPr>
            <w:noProof/>
            <w:webHidden/>
          </w:rPr>
          <w:tab/>
        </w:r>
        <w:r w:rsidR="00B74CDC" w:rsidRPr="00B74CDC">
          <w:rPr>
            <w:noProof/>
            <w:webHidden/>
          </w:rPr>
          <w:fldChar w:fldCharType="begin"/>
        </w:r>
        <w:r w:rsidR="00B74CDC" w:rsidRPr="00B74CDC">
          <w:rPr>
            <w:noProof/>
            <w:webHidden/>
          </w:rPr>
          <w:instrText xml:space="preserve"> PAGEREF _Toc5277456 \h </w:instrText>
        </w:r>
        <w:r w:rsidR="00B74CDC" w:rsidRPr="00B74CDC">
          <w:rPr>
            <w:noProof/>
            <w:webHidden/>
          </w:rPr>
        </w:r>
        <w:r w:rsidR="00B74CDC" w:rsidRPr="00B74CDC">
          <w:rPr>
            <w:noProof/>
            <w:webHidden/>
          </w:rPr>
          <w:fldChar w:fldCharType="separate"/>
        </w:r>
        <w:r w:rsidR="00597C2D">
          <w:rPr>
            <w:noProof/>
            <w:webHidden/>
          </w:rPr>
          <w:t>13</w:t>
        </w:r>
        <w:r w:rsidR="00B74CDC" w:rsidRPr="00B74CDC">
          <w:rPr>
            <w:noProof/>
            <w:webHidden/>
          </w:rPr>
          <w:fldChar w:fldCharType="end"/>
        </w:r>
      </w:hyperlink>
    </w:p>
    <w:p w14:paraId="12B680F9" w14:textId="25E8D66B" w:rsidR="00B74CDC" w:rsidRPr="00B74CDC" w:rsidRDefault="002B49B0" w:rsidP="00C269A1">
      <w:pPr>
        <w:pStyle w:val="TOC1"/>
        <w:rPr>
          <w:rFonts w:eastAsiaTheme="minorEastAsia"/>
          <w:noProof/>
          <w:lang w:eastAsia="en-AU"/>
        </w:rPr>
      </w:pPr>
      <w:hyperlink w:anchor="_Toc5277457" w:history="1">
        <w:r w:rsidR="00B74CDC" w:rsidRPr="00B74CDC">
          <w:rPr>
            <w:rStyle w:val="Hyperlink"/>
            <w:rFonts w:ascii="Arial" w:hAnsi="Arial" w:cs="Arial"/>
            <w:noProof/>
          </w:rPr>
          <w:t>Part 1</w:t>
        </w:r>
        <w:r w:rsidR="00C269A1" w:rsidRPr="00C269A1">
          <w:rPr>
            <w:rFonts w:eastAsiaTheme="minorEastAsia"/>
            <w:noProof/>
            <w:lang w:eastAsia="en-AU"/>
          </w:rPr>
          <w:t xml:space="preserve"> </w:t>
        </w:r>
        <w:r w:rsidR="00B74CDC" w:rsidRPr="00B74CDC">
          <w:rPr>
            <w:rStyle w:val="Hyperlink"/>
            <w:rFonts w:ascii="Arial" w:hAnsi="Arial" w:cs="Arial"/>
            <w:noProof/>
          </w:rPr>
          <w:t>Amendment of Part 1 (About the planning scheme)</w:t>
        </w:r>
        <w:r w:rsidR="00B74CDC" w:rsidRPr="00B74CDC">
          <w:rPr>
            <w:noProof/>
            <w:webHidden/>
          </w:rPr>
          <w:tab/>
        </w:r>
        <w:r w:rsidR="00B74CDC" w:rsidRPr="00B74CDC">
          <w:rPr>
            <w:noProof/>
            <w:webHidden/>
          </w:rPr>
          <w:fldChar w:fldCharType="begin"/>
        </w:r>
        <w:r w:rsidR="00B74CDC" w:rsidRPr="00B74CDC">
          <w:rPr>
            <w:noProof/>
            <w:webHidden/>
          </w:rPr>
          <w:instrText xml:space="preserve"> PAGEREF _Toc5277457 \h </w:instrText>
        </w:r>
        <w:r w:rsidR="00B74CDC" w:rsidRPr="00B74CDC">
          <w:rPr>
            <w:noProof/>
            <w:webHidden/>
          </w:rPr>
        </w:r>
        <w:r w:rsidR="00B74CDC" w:rsidRPr="00B74CDC">
          <w:rPr>
            <w:noProof/>
            <w:webHidden/>
          </w:rPr>
          <w:fldChar w:fldCharType="separate"/>
        </w:r>
        <w:r w:rsidR="00597C2D">
          <w:rPr>
            <w:noProof/>
            <w:webHidden/>
          </w:rPr>
          <w:t>14</w:t>
        </w:r>
        <w:r w:rsidR="00B74CDC" w:rsidRPr="00B74CDC">
          <w:rPr>
            <w:noProof/>
            <w:webHidden/>
          </w:rPr>
          <w:fldChar w:fldCharType="end"/>
        </w:r>
      </w:hyperlink>
    </w:p>
    <w:p w14:paraId="7E7E8641" w14:textId="4FCF2DC0" w:rsidR="00B74CDC" w:rsidRPr="00B74CDC" w:rsidRDefault="002B49B0">
      <w:pPr>
        <w:pStyle w:val="TOC2"/>
        <w:rPr>
          <w:rFonts w:ascii="Arial" w:eastAsiaTheme="minorEastAsia" w:hAnsi="Arial" w:cs="Arial"/>
          <w:noProof/>
          <w:lang w:eastAsia="en-AU"/>
        </w:rPr>
      </w:pPr>
      <w:hyperlink w:anchor="_Toc5277458" w:history="1">
        <w:r w:rsidR="00B74CDC" w:rsidRPr="00B74CDC">
          <w:rPr>
            <w:rStyle w:val="Hyperlink"/>
            <w:rFonts w:ascii="Arial" w:hAnsi="Arial" w:cs="Arial"/>
            <w:noProof/>
          </w:rPr>
          <w:t>1.1</w:t>
        </w:r>
        <w:r w:rsidR="00B74CDC" w:rsidRPr="00B74CDC">
          <w:rPr>
            <w:rFonts w:ascii="Arial" w:eastAsiaTheme="minorEastAsia" w:hAnsi="Arial" w:cs="Arial"/>
            <w:noProof/>
            <w:lang w:eastAsia="en-AU"/>
          </w:rPr>
          <w:tab/>
        </w:r>
        <w:r w:rsidR="00B74CDC" w:rsidRPr="00B74CDC">
          <w:rPr>
            <w:rStyle w:val="Hyperlink"/>
            <w:rFonts w:ascii="Arial" w:hAnsi="Arial" w:cs="Arial"/>
            <w:noProof/>
          </w:rPr>
          <w:t>Amendment of section 1.2 (Planning scheme components)</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_Toc5277458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14</w:t>
        </w:r>
        <w:r w:rsidR="00B74CDC" w:rsidRPr="00B74CDC">
          <w:rPr>
            <w:rFonts w:ascii="Arial" w:hAnsi="Arial" w:cs="Arial"/>
            <w:noProof/>
            <w:webHidden/>
          </w:rPr>
          <w:fldChar w:fldCharType="end"/>
        </w:r>
      </w:hyperlink>
    </w:p>
    <w:p w14:paraId="56F1557C" w14:textId="2145DCD4" w:rsidR="00B74CDC" w:rsidRPr="00B74CDC" w:rsidRDefault="002B49B0" w:rsidP="00C269A1">
      <w:pPr>
        <w:pStyle w:val="TOC1"/>
        <w:rPr>
          <w:rFonts w:eastAsiaTheme="minorEastAsia"/>
          <w:noProof/>
          <w:lang w:eastAsia="en-AU"/>
        </w:rPr>
      </w:pPr>
      <w:hyperlink w:anchor="_Toc5277459" w:history="1">
        <w:r w:rsidR="00B74CDC" w:rsidRPr="00B74CDC">
          <w:rPr>
            <w:rStyle w:val="Hyperlink"/>
            <w:rFonts w:ascii="Arial" w:hAnsi="Arial" w:cs="Arial"/>
            <w:noProof/>
          </w:rPr>
          <w:t>Part 2</w:t>
        </w:r>
        <w:r w:rsidR="00C269A1">
          <w:rPr>
            <w:rFonts w:eastAsiaTheme="minorEastAsia"/>
            <w:noProof/>
            <w:lang w:eastAsia="en-AU"/>
          </w:rPr>
          <w:t xml:space="preserve"> </w:t>
        </w:r>
        <w:r w:rsidR="00B74CDC" w:rsidRPr="00B74CDC">
          <w:rPr>
            <w:rStyle w:val="Hyperlink"/>
            <w:rFonts w:ascii="Arial" w:hAnsi="Arial" w:cs="Arial"/>
            <w:noProof/>
          </w:rPr>
          <w:t>Amendment of Part 5 (Tables of assessment)</w:t>
        </w:r>
        <w:r w:rsidR="00B74CDC" w:rsidRPr="00B74CDC">
          <w:rPr>
            <w:noProof/>
            <w:webHidden/>
          </w:rPr>
          <w:tab/>
        </w:r>
        <w:r w:rsidR="00B74CDC" w:rsidRPr="00B74CDC">
          <w:rPr>
            <w:noProof/>
            <w:webHidden/>
          </w:rPr>
          <w:fldChar w:fldCharType="begin"/>
        </w:r>
        <w:r w:rsidR="00B74CDC" w:rsidRPr="00B74CDC">
          <w:rPr>
            <w:noProof/>
            <w:webHidden/>
          </w:rPr>
          <w:instrText xml:space="preserve"> PAGEREF _Toc5277459 \h </w:instrText>
        </w:r>
        <w:r w:rsidR="00B74CDC" w:rsidRPr="00B74CDC">
          <w:rPr>
            <w:noProof/>
            <w:webHidden/>
          </w:rPr>
        </w:r>
        <w:r w:rsidR="00B74CDC" w:rsidRPr="00B74CDC">
          <w:rPr>
            <w:noProof/>
            <w:webHidden/>
          </w:rPr>
          <w:fldChar w:fldCharType="separate"/>
        </w:r>
        <w:r w:rsidR="00597C2D">
          <w:rPr>
            <w:noProof/>
            <w:webHidden/>
          </w:rPr>
          <w:t>15</w:t>
        </w:r>
        <w:r w:rsidR="00B74CDC" w:rsidRPr="00B74CDC">
          <w:rPr>
            <w:noProof/>
            <w:webHidden/>
          </w:rPr>
          <w:fldChar w:fldCharType="end"/>
        </w:r>
      </w:hyperlink>
    </w:p>
    <w:p w14:paraId="03696937" w14:textId="39B39CB6" w:rsidR="00B74CDC" w:rsidRPr="00B74CDC" w:rsidRDefault="002B49B0">
      <w:pPr>
        <w:pStyle w:val="TOC2"/>
        <w:rPr>
          <w:rFonts w:ascii="Arial" w:eastAsiaTheme="minorEastAsia" w:hAnsi="Arial" w:cs="Arial"/>
          <w:noProof/>
          <w:lang w:eastAsia="en-AU"/>
        </w:rPr>
      </w:pPr>
      <w:hyperlink w:anchor="_Toc5277460" w:history="1">
        <w:r w:rsidR="00B74CDC" w:rsidRPr="00B74CDC">
          <w:rPr>
            <w:rStyle w:val="Hyperlink"/>
            <w:rFonts w:ascii="Arial" w:hAnsi="Arial" w:cs="Arial"/>
            <w:noProof/>
          </w:rPr>
          <w:t>2.1</w:t>
        </w:r>
        <w:r w:rsidR="00C269A1" w:rsidRPr="00C269A1">
          <w:rPr>
            <w:rFonts w:ascii="Arial" w:eastAsiaTheme="minorEastAsia" w:hAnsi="Arial" w:cs="Arial"/>
            <w:noProof/>
            <w:lang w:eastAsia="en-AU"/>
          </w:rPr>
          <w:tab/>
        </w:r>
        <w:r w:rsidR="00B74CDC" w:rsidRPr="00B74CDC">
          <w:rPr>
            <w:rStyle w:val="Hyperlink"/>
            <w:rFonts w:ascii="Arial" w:hAnsi="Arial" w:cs="Arial"/>
            <w:noProof/>
          </w:rPr>
          <w:t>Amendment of section 5.9 (Categories of development and assessment—Neighbourhood plans)</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_Toc5277460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15</w:t>
        </w:r>
        <w:r w:rsidR="00B74CDC" w:rsidRPr="00B74CDC">
          <w:rPr>
            <w:rFonts w:ascii="Arial" w:hAnsi="Arial" w:cs="Arial"/>
            <w:noProof/>
            <w:webHidden/>
          </w:rPr>
          <w:fldChar w:fldCharType="end"/>
        </w:r>
      </w:hyperlink>
    </w:p>
    <w:p w14:paraId="7DF61D6C" w14:textId="227F8C9C" w:rsidR="00B74CDC" w:rsidRPr="00B74CDC" w:rsidRDefault="002B49B0" w:rsidP="00C269A1">
      <w:pPr>
        <w:pStyle w:val="TOC1"/>
        <w:rPr>
          <w:rFonts w:eastAsiaTheme="minorEastAsia"/>
          <w:noProof/>
          <w:lang w:eastAsia="en-AU"/>
        </w:rPr>
      </w:pPr>
      <w:hyperlink w:anchor="_Toc5277461" w:history="1">
        <w:r w:rsidR="00B74CDC" w:rsidRPr="00B74CDC">
          <w:rPr>
            <w:rStyle w:val="Hyperlink"/>
            <w:rFonts w:ascii="Arial" w:hAnsi="Arial" w:cs="Arial"/>
            <w:noProof/>
          </w:rPr>
          <w:t>Part 3</w:t>
        </w:r>
        <w:r w:rsidR="00C269A1">
          <w:rPr>
            <w:rFonts w:eastAsiaTheme="minorEastAsia"/>
            <w:noProof/>
            <w:lang w:eastAsia="en-AU"/>
          </w:rPr>
          <w:t xml:space="preserve"> </w:t>
        </w:r>
        <w:r w:rsidR="00B74CDC" w:rsidRPr="00B74CDC">
          <w:rPr>
            <w:rStyle w:val="Hyperlink"/>
            <w:rFonts w:ascii="Arial" w:hAnsi="Arial" w:cs="Arial"/>
            <w:noProof/>
          </w:rPr>
          <w:t>Amendment of Part 7 (Neighbourhood plans)</w:t>
        </w:r>
        <w:r w:rsidR="00B74CDC" w:rsidRPr="00B74CDC">
          <w:rPr>
            <w:noProof/>
            <w:webHidden/>
          </w:rPr>
          <w:tab/>
        </w:r>
        <w:r w:rsidR="00B74CDC" w:rsidRPr="00B74CDC">
          <w:rPr>
            <w:noProof/>
            <w:webHidden/>
          </w:rPr>
          <w:fldChar w:fldCharType="begin"/>
        </w:r>
        <w:r w:rsidR="00B74CDC" w:rsidRPr="00B74CDC">
          <w:rPr>
            <w:noProof/>
            <w:webHidden/>
          </w:rPr>
          <w:instrText xml:space="preserve"> PAGEREF _Toc5277461 \h </w:instrText>
        </w:r>
        <w:r w:rsidR="00B74CDC" w:rsidRPr="00B74CDC">
          <w:rPr>
            <w:noProof/>
            <w:webHidden/>
          </w:rPr>
        </w:r>
        <w:r w:rsidR="00B74CDC" w:rsidRPr="00B74CDC">
          <w:rPr>
            <w:noProof/>
            <w:webHidden/>
          </w:rPr>
          <w:fldChar w:fldCharType="separate"/>
        </w:r>
        <w:r w:rsidR="00597C2D">
          <w:rPr>
            <w:noProof/>
            <w:webHidden/>
          </w:rPr>
          <w:t>16</w:t>
        </w:r>
        <w:r w:rsidR="00B74CDC" w:rsidRPr="00B74CDC">
          <w:rPr>
            <w:noProof/>
            <w:webHidden/>
          </w:rPr>
          <w:fldChar w:fldCharType="end"/>
        </w:r>
      </w:hyperlink>
    </w:p>
    <w:p w14:paraId="65D3AC25" w14:textId="1A3E848E" w:rsidR="00B74CDC" w:rsidRPr="00B74CDC" w:rsidRDefault="002B49B0">
      <w:pPr>
        <w:pStyle w:val="TOC2"/>
        <w:rPr>
          <w:rFonts w:ascii="Arial" w:eastAsiaTheme="minorEastAsia" w:hAnsi="Arial" w:cs="Arial"/>
          <w:noProof/>
          <w:lang w:eastAsia="en-AU"/>
        </w:rPr>
      </w:pPr>
      <w:hyperlink w:anchor="_Toc5277462" w:history="1">
        <w:r w:rsidR="00B74CDC" w:rsidRPr="00B74CDC">
          <w:rPr>
            <w:rStyle w:val="Hyperlink"/>
            <w:rFonts w:ascii="Arial" w:hAnsi="Arial" w:cs="Arial"/>
            <w:noProof/>
          </w:rPr>
          <w:t>3.1</w:t>
        </w:r>
        <w:r w:rsidR="00C269A1" w:rsidRPr="00C269A1">
          <w:rPr>
            <w:rFonts w:ascii="Arial" w:eastAsiaTheme="minorEastAsia" w:hAnsi="Arial" w:cs="Arial"/>
            <w:noProof/>
            <w:lang w:eastAsia="en-AU"/>
          </w:rPr>
          <w:tab/>
        </w:r>
        <w:r w:rsidR="00B74CDC" w:rsidRPr="00B74CDC">
          <w:rPr>
            <w:rStyle w:val="Hyperlink"/>
            <w:rFonts w:ascii="Arial" w:hAnsi="Arial" w:cs="Arial"/>
            <w:noProof/>
          </w:rPr>
          <w:t>Amendment of section 7.1 (Preliminary)</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_Toc5277462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16</w:t>
        </w:r>
        <w:r w:rsidR="00B74CDC" w:rsidRPr="00B74CDC">
          <w:rPr>
            <w:rFonts w:ascii="Arial" w:hAnsi="Arial" w:cs="Arial"/>
            <w:noProof/>
            <w:webHidden/>
          </w:rPr>
          <w:fldChar w:fldCharType="end"/>
        </w:r>
      </w:hyperlink>
    </w:p>
    <w:p w14:paraId="048007A6" w14:textId="44006688" w:rsidR="00B74CDC" w:rsidRPr="00B74CDC" w:rsidRDefault="002B49B0">
      <w:pPr>
        <w:pStyle w:val="TOC2"/>
        <w:rPr>
          <w:rFonts w:ascii="Arial" w:eastAsiaTheme="minorEastAsia" w:hAnsi="Arial" w:cs="Arial"/>
          <w:noProof/>
          <w:lang w:eastAsia="en-AU"/>
        </w:rPr>
      </w:pPr>
      <w:hyperlink w:anchor="_Toc5277463" w:history="1">
        <w:r w:rsidR="00B74CDC" w:rsidRPr="00B74CDC">
          <w:rPr>
            <w:rStyle w:val="Hyperlink"/>
            <w:rFonts w:ascii="Arial" w:hAnsi="Arial" w:cs="Arial"/>
            <w:noProof/>
          </w:rPr>
          <w:t>3.2</w:t>
        </w:r>
        <w:r w:rsidR="00C269A1" w:rsidRPr="00C269A1">
          <w:rPr>
            <w:rFonts w:ascii="Arial" w:eastAsiaTheme="minorEastAsia" w:hAnsi="Arial" w:cs="Arial"/>
            <w:noProof/>
            <w:lang w:eastAsia="en-AU"/>
          </w:rPr>
          <w:tab/>
        </w:r>
        <w:r w:rsidR="00B74CDC" w:rsidRPr="00B74CDC">
          <w:rPr>
            <w:rStyle w:val="Hyperlink"/>
            <w:rFonts w:ascii="Arial" w:hAnsi="Arial" w:cs="Arial"/>
            <w:noProof/>
          </w:rPr>
          <w:t>Amendment of section 7.2 (Neighbourhood plan codes)</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_Toc5277463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17</w:t>
        </w:r>
        <w:r w:rsidR="00B74CDC" w:rsidRPr="00B74CDC">
          <w:rPr>
            <w:rFonts w:ascii="Arial" w:hAnsi="Arial" w:cs="Arial"/>
            <w:noProof/>
            <w:webHidden/>
          </w:rPr>
          <w:fldChar w:fldCharType="end"/>
        </w:r>
      </w:hyperlink>
    </w:p>
    <w:p w14:paraId="3EB2169D" w14:textId="59FE23C4" w:rsidR="00B74CDC" w:rsidRPr="00B74CDC" w:rsidRDefault="002B49B0" w:rsidP="00C269A1">
      <w:pPr>
        <w:pStyle w:val="TOC1"/>
        <w:rPr>
          <w:rFonts w:eastAsiaTheme="minorEastAsia"/>
          <w:noProof/>
          <w:lang w:eastAsia="en-AU"/>
        </w:rPr>
      </w:pPr>
      <w:hyperlink w:anchor="_Toc5277464" w:history="1">
        <w:r w:rsidR="00B74CDC" w:rsidRPr="00B74CDC">
          <w:rPr>
            <w:rStyle w:val="Hyperlink"/>
            <w:rFonts w:ascii="Arial" w:hAnsi="Arial" w:cs="Arial"/>
            <w:noProof/>
          </w:rPr>
          <w:t>Part 4</w:t>
        </w:r>
        <w:r w:rsidR="00C269A1">
          <w:rPr>
            <w:rFonts w:eastAsiaTheme="minorEastAsia"/>
            <w:noProof/>
            <w:lang w:eastAsia="en-AU"/>
          </w:rPr>
          <w:t xml:space="preserve"> </w:t>
        </w:r>
        <w:r w:rsidR="00B74CDC" w:rsidRPr="00B74CDC">
          <w:rPr>
            <w:rStyle w:val="Hyperlink"/>
            <w:rFonts w:ascii="Arial" w:hAnsi="Arial" w:cs="Arial"/>
            <w:noProof/>
          </w:rPr>
          <w:t>Amendment of Part 8 (Overlays)</w:t>
        </w:r>
        <w:r w:rsidR="00B74CDC" w:rsidRPr="00B74CDC">
          <w:rPr>
            <w:noProof/>
            <w:webHidden/>
          </w:rPr>
          <w:tab/>
        </w:r>
        <w:r w:rsidR="00B74CDC" w:rsidRPr="00B74CDC">
          <w:rPr>
            <w:noProof/>
            <w:webHidden/>
          </w:rPr>
          <w:fldChar w:fldCharType="begin"/>
        </w:r>
        <w:r w:rsidR="00B74CDC" w:rsidRPr="00B74CDC">
          <w:rPr>
            <w:noProof/>
            <w:webHidden/>
          </w:rPr>
          <w:instrText xml:space="preserve"> PAGEREF _Toc5277464 \h </w:instrText>
        </w:r>
        <w:r w:rsidR="00B74CDC" w:rsidRPr="00B74CDC">
          <w:rPr>
            <w:noProof/>
            <w:webHidden/>
          </w:rPr>
        </w:r>
        <w:r w:rsidR="00B74CDC" w:rsidRPr="00B74CDC">
          <w:rPr>
            <w:noProof/>
            <w:webHidden/>
          </w:rPr>
          <w:fldChar w:fldCharType="separate"/>
        </w:r>
        <w:r w:rsidR="00597C2D">
          <w:rPr>
            <w:noProof/>
            <w:webHidden/>
          </w:rPr>
          <w:t>24</w:t>
        </w:r>
        <w:r w:rsidR="00B74CDC" w:rsidRPr="00B74CDC">
          <w:rPr>
            <w:noProof/>
            <w:webHidden/>
          </w:rPr>
          <w:fldChar w:fldCharType="end"/>
        </w:r>
      </w:hyperlink>
    </w:p>
    <w:p w14:paraId="511A5E6D" w14:textId="214E1692" w:rsidR="00B74CDC" w:rsidRPr="00B74CDC" w:rsidRDefault="002B49B0">
      <w:pPr>
        <w:pStyle w:val="TOC2"/>
        <w:rPr>
          <w:rFonts w:ascii="Arial" w:eastAsiaTheme="minorEastAsia" w:hAnsi="Arial" w:cs="Arial"/>
          <w:noProof/>
          <w:lang w:eastAsia="en-AU"/>
        </w:rPr>
      </w:pPr>
      <w:hyperlink w:anchor="_Toc5277465" w:history="1">
        <w:r w:rsidR="00B74CDC" w:rsidRPr="00B74CDC">
          <w:rPr>
            <w:rStyle w:val="Hyperlink"/>
            <w:rFonts w:ascii="Arial" w:hAnsi="Arial" w:cs="Arial"/>
            <w:noProof/>
          </w:rPr>
          <w:t>4.1</w:t>
        </w:r>
        <w:r w:rsidR="00B74CDC" w:rsidRPr="00B74CDC">
          <w:rPr>
            <w:rFonts w:ascii="Arial" w:eastAsiaTheme="minorEastAsia" w:hAnsi="Arial" w:cs="Arial"/>
            <w:noProof/>
            <w:lang w:eastAsia="en-AU"/>
          </w:rPr>
          <w:tab/>
        </w:r>
        <w:r w:rsidR="00B74CDC" w:rsidRPr="00B74CDC">
          <w:rPr>
            <w:rStyle w:val="Hyperlink"/>
            <w:rFonts w:ascii="Arial" w:hAnsi="Arial" w:cs="Arial"/>
            <w:noProof/>
          </w:rPr>
          <w:t>Amendment to section 8.2.19 (Significant landscape tree overlay code)</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_Toc5277465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24</w:t>
        </w:r>
        <w:r w:rsidR="00B74CDC" w:rsidRPr="00B74CDC">
          <w:rPr>
            <w:rFonts w:ascii="Arial" w:hAnsi="Arial" w:cs="Arial"/>
            <w:noProof/>
            <w:webHidden/>
          </w:rPr>
          <w:fldChar w:fldCharType="end"/>
        </w:r>
      </w:hyperlink>
    </w:p>
    <w:p w14:paraId="7BA549D2" w14:textId="065237CD" w:rsidR="00B74CDC" w:rsidRPr="00B74CDC" w:rsidRDefault="002B49B0" w:rsidP="00C269A1">
      <w:pPr>
        <w:pStyle w:val="TOC1"/>
        <w:rPr>
          <w:rFonts w:eastAsiaTheme="minorEastAsia"/>
          <w:noProof/>
          <w:lang w:eastAsia="en-AU"/>
        </w:rPr>
      </w:pPr>
      <w:hyperlink w:anchor="_Toc5277466" w:history="1">
        <w:r w:rsidR="00B74CDC" w:rsidRPr="00B74CDC">
          <w:rPr>
            <w:rStyle w:val="Hyperlink"/>
            <w:rFonts w:ascii="Arial" w:hAnsi="Arial" w:cs="Arial"/>
            <w:noProof/>
          </w:rPr>
          <w:t>Part 5</w:t>
        </w:r>
        <w:r w:rsidR="00C269A1">
          <w:rPr>
            <w:rFonts w:eastAsiaTheme="minorEastAsia"/>
            <w:noProof/>
            <w:lang w:eastAsia="en-AU"/>
          </w:rPr>
          <w:t xml:space="preserve"> </w:t>
        </w:r>
        <w:r w:rsidR="00B74CDC" w:rsidRPr="00B74CDC">
          <w:rPr>
            <w:rStyle w:val="Hyperlink"/>
            <w:rFonts w:ascii="Arial" w:hAnsi="Arial" w:cs="Arial"/>
            <w:noProof/>
          </w:rPr>
          <w:t>Amendment of Schedule 2 (Mapping)</w:t>
        </w:r>
        <w:r w:rsidR="00B74CDC" w:rsidRPr="00B74CDC">
          <w:rPr>
            <w:noProof/>
            <w:webHidden/>
          </w:rPr>
          <w:tab/>
        </w:r>
        <w:r w:rsidR="00B74CDC" w:rsidRPr="00B74CDC">
          <w:rPr>
            <w:noProof/>
            <w:webHidden/>
          </w:rPr>
          <w:fldChar w:fldCharType="begin"/>
        </w:r>
        <w:r w:rsidR="00B74CDC" w:rsidRPr="00B74CDC">
          <w:rPr>
            <w:noProof/>
            <w:webHidden/>
          </w:rPr>
          <w:instrText xml:space="preserve"> PAGEREF _Toc5277466 \h </w:instrText>
        </w:r>
        <w:r w:rsidR="00B74CDC" w:rsidRPr="00B74CDC">
          <w:rPr>
            <w:noProof/>
            <w:webHidden/>
          </w:rPr>
        </w:r>
        <w:r w:rsidR="00B74CDC" w:rsidRPr="00B74CDC">
          <w:rPr>
            <w:noProof/>
            <w:webHidden/>
          </w:rPr>
          <w:fldChar w:fldCharType="separate"/>
        </w:r>
        <w:r w:rsidR="00597C2D">
          <w:rPr>
            <w:noProof/>
            <w:webHidden/>
          </w:rPr>
          <w:t>25</w:t>
        </w:r>
        <w:r w:rsidR="00B74CDC" w:rsidRPr="00B74CDC">
          <w:rPr>
            <w:noProof/>
            <w:webHidden/>
          </w:rPr>
          <w:fldChar w:fldCharType="end"/>
        </w:r>
      </w:hyperlink>
    </w:p>
    <w:p w14:paraId="0F0DEF68" w14:textId="23096DF2" w:rsidR="00B74CDC" w:rsidRPr="00B74CDC" w:rsidRDefault="002B49B0">
      <w:pPr>
        <w:pStyle w:val="TOC2"/>
        <w:rPr>
          <w:rFonts w:ascii="Arial" w:eastAsiaTheme="minorEastAsia" w:hAnsi="Arial" w:cs="Arial"/>
          <w:noProof/>
          <w:lang w:eastAsia="en-AU"/>
        </w:rPr>
      </w:pPr>
      <w:hyperlink w:anchor="_Toc5277467" w:history="1">
        <w:r w:rsidR="00B74CDC" w:rsidRPr="00B74CDC">
          <w:rPr>
            <w:rStyle w:val="Hyperlink"/>
            <w:rFonts w:ascii="Arial" w:hAnsi="Arial" w:cs="Arial"/>
            <w:noProof/>
          </w:rPr>
          <w:t>5.1</w:t>
        </w:r>
        <w:r w:rsidR="00B74CDC" w:rsidRPr="00B74CDC">
          <w:rPr>
            <w:rFonts w:ascii="Arial" w:eastAsiaTheme="minorEastAsia" w:hAnsi="Arial" w:cs="Arial"/>
            <w:noProof/>
            <w:lang w:eastAsia="en-AU"/>
          </w:rPr>
          <w:tab/>
        </w:r>
        <w:r w:rsidR="00B74CDC" w:rsidRPr="00B74CDC">
          <w:rPr>
            <w:rStyle w:val="Hyperlink"/>
            <w:rFonts w:ascii="Arial" w:hAnsi="Arial" w:cs="Arial"/>
            <w:noProof/>
          </w:rPr>
          <w:t>Amendment to Schedule 2.2 (Zone maps)</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_Toc5277467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25</w:t>
        </w:r>
        <w:r w:rsidR="00B74CDC" w:rsidRPr="00B74CDC">
          <w:rPr>
            <w:rFonts w:ascii="Arial" w:hAnsi="Arial" w:cs="Arial"/>
            <w:noProof/>
            <w:webHidden/>
          </w:rPr>
          <w:fldChar w:fldCharType="end"/>
        </w:r>
      </w:hyperlink>
    </w:p>
    <w:p w14:paraId="24A634D6" w14:textId="48996CC0" w:rsidR="00B74CDC" w:rsidRPr="00B74CDC" w:rsidRDefault="002B49B0">
      <w:pPr>
        <w:pStyle w:val="TOC2"/>
        <w:rPr>
          <w:rFonts w:ascii="Arial" w:eastAsiaTheme="minorEastAsia" w:hAnsi="Arial" w:cs="Arial"/>
          <w:noProof/>
          <w:lang w:eastAsia="en-AU"/>
        </w:rPr>
      </w:pPr>
      <w:hyperlink w:anchor="_Toc5277468" w:history="1">
        <w:r w:rsidR="00B74CDC" w:rsidRPr="00B74CDC">
          <w:rPr>
            <w:rStyle w:val="Hyperlink"/>
            <w:rFonts w:ascii="Arial" w:hAnsi="Arial" w:cs="Arial"/>
            <w:noProof/>
          </w:rPr>
          <w:t>5.2</w:t>
        </w:r>
        <w:r w:rsidR="00B74CDC" w:rsidRPr="00B74CDC">
          <w:rPr>
            <w:rFonts w:ascii="Arial" w:eastAsiaTheme="minorEastAsia" w:hAnsi="Arial" w:cs="Arial"/>
            <w:noProof/>
            <w:lang w:eastAsia="en-AU"/>
          </w:rPr>
          <w:tab/>
        </w:r>
        <w:r w:rsidR="00B74CDC" w:rsidRPr="00B74CDC">
          <w:rPr>
            <w:rStyle w:val="Hyperlink"/>
            <w:rFonts w:ascii="Arial" w:hAnsi="Arial" w:cs="Arial"/>
            <w:noProof/>
          </w:rPr>
          <w:t>Amendment to Table SC2.2.1 (Zone maps)</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_Toc5277468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26</w:t>
        </w:r>
        <w:r w:rsidR="00B74CDC" w:rsidRPr="00B74CDC">
          <w:rPr>
            <w:rFonts w:ascii="Arial" w:hAnsi="Arial" w:cs="Arial"/>
            <w:noProof/>
            <w:webHidden/>
          </w:rPr>
          <w:fldChar w:fldCharType="end"/>
        </w:r>
      </w:hyperlink>
    </w:p>
    <w:p w14:paraId="1745B73B" w14:textId="1660B732" w:rsidR="00B74CDC" w:rsidRPr="00B74CDC" w:rsidRDefault="002B49B0">
      <w:pPr>
        <w:pStyle w:val="TOC2"/>
        <w:rPr>
          <w:rFonts w:ascii="Arial" w:eastAsiaTheme="minorEastAsia" w:hAnsi="Arial" w:cs="Arial"/>
          <w:noProof/>
          <w:lang w:eastAsia="en-AU"/>
        </w:rPr>
      </w:pPr>
      <w:hyperlink w:anchor="_Toc5277469" w:history="1">
        <w:r w:rsidR="00B74CDC" w:rsidRPr="00B74CDC">
          <w:rPr>
            <w:rStyle w:val="Hyperlink"/>
            <w:rFonts w:ascii="Arial" w:hAnsi="Arial" w:cs="Arial"/>
            <w:noProof/>
          </w:rPr>
          <w:t>5.3</w:t>
        </w:r>
        <w:r w:rsidR="00B74CDC" w:rsidRPr="00B74CDC">
          <w:rPr>
            <w:rFonts w:ascii="Arial" w:eastAsiaTheme="minorEastAsia" w:hAnsi="Arial" w:cs="Arial"/>
            <w:noProof/>
            <w:lang w:eastAsia="en-AU"/>
          </w:rPr>
          <w:tab/>
        </w:r>
        <w:r w:rsidR="00B74CDC" w:rsidRPr="00B74CDC">
          <w:rPr>
            <w:rStyle w:val="Hyperlink"/>
            <w:rFonts w:ascii="Arial" w:hAnsi="Arial" w:cs="Arial"/>
            <w:noProof/>
          </w:rPr>
          <w:t>Amendment to Schedule 2.3 (Neighbourhood plan maps)</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_Toc5277469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27</w:t>
        </w:r>
        <w:r w:rsidR="00B74CDC" w:rsidRPr="00B74CDC">
          <w:rPr>
            <w:rFonts w:ascii="Arial" w:hAnsi="Arial" w:cs="Arial"/>
            <w:noProof/>
            <w:webHidden/>
          </w:rPr>
          <w:fldChar w:fldCharType="end"/>
        </w:r>
      </w:hyperlink>
    </w:p>
    <w:p w14:paraId="689322D4" w14:textId="21C655A4" w:rsidR="00B74CDC" w:rsidRPr="00B74CDC" w:rsidRDefault="002B49B0">
      <w:pPr>
        <w:pStyle w:val="TOC2"/>
        <w:rPr>
          <w:rFonts w:ascii="Arial" w:eastAsiaTheme="minorEastAsia" w:hAnsi="Arial" w:cs="Arial"/>
          <w:noProof/>
          <w:lang w:eastAsia="en-AU"/>
        </w:rPr>
      </w:pPr>
      <w:hyperlink w:anchor="_Toc5277470" w:history="1">
        <w:r w:rsidR="00B74CDC" w:rsidRPr="00B74CDC">
          <w:rPr>
            <w:rStyle w:val="Hyperlink"/>
            <w:rFonts w:ascii="Arial" w:hAnsi="Arial" w:cs="Arial"/>
            <w:noProof/>
          </w:rPr>
          <w:t>5.4</w:t>
        </w:r>
        <w:r w:rsidR="00B74CDC" w:rsidRPr="00B74CDC">
          <w:rPr>
            <w:rFonts w:ascii="Arial" w:eastAsiaTheme="minorEastAsia" w:hAnsi="Arial" w:cs="Arial"/>
            <w:noProof/>
            <w:lang w:eastAsia="en-AU"/>
          </w:rPr>
          <w:tab/>
        </w:r>
        <w:r w:rsidR="00B74CDC" w:rsidRPr="00B74CDC">
          <w:rPr>
            <w:rStyle w:val="Hyperlink"/>
            <w:rFonts w:ascii="Arial" w:hAnsi="Arial" w:cs="Arial"/>
            <w:noProof/>
          </w:rPr>
          <w:t>Amendment to Table SC2.3.1 (Neighbourhood plan maps)</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_Toc5277470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28</w:t>
        </w:r>
        <w:r w:rsidR="00B74CDC" w:rsidRPr="00B74CDC">
          <w:rPr>
            <w:rFonts w:ascii="Arial" w:hAnsi="Arial" w:cs="Arial"/>
            <w:noProof/>
            <w:webHidden/>
          </w:rPr>
          <w:fldChar w:fldCharType="end"/>
        </w:r>
      </w:hyperlink>
    </w:p>
    <w:p w14:paraId="6FAC1B65" w14:textId="4DA8660A" w:rsidR="00B74CDC" w:rsidRPr="00B74CDC" w:rsidRDefault="002B49B0">
      <w:pPr>
        <w:pStyle w:val="TOC2"/>
        <w:rPr>
          <w:rFonts w:ascii="Arial" w:eastAsiaTheme="minorEastAsia" w:hAnsi="Arial" w:cs="Arial"/>
          <w:noProof/>
          <w:lang w:eastAsia="en-AU"/>
        </w:rPr>
      </w:pPr>
      <w:hyperlink w:anchor="_Toc5277471" w:history="1">
        <w:r w:rsidR="00B74CDC" w:rsidRPr="00B74CDC">
          <w:rPr>
            <w:rStyle w:val="Hyperlink"/>
            <w:rFonts w:ascii="Arial" w:hAnsi="Arial" w:cs="Arial"/>
            <w:noProof/>
          </w:rPr>
          <w:t>5.5</w:t>
        </w:r>
        <w:r w:rsidR="00B74CDC" w:rsidRPr="00B74CDC">
          <w:rPr>
            <w:rFonts w:ascii="Arial" w:eastAsiaTheme="minorEastAsia" w:hAnsi="Arial" w:cs="Arial"/>
            <w:noProof/>
            <w:lang w:eastAsia="en-AU"/>
          </w:rPr>
          <w:tab/>
        </w:r>
        <w:r w:rsidR="00B74CDC" w:rsidRPr="00B74CDC">
          <w:rPr>
            <w:rStyle w:val="Hyperlink"/>
            <w:rFonts w:ascii="Arial" w:hAnsi="Arial" w:cs="Arial"/>
            <w:noProof/>
          </w:rPr>
          <w:t>Amendment of Schedule 2.4 (Overlay maps)</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_Toc5277471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29</w:t>
        </w:r>
        <w:r w:rsidR="00B74CDC" w:rsidRPr="00B74CDC">
          <w:rPr>
            <w:rFonts w:ascii="Arial" w:hAnsi="Arial" w:cs="Arial"/>
            <w:noProof/>
            <w:webHidden/>
          </w:rPr>
          <w:fldChar w:fldCharType="end"/>
        </w:r>
      </w:hyperlink>
    </w:p>
    <w:p w14:paraId="38A3DF9D" w14:textId="6057339E" w:rsidR="00B74CDC" w:rsidRPr="00B74CDC" w:rsidRDefault="002B49B0" w:rsidP="00C269A1">
      <w:pPr>
        <w:pStyle w:val="TOC1"/>
        <w:rPr>
          <w:rFonts w:eastAsiaTheme="minorEastAsia"/>
          <w:noProof/>
          <w:lang w:eastAsia="en-AU"/>
        </w:rPr>
      </w:pPr>
      <w:hyperlink w:anchor="_Toc5277472" w:history="1">
        <w:r w:rsidR="00B74CDC" w:rsidRPr="00B74CDC">
          <w:rPr>
            <w:rStyle w:val="Hyperlink"/>
            <w:rFonts w:ascii="Arial" w:hAnsi="Arial" w:cs="Arial"/>
            <w:noProof/>
          </w:rPr>
          <w:t>Part 6</w:t>
        </w:r>
        <w:r w:rsidR="00C269A1">
          <w:rPr>
            <w:rFonts w:eastAsiaTheme="minorEastAsia"/>
            <w:noProof/>
            <w:lang w:eastAsia="en-AU"/>
          </w:rPr>
          <w:t xml:space="preserve"> </w:t>
        </w:r>
        <w:r w:rsidR="00B74CDC" w:rsidRPr="00B74CDC">
          <w:rPr>
            <w:rStyle w:val="Hyperlink"/>
            <w:rFonts w:ascii="Arial" w:hAnsi="Arial" w:cs="Arial"/>
            <w:noProof/>
          </w:rPr>
          <w:t>Amendment of Planning scheme policies</w:t>
        </w:r>
        <w:r w:rsidR="00B74CDC" w:rsidRPr="00B74CDC">
          <w:rPr>
            <w:noProof/>
            <w:webHidden/>
          </w:rPr>
          <w:tab/>
        </w:r>
        <w:r w:rsidR="00B74CDC" w:rsidRPr="00B74CDC">
          <w:rPr>
            <w:noProof/>
            <w:webHidden/>
          </w:rPr>
          <w:fldChar w:fldCharType="begin"/>
        </w:r>
        <w:r w:rsidR="00B74CDC" w:rsidRPr="00B74CDC">
          <w:rPr>
            <w:noProof/>
            <w:webHidden/>
          </w:rPr>
          <w:instrText xml:space="preserve"> PAGEREF _Toc5277472 \h </w:instrText>
        </w:r>
        <w:r w:rsidR="00B74CDC" w:rsidRPr="00B74CDC">
          <w:rPr>
            <w:noProof/>
            <w:webHidden/>
          </w:rPr>
        </w:r>
        <w:r w:rsidR="00B74CDC" w:rsidRPr="00B74CDC">
          <w:rPr>
            <w:noProof/>
            <w:webHidden/>
          </w:rPr>
          <w:fldChar w:fldCharType="separate"/>
        </w:r>
        <w:r w:rsidR="00597C2D">
          <w:rPr>
            <w:noProof/>
            <w:webHidden/>
          </w:rPr>
          <w:t>33</w:t>
        </w:r>
        <w:r w:rsidR="00B74CDC" w:rsidRPr="00B74CDC">
          <w:rPr>
            <w:noProof/>
            <w:webHidden/>
          </w:rPr>
          <w:fldChar w:fldCharType="end"/>
        </w:r>
      </w:hyperlink>
    </w:p>
    <w:p w14:paraId="01C64F7F" w14:textId="1D9F4167" w:rsidR="00B74CDC" w:rsidRPr="00B74CDC" w:rsidRDefault="002B49B0" w:rsidP="00C269A1">
      <w:pPr>
        <w:pStyle w:val="TOC1"/>
        <w:rPr>
          <w:rFonts w:eastAsiaTheme="minorEastAsia"/>
          <w:noProof/>
          <w:lang w:eastAsia="en-AU"/>
        </w:rPr>
      </w:pPr>
      <w:hyperlink w:anchor="_Toc5277473" w:history="1">
        <w:r w:rsidR="00B74CDC" w:rsidRPr="00B74CDC">
          <w:rPr>
            <w:rStyle w:val="Hyperlink"/>
            <w:rFonts w:ascii="Arial" w:hAnsi="Arial" w:cs="Arial"/>
            <w:noProof/>
          </w:rPr>
          <w:t>Part 7</w:t>
        </w:r>
        <w:r w:rsidR="00C269A1">
          <w:rPr>
            <w:rFonts w:eastAsiaTheme="minorEastAsia"/>
            <w:noProof/>
            <w:lang w:eastAsia="en-AU"/>
          </w:rPr>
          <w:t xml:space="preserve"> </w:t>
        </w:r>
        <w:r w:rsidR="00B74CDC" w:rsidRPr="00B74CDC">
          <w:rPr>
            <w:rStyle w:val="Hyperlink"/>
            <w:rFonts w:ascii="Arial" w:hAnsi="Arial" w:cs="Arial"/>
            <w:noProof/>
          </w:rPr>
          <w:t>Amendment of Appendix 2 (Table of amendments)</w:t>
        </w:r>
        <w:r w:rsidR="00B74CDC" w:rsidRPr="00B74CDC">
          <w:rPr>
            <w:noProof/>
            <w:webHidden/>
          </w:rPr>
          <w:tab/>
        </w:r>
        <w:r w:rsidR="00B74CDC" w:rsidRPr="00B74CDC">
          <w:rPr>
            <w:noProof/>
            <w:webHidden/>
          </w:rPr>
          <w:fldChar w:fldCharType="begin"/>
        </w:r>
        <w:r w:rsidR="00B74CDC" w:rsidRPr="00B74CDC">
          <w:rPr>
            <w:noProof/>
            <w:webHidden/>
          </w:rPr>
          <w:instrText xml:space="preserve"> PAGEREF _Toc5277473 \h </w:instrText>
        </w:r>
        <w:r w:rsidR="00B74CDC" w:rsidRPr="00B74CDC">
          <w:rPr>
            <w:noProof/>
            <w:webHidden/>
          </w:rPr>
        </w:r>
        <w:r w:rsidR="00B74CDC" w:rsidRPr="00B74CDC">
          <w:rPr>
            <w:noProof/>
            <w:webHidden/>
          </w:rPr>
          <w:fldChar w:fldCharType="separate"/>
        </w:r>
        <w:r w:rsidR="00597C2D">
          <w:rPr>
            <w:noProof/>
            <w:webHidden/>
          </w:rPr>
          <w:t>34</w:t>
        </w:r>
        <w:r w:rsidR="00B74CDC" w:rsidRPr="00B74CDC">
          <w:rPr>
            <w:noProof/>
            <w:webHidden/>
          </w:rPr>
          <w:fldChar w:fldCharType="end"/>
        </w:r>
      </w:hyperlink>
    </w:p>
    <w:p w14:paraId="2FE47D3A" w14:textId="6C4A41A6" w:rsidR="00B74CDC" w:rsidRPr="00B74CDC" w:rsidRDefault="002B49B0">
      <w:pPr>
        <w:pStyle w:val="TOC2"/>
        <w:rPr>
          <w:rFonts w:ascii="Arial" w:eastAsiaTheme="minorEastAsia" w:hAnsi="Arial" w:cs="Arial"/>
          <w:noProof/>
          <w:lang w:eastAsia="en-AU"/>
        </w:rPr>
      </w:pPr>
      <w:hyperlink w:anchor="_Toc5277474" w:history="1">
        <w:r w:rsidR="00B74CDC" w:rsidRPr="00B74CDC">
          <w:rPr>
            <w:rStyle w:val="Hyperlink"/>
            <w:rFonts w:ascii="Arial" w:hAnsi="Arial" w:cs="Arial"/>
            <w:noProof/>
          </w:rPr>
          <w:t>7.1</w:t>
        </w:r>
        <w:r w:rsidR="00B74CDC" w:rsidRPr="00B74CDC">
          <w:rPr>
            <w:rFonts w:ascii="Arial" w:eastAsiaTheme="minorEastAsia" w:hAnsi="Arial" w:cs="Arial"/>
            <w:noProof/>
            <w:lang w:eastAsia="en-AU"/>
          </w:rPr>
          <w:tab/>
        </w:r>
        <w:r w:rsidR="00B74CDC" w:rsidRPr="00B74CDC">
          <w:rPr>
            <w:rStyle w:val="Hyperlink"/>
            <w:rFonts w:ascii="Arial" w:hAnsi="Arial" w:cs="Arial"/>
            <w:noProof/>
          </w:rPr>
          <w:t>Amendment to Appendix 2 (Table of Amendments)</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_Toc5277474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34</w:t>
        </w:r>
        <w:r w:rsidR="00B74CDC" w:rsidRPr="00B74CDC">
          <w:rPr>
            <w:rFonts w:ascii="Arial" w:hAnsi="Arial" w:cs="Arial"/>
            <w:noProof/>
            <w:webHidden/>
          </w:rPr>
          <w:fldChar w:fldCharType="end"/>
        </w:r>
      </w:hyperlink>
    </w:p>
    <w:p w14:paraId="6BA4D57D" w14:textId="05323EBB" w:rsidR="00B74CDC" w:rsidRPr="00B74CDC" w:rsidRDefault="002B49B0" w:rsidP="00C269A1">
      <w:pPr>
        <w:pStyle w:val="TOC1"/>
        <w:rPr>
          <w:rFonts w:eastAsiaTheme="minorEastAsia"/>
          <w:noProof/>
          <w:lang w:eastAsia="en-AU"/>
        </w:rPr>
      </w:pPr>
      <w:hyperlink w:anchor="_Toc5277475" w:history="1">
        <w:r w:rsidR="00B74CDC" w:rsidRPr="00B74CDC">
          <w:rPr>
            <w:rStyle w:val="Hyperlink"/>
            <w:rFonts w:ascii="Arial" w:hAnsi="Arial" w:cs="Arial"/>
            <w:noProof/>
          </w:rPr>
          <w:t>Supplement 1—A3 Map tiles</w:t>
        </w:r>
        <w:r w:rsidR="00B74CDC" w:rsidRPr="00B74CDC">
          <w:rPr>
            <w:noProof/>
            <w:webHidden/>
          </w:rPr>
          <w:tab/>
        </w:r>
        <w:r w:rsidR="00B74CDC" w:rsidRPr="00B74CDC">
          <w:rPr>
            <w:noProof/>
            <w:webHidden/>
          </w:rPr>
          <w:fldChar w:fldCharType="begin"/>
        </w:r>
        <w:r w:rsidR="00B74CDC" w:rsidRPr="00B74CDC">
          <w:rPr>
            <w:noProof/>
            <w:webHidden/>
          </w:rPr>
          <w:instrText xml:space="preserve"> PAGEREF _Toc5277475 \h </w:instrText>
        </w:r>
        <w:r w:rsidR="00B74CDC" w:rsidRPr="00B74CDC">
          <w:rPr>
            <w:noProof/>
            <w:webHidden/>
          </w:rPr>
        </w:r>
        <w:r w:rsidR="00B74CDC" w:rsidRPr="00B74CDC">
          <w:rPr>
            <w:noProof/>
            <w:webHidden/>
          </w:rPr>
          <w:fldChar w:fldCharType="separate"/>
        </w:r>
        <w:r w:rsidR="00597C2D">
          <w:rPr>
            <w:noProof/>
            <w:webHidden/>
          </w:rPr>
          <w:t>35</w:t>
        </w:r>
        <w:r w:rsidR="00B74CDC" w:rsidRPr="00B74CDC">
          <w:rPr>
            <w:noProof/>
            <w:webHidden/>
          </w:rPr>
          <w:fldChar w:fldCharType="end"/>
        </w:r>
      </w:hyperlink>
    </w:p>
    <w:p w14:paraId="2D9F0ED4" w14:textId="0267F03B" w:rsidR="00B74CDC" w:rsidRPr="00B74CDC" w:rsidRDefault="002B49B0">
      <w:pPr>
        <w:pStyle w:val="TOC2"/>
        <w:tabs>
          <w:tab w:val="left" w:pos="1767"/>
        </w:tabs>
        <w:rPr>
          <w:rFonts w:ascii="Arial" w:eastAsiaTheme="minorEastAsia" w:hAnsi="Arial" w:cs="Arial"/>
          <w:noProof/>
          <w:lang w:eastAsia="en-AU"/>
        </w:rPr>
      </w:pPr>
      <w:hyperlink w:anchor="_Toc5277476" w:history="1">
        <w:r w:rsidR="00B74CDC" w:rsidRPr="00B74CDC">
          <w:rPr>
            <w:rStyle w:val="Hyperlink"/>
            <w:rFonts w:ascii="Arial" w:hAnsi="Arial" w:cs="Arial"/>
            <w:noProof/>
          </w:rPr>
          <w:t>Supplement 1a</w:t>
        </w:r>
        <w:r w:rsidR="00B74CDC" w:rsidRPr="00B74CDC">
          <w:rPr>
            <w:rFonts w:ascii="Arial" w:eastAsiaTheme="minorEastAsia" w:hAnsi="Arial" w:cs="Arial"/>
            <w:noProof/>
            <w:lang w:eastAsia="en-AU"/>
          </w:rPr>
          <w:tab/>
        </w:r>
        <w:r w:rsidR="00B74CDC" w:rsidRPr="00B74CDC">
          <w:rPr>
            <w:rStyle w:val="Hyperlink"/>
            <w:rFonts w:ascii="Arial" w:hAnsi="Arial" w:cs="Arial"/>
            <w:noProof/>
          </w:rPr>
          <w:t>Zoning map, Tile 19</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_Toc5277476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35</w:t>
        </w:r>
        <w:r w:rsidR="00B74CDC" w:rsidRPr="00B74CDC">
          <w:rPr>
            <w:rFonts w:ascii="Arial" w:hAnsi="Arial" w:cs="Arial"/>
            <w:noProof/>
            <w:webHidden/>
          </w:rPr>
          <w:fldChar w:fldCharType="end"/>
        </w:r>
      </w:hyperlink>
    </w:p>
    <w:p w14:paraId="4A089C94" w14:textId="18455732" w:rsidR="00B74CDC" w:rsidRPr="00B74CDC" w:rsidRDefault="002B49B0">
      <w:pPr>
        <w:pStyle w:val="TOC2"/>
        <w:tabs>
          <w:tab w:val="left" w:pos="1777"/>
        </w:tabs>
        <w:rPr>
          <w:rFonts w:ascii="Arial" w:eastAsiaTheme="minorEastAsia" w:hAnsi="Arial" w:cs="Arial"/>
          <w:noProof/>
          <w:lang w:eastAsia="en-AU"/>
        </w:rPr>
      </w:pPr>
      <w:hyperlink w:anchor="_Toc5277477" w:history="1">
        <w:r w:rsidR="00B74CDC" w:rsidRPr="00B74CDC">
          <w:rPr>
            <w:rStyle w:val="Hyperlink"/>
            <w:rFonts w:ascii="Arial" w:hAnsi="Arial" w:cs="Arial"/>
            <w:noProof/>
          </w:rPr>
          <w:t>Supplement 1b</w:t>
        </w:r>
        <w:r w:rsidR="00B74CDC" w:rsidRPr="00B74CDC">
          <w:rPr>
            <w:rFonts w:ascii="Arial" w:eastAsiaTheme="minorEastAsia" w:hAnsi="Arial" w:cs="Arial"/>
            <w:noProof/>
            <w:lang w:eastAsia="en-AU"/>
          </w:rPr>
          <w:tab/>
        </w:r>
        <w:r w:rsidR="00B74CDC" w:rsidRPr="00B74CDC">
          <w:rPr>
            <w:rStyle w:val="Hyperlink"/>
            <w:rFonts w:ascii="Arial" w:hAnsi="Arial" w:cs="Arial"/>
            <w:noProof/>
          </w:rPr>
          <w:t>The Gap neighbourhood plan map NPM-020.5</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_Toc5277477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36</w:t>
        </w:r>
        <w:r w:rsidR="00B74CDC" w:rsidRPr="00B74CDC">
          <w:rPr>
            <w:rFonts w:ascii="Arial" w:hAnsi="Arial" w:cs="Arial"/>
            <w:noProof/>
            <w:webHidden/>
          </w:rPr>
          <w:fldChar w:fldCharType="end"/>
        </w:r>
      </w:hyperlink>
    </w:p>
    <w:p w14:paraId="476BB122" w14:textId="72EF8EB6" w:rsidR="00B74CDC" w:rsidRPr="00B74CDC" w:rsidRDefault="002B49B0">
      <w:pPr>
        <w:pStyle w:val="TOC2"/>
        <w:tabs>
          <w:tab w:val="left" w:pos="1804"/>
        </w:tabs>
        <w:rPr>
          <w:rFonts w:ascii="Arial" w:eastAsiaTheme="minorEastAsia" w:hAnsi="Arial" w:cs="Arial"/>
          <w:noProof/>
          <w:lang w:eastAsia="en-AU"/>
        </w:rPr>
      </w:pPr>
      <w:hyperlink w:anchor="_Toc5277478" w:history="1">
        <w:r w:rsidR="00B74CDC" w:rsidRPr="00B74CDC">
          <w:rPr>
            <w:rStyle w:val="Hyperlink"/>
            <w:rFonts w:ascii="Arial" w:hAnsi="Arial" w:cs="Arial"/>
            <w:noProof/>
          </w:rPr>
          <w:t xml:space="preserve">Supplement 1c </w:t>
        </w:r>
        <w:r w:rsidR="00B74CDC" w:rsidRPr="00B74CDC">
          <w:rPr>
            <w:rFonts w:ascii="Arial" w:eastAsiaTheme="minorEastAsia" w:hAnsi="Arial" w:cs="Arial"/>
            <w:noProof/>
            <w:lang w:eastAsia="en-AU"/>
          </w:rPr>
          <w:tab/>
        </w:r>
        <w:r w:rsidR="00B74CDC" w:rsidRPr="00B74CDC">
          <w:rPr>
            <w:rStyle w:val="Hyperlink"/>
            <w:rFonts w:ascii="Arial" w:hAnsi="Arial" w:cs="Arial"/>
            <w:noProof/>
          </w:rPr>
          <w:t>Dwelling house character overlay map, Tile 19</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_Toc5277478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37</w:t>
        </w:r>
        <w:r w:rsidR="00B74CDC" w:rsidRPr="00B74CDC">
          <w:rPr>
            <w:rFonts w:ascii="Arial" w:hAnsi="Arial" w:cs="Arial"/>
            <w:noProof/>
            <w:webHidden/>
          </w:rPr>
          <w:fldChar w:fldCharType="end"/>
        </w:r>
      </w:hyperlink>
    </w:p>
    <w:p w14:paraId="21810534" w14:textId="3BA4E39A" w:rsidR="00583737" w:rsidRPr="00B74CDC" w:rsidRDefault="002B49B0" w:rsidP="00C269A1">
      <w:pPr>
        <w:pStyle w:val="TOC2"/>
        <w:tabs>
          <w:tab w:val="left" w:pos="1777"/>
        </w:tabs>
        <w:rPr>
          <w:rStyle w:val="Hyperlink"/>
          <w:rFonts w:ascii="Arial" w:hAnsi="Arial" w:cs="Arial"/>
        </w:rPr>
      </w:pPr>
      <w:hyperlink w:anchor="_Toc5277479" w:history="1">
        <w:r w:rsidR="00B74CDC" w:rsidRPr="00B74CDC">
          <w:rPr>
            <w:rStyle w:val="Hyperlink"/>
            <w:rFonts w:ascii="Arial" w:hAnsi="Arial" w:cs="Arial"/>
            <w:noProof/>
          </w:rPr>
          <w:t>Supplement 1d</w:t>
        </w:r>
        <w:r w:rsidR="00B74CDC" w:rsidRPr="00B74CDC">
          <w:rPr>
            <w:rFonts w:ascii="Arial" w:eastAsiaTheme="minorEastAsia" w:hAnsi="Arial" w:cs="Arial"/>
            <w:noProof/>
            <w:lang w:eastAsia="en-AU"/>
          </w:rPr>
          <w:tab/>
        </w:r>
        <w:r w:rsidR="00B74CDC" w:rsidRPr="00B74CDC">
          <w:rPr>
            <w:rStyle w:val="Hyperlink"/>
            <w:rFonts w:ascii="Arial" w:hAnsi="Arial" w:cs="Arial"/>
            <w:noProof/>
          </w:rPr>
          <w:t>Significant landscape tree overlay map, Tiles 19 and 27</w:t>
        </w:r>
        <w:r w:rsidR="00B74CDC" w:rsidRPr="00B74CDC">
          <w:rPr>
            <w:rFonts w:ascii="Arial" w:hAnsi="Arial" w:cs="Arial"/>
            <w:noProof/>
            <w:webHidden/>
          </w:rPr>
          <w:tab/>
        </w:r>
        <w:r w:rsidR="00B74CDC" w:rsidRPr="00B74CDC">
          <w:rPr>
            <w:rFonts w:ascii="Arial" w:hAnsi="Arial" w:cs="Arial"/>
            <w:noProof/>
            <w:webHidden/>
          </w:rPr>
          <w:fldChar w:fldCharType="begin"/>
        </w:r>
        <w:r w:rsidR="00B74CDC" w:rsidRPr="00B74CDC">
          <w:rPr>
            <w:rFonts w:ascii="Arial" w:hAnsi="Arial" w:cs="Arial"/>
            <w:noProof/>
            <w:webHidden/>
          </w:rPr>
          <w:instrText xml:space="preserve"> PAGEREF _Toc5277479 \h </w:instrText>
        </w:r>
        <w:r w:rsidR="00B74CDC" w:rsidRPr="00B74CDC">
          <w:rPr>
            <w:rFonts w:ascii="Arial" w:hAnsi="Arial" w:cs="Arial"/>
            <w:noProof/>
            <w:webHidden/>
          </w:rPr>
        </w:r>
        <w:r w:rsidR="00B74CDC" w:rsidRPr="00B74CDC">
          <w:rPr>
            <w:rFonts w:ascii="Arial" w:hAnsi="Arial" w:cs="Arial"/>
            <w:noProof/>
            <w:webHidden/>
          </w:rPr>
          <w:fldChar w:fldCharType="separate"/>
        </w:r>
        <w:r w:rsidR="00597C2D">
          <w:rPr>
            <w:rFonts w:ascii="Arial" w:hAnsi="Arial" w:cs="Arial"/>
            <w:noProof/>
            <w:webHidden/>
          </w:rPr>
          <w:t>38</w:t>
        </w:r>
        <w:r w:rsidR="00B74CDC" w:rsidRPr="00B74CDC">
          <w:rPr>
            <w:rFonts w:ascii="Arial" w:hAnsi="Arial" w:cs="Arial"/>
            <w:noProof/>
            <w:webHidden/>
          </w:rPr>
          <w:fldChar w:fldCharType="end"/>
        </w:r>
      </w:hyperlink>
      <w:r w:rsidR="00A7274B" w:rsidRPr="00B74CDC">
        <w:rPr>
          <w:rStyle w:val="Hyperlink"/>
          <w:rFonts w:ascii="Arial" w:hAnsi="Arial" w:cs="Arial"/>
        </w:rPr>
        <w:fldChar w:fldCharType="end"/>
      </w:r>
    </w:p>
    <w:p w14:paraId="6DB152D0" w14:textId="77777777" w:rsidR="000B472F" w:rsidRPr="00250C29" w:rsidRDefault="00583737" w:rsidP="00B74CDC">
      <w:pPr>
        <w:pStyle w:val="QPPHeading2"/>
        <w:spacing w:before="0" w:after="0" w:line="240" w:lineRule="auto"/>
        <w:jc w:val="both"/>
      </w:pPr>
      <w:r>
        <w:br w:type="page"/>
      </w:r>
      <w:bookmarkStart w:id="4" w:name="_Toc505168996"/>
      <w:bookmarkStart w:id="5" w:name="_Toc5277446"/>
      <w:r w:rsidR="000B472F" w:rsidRPr="00B74CDC">
        <w:rPr>
          <w:rFonts w:ascii="Arial" w:eastAsia="Calibri" w:hAnsi="Arial"/>
        </w:rPr>
        <w:lastRenderedPageBreak/>
        <w:t>Part A: Explanatory Notes</w:t>
      </w:r>
      <w:bookmarkEnd w:id="4"/>
      <w:bookmarkEnd w:id="5"/>
    </w:p>
    <w:p w14:paraId="46C2D4DF" w14:textId="77777777" w:rsidR="000B472F" w:rsidRPr="000B472F" w:rsidRDefault="000B472F" w:rsidP="009325DC">
      <w:pPr>
        <w:rPr>
          <w:rFonts w:ascii="Calibri" w:eastAsia="Calibri" w:hAnsi="Calibri"/>
        </w:rPr>
      </w:pPr>
    </w:p>
    <w:p w14:paraId="37706921" w14:textId="0FBB9993" w:rsidR="000B472F" w:rsidRPr="000B472F" w:rsidRDefault="009325DC" w:rsidP="008B0486">
      <w:pPr>
        <w:pStyle w:val="QPPHeading2"/>
        <w:rPr>
          <w:rFonts w:eastAsia="Calibri"/>
        </w:rPr>
      </w:pPr>
      <w:bookmarkStart w:id="6" w:name="_Toc505168997"/>
      <w:r>
        <w:rPr>
          <w:rFonts w:eastAsia="Calibri"/>
        </w:rPr>
        <w:br w:type="page"/>
      </w:r>
      <w:bookmarkEnd w:id="6"/>
    </w:p>
    <w:p w14:paraId="6E7DF386" w14:textId="77777777" w:rsidR="000B472F" w:rsidRPr="00B74CDC" w:rsidRDefault="000B472F" w:rsidP="00447D11">
      <w:pPr>
        <w:pStyle w:val="QPPHeading2"/>
        <w:spacing w:before="0" w:after="0" w:line="240" w:lineRule="auto"/>
        <w:jc w:val="both"/>
        <w:rPr>
          <w:rFonts w:ascii="Arial" w:eastAsia="Calibri" w:hAnsi="Arial"/>
        </w:rPr>
      </w:pPr>
      <w:bookmarkStart w:id="7" w:name="_Toc496697108"/>
      <w:bookmarkStart w:id="8" w:name="_Toc505168998"/>
      <w:bookmarkStart w:id="9" w:name="_Toc5277447"/>
      <w:bookmarkStart w:id="10" w:name="_Toc402962089"/>
      <w:bookmarkStart w:id="11" w:name="_Toc471917065"/>
      <w:r w:rsidRPr="00B74CDC">
        <w:rPr>
          <w:rFonts w:ascii="Arial" w:eastAsia="Calibri" w:hAnsi="Arial"/>
        </w:rPr>
        <w:lastRenderedPageBreak/>
        <w:t>Purpose</w:t>
      </w:r>
      <w:bookmarkEnd w:id="7"/>
      <w:bookmarkEnd w:id="8"/>
      <w:bookmarkEnd w:id="9"/>
    </w:p>
    <w:p w14:paraId="44ECAFC5" w14:textId="77777777" w:rsidR="00DB2ECE" w:rsidRPr="00FD52A2" w:rsidRDefault="00DB2ECE" w:rsidP="00DB2ECE">
      <w:pPr>
        <w:autoSpaceDE w:val="0"/>
        <w:autoSpaceDN w:val="0"/>
        <w:adjustRightInd w:val="0"/>
        <w:spacing w:after="0" w:line="240" w:lineRule="auto"/>
        <w:jc w:val="both"/>
        <w:rPr>
          <w:rFonts w:ascii="Arial" w:hAnsi="Arial" w:cs="Arial"/>
        </w:rPr>
      </w:pPr>
    </w:p>
    <w:p w14:paraId="70F44207" w14:textId="2434AD68" w:rsidR="000B472F" w:rsidRPr="00FD52A2" w:rsidRDefault="000B472F" w:rsidP="00DB2ECE">
      <w:pPr>
        <w:autoSpaceDE w:val="0"/>
        <w:autoSpaceDN w:val="0"/>
        <w:adjustRightInd w:val="0"/>
        <w:spacing w:after="0" w:line="240" w:lineRule="auto"/>
        <w:jc w:val="both"/>
        <w:rPr>
          <w:rFonts w:ascii="Arial" w:hAnsi="Arial" w:cs="Arial"/>
          <w:sz w:val="20"/>
          <w:szCs w:val="20"/>
        </w:rPr>
      </w:pPr>
      <w:r w:rsidRPr="00FD52A2">
        <w:rPr>
          <w:rFonts w:ascii="Arial" w:hAnsi="Arial" w:cs="Arial"/>
          <w:sz w:val="20"/>
          <w:szCs w:val="20"/>
        </w:rPr>
        <w:t xml:space="preserve">The purpose of these explanatory notes is to provide context to </w:t>
      </w:r>
      <w:r w:rsidR="00271440">
        <w:rPr>
          <w:rFonts w:ascii="Arial" w:hAnsi="Arial" w:cs="Arial"/>
          <w:sz w:val="20"/>
          <w:szCs w:val="20"/>
        </w:rPr>
        <w:t>T</w:t>
      </w:r>
      <w:r w:rsidRPr="00FD52A2">
        <w:rPr>
          <w:rFonts w:ascii="Arial" w:hAnsi="Arial" w:cs="Arial"/>
          <w:sz w:val="20"/>
          <w:szCs w:val="20"/>
        </w:rPr>
        <w:t xml:space="preserve">he </w:t>
      </w:r>
      <w:r w:rsidR="00271440">
        <w:rPr>
          <w:rFonts w:ascii="Arial" w:hAnsi="Arial" w:cs="Arial"/>
          <w:sz w:val="20"/>
          <w:szCs w:val="20"/>
        </w:rPr>
        <w:t xml:space="preserve">Gap </w:t>
      </w:r>
      <w:r w:rsidR="00A67778">
        <w:rPr>
          <w:rFonts w:ascii="Arial" w:hAnsi="Arial"/>
          <w:sz w:val="20"/>
          <w:szCs w:val="20"/>
        </w:rPr>
        <w:t xml:space="preserve">neighbourhood plan (the neighbourhood plan) </w:t>
      </w:r>
      <w:r w:rsidRPr="00FD52A2">
        <w:rPr>
          <w:rFonts w:ascii="Arial" w:hAnsi="Arial" w:cs="Arial"/>
          <w:sz w:val="20"/>
          <w:szCs w:val="20"/>
        </w:rPr>
        <w:t>amendment package</w:t>
      </w:r>
      <w:r w:rsidR="00271440">
        <w:rPr>
          <w:rFonts w:ascii="Arial" w:hAnsi="Arial" w:cs="Arial"/>
          <w:sz w:val="20"/>
          <w:szCs w:val="20"/>
        </w:rPr>
        <w:t xml:space="preserve"> (</w:t>
      </w:r>
      <w:r w:rsidR="00A67778">
        <w:rPr>
          <w:rFonts w:ascii="Arial" w:hAnsi="Arial" w:cs="Arial"/>
          <w:sz w:val="20"/>
          <w:szCs w:val="20"/>
        </w:rPr>
        <w:t xml:space="preserve">the </w:t>
      </w:r>
      <w:r w:rsidR="00271440">
        <w:rPr>
          <w:rFonts w:ascii="Arial" w:hAnsi="Arial" w:cs="Arial"/>
          <w:sz w:val="20"/>
          <w:szCs w:val="20"/>
        </w:rPr>
        <w:t>amendment package)</w:t>
      </w:r>
      <w:r w:rsidR="00D53CB1" w:rsidRPr="00FD52A2">
        <w:rPr>
          <w:rFonts w:ascii="Arial" w:hAnsi="Arial" w:cs="Arial"/>
          <w:sz w:val="20"/>
          <w:szCs w:val="20"/>
        </w:rPr>
        <w:t>,</w:t>
      </w:r>
      <w:r w:rsidRPr="00FD52A2">
        <w:rPr>
          <w:rFonts w:ascii="Arial" w:hAnsi="Arial" w:cs="Arial"/>
          <w:sz w:val="20"/>
          <w:szCs w:val="20"/>
        </w:rPr>
        <w:t xml:space="preserve"> including the key outcomes of the neighbourhood plan and the process undertaken to develop the neighbourhood plan. The explanatory notes do not form part of the amendment package. </w:t>
      </w:r>
    </w:p>
    <w:p w14:paraId="7E6B8E12" w14:textId="77777777" w:rsidR="00DB2ECE" w:rsidRPr="00FD52A2" w:rsidRDefault="00DB2ECE" w:rsidP="00DB2ECE">
      <w:pPr>
        <w:autoSpaceDE w:val="0"/>
        <w:autoSpaceDN w:val="0"/>
        <w:adjustRightInd w:val="0"/>
        <w:spacing w:after="0" w:line="240" w:lineRule="auto"/>
        <w:jc w:val="both"/>
        <w:rPr>
          <w:rFonts w:ascii="Arial" w:hAnsi="Arial" w:cs="Arial"/>
        </w:rPr>
      </w:pPr>
    </w:p>
    <w:p w14:paraId="65960B8A" w14:textId="77777777" w:rsidR="000B472F" w:rsidRPr="00B74CDC" w:rsidRDefault="000B472F" w:rsidP="00447D11">
      <w:pPr>
        <w:pStyle w:val="QPPHeading2"/>
        <w:spacing w:before="0" w:after="0" w:line="240" w:lineRule="auto"/>
        <w:jc w:val="both"/>
        <w:rPr>
          <w:rFonts w:ascii="Arial" w:eastAsia="Calibri" w:hAnsi="Arial"/>
        </w:rPr>
      </w:pPr>
      <w:bookmarkStart w:id="12" w:name="_Toc496697109"/>
      <w:bookmarkStart w:id="13" w:name="_Toc505168999"/>
      <w:bookmarkStart w:id="14" w:name="_Toc5277448"/>
      <w:bookmarkStart w:id="15" w:name="_Hlk506385154"/>
      <w:bookmarkEnd w:id="10"/>
      <w:bookmarkEnd w:id="11"/>
      <w:r w:rsidRPr="00B74CDC">
        <w:rPr>
          <w:rFonts w:ascii="Arial" w:eastAsia="Calibri" w:hAnsi="Arial"/>
        </w:rPr>
        <w:t>Introduction</w:t>
      </w:r>
      <w:bookmarkEnd w:id="12"/>
      <w:bookmarkEnd w:id="13"/>
      <w:bookmarkEnd w:id="14"/>
    </w:p>
    <w:p w14:paraId="340FB4CE" w14:textId="77777777" w:rsidR="00DB2ECE" w:rsidRPr="00FD52A2" w:rsidRDefault="00DB2ECE" w:rsidP="00DB2ECE">
      <w:pPr>
        <w:autoSpaceDE w:val="0"/>
        <w:autoSpaceDN w:val="0"/>
        <w:adjustRightInd w:val="0"/>
        <w:spacing w:after="0" w:line="240" w:lineRule="auto"/>
        <w:jc w:val="both"/>
        <w:rPr>
          <w:rFonts w:ascii="Arial" w:hAnsi="Arial" w:cs="Arial"/>
        </w:rPr>
      </w:pPr>
    </w:p>
    <w:p w14:paraId="484596DB" w14:textId="32593253" w:rsidR="000B472F" w:rsidRPr="00FD52A2" w:rsidRDefault="000B472F" w:rsidP="00DB2ECE">
      <w:pPr>
        <w:autoSpaceDE w:val="0"/>
        <w:autoSpaceDN w:val="0"/>
        <w:adjustRightInd w:val="0"/>
        <w:spacing w:after="0" w:line="240" w:lineRule="auto"/>
        <w:jc w:val="both"/>
        <w:rPr>
          <w:rFonts w:ascii="Arial" w:hAnsi="Arial" w:cs="Arial"/>
          <w:sz w:val="20"/>
          <w:szCs w:val="20"/>
        </w:rPr>
      </w:pPr>
      <w:r w:rsidRPr="00FD52A2">
        <w:rPr>
          <w:rFonts w:ascii="Arial" w:hAnsi="Arial" w:cs="Arial"/>
          <w:sz w:val="20"/>
          <w:szCs w:val="20"/>
        </w:rPr>
        <w:t xml:space="preserve">This document has been prepared to provide assistance in interpreting the amendment package, which will become an amendment to </w:t>
      </w:r>
      <w:r w:rsidR="00271440" w:rsidRPr="00271440">
        <w:rPr>
          <w:rFonts w:ascii="Arial" w:hAnsi="Arial" w:cs="Arial"/>
          <w:i/>
          <w:sz w:val="20"/>
          <w:szCs w:val="20"/>
        </w:rPr>
        <w:t xml:space="preserve">Brisbane </w:t>
      </w:r>
      <w:r w:rsidRPr="00271440">
        <w:rPr>
          <w:rFonts w:ascii="Arial" w:hAnsi="Arial" w:cs="Arial"/>
          <w:i/>
          <w:sz w:val="20"/>
          <w:szCs w:val="20"/>
        </w:rPr>
        <w:t>City Plan</w:t>
      </w:r>
      <w:r w:rsidR="00271440" w:rsidRPr="00271440">
        <w:rPr>
          <w:rFonts w:ascii="Arial" w:hAnsi="Arial" w:cs="Arial"/>
          <w:i/>
          <w:sz w:val="20"/>
          <w:szCs w:val="20"/>
        </w:rPr>
        <w:t xml:space="preserve"> 2014</w:t>
      </w:r>
      <w:r w:rsidR="00271440">
        <w:rPr>
          <w:rFonts w:ascii="Arial" w:hAnsi="Arial" w:cs="Arial"/>
          <w:sz w:val="20"/>
          <w:szCs w:val="20"/>
        </w:rPr>
        <w:t xml:space="preserve"> (City Plan)</w:t>
      </w:r>
      <w:r w:rsidRPr="00FD52A2">
        <w:rPr>
          <w:rFonts w:ascii="Arial" w:hAnsi="Arial" w:cs="Arial"/>
          <w:sz w:val="20"/>
          <w:szCs w:val="20"/>
        </w:rPr>
        <w:t xml:space="preserve">.  </w:t>
      </w:r>
    </w:p>
    <w:p w14:paraId="26717D27" w14:textId="77777777" w:rsidR="00DB2ECE" w:rsidRPr="00FD52A2" w:rsidRDefault="00DB2ECE" w:rsidP="00DB2ECE">
      <w:pPr>
        <w:autoSpaceDE w:val="0"/>
        <w:autoSpaceDN w:val="0"/>
        <w:adjustRightInd w:val="0"/>
        <w:spacing w:after="0" w:line="240" w:lineRule="auto"/>
        <w:jc w:val="both"/>
        <w:rPr>
          <w:rFonts w:ascii="Arial" w:hAnsi="Arial" w:cs="Arial"/>
          <w:sz w:val="20"/>
          <w:szCs w:val="20"/>
        </w:rPr>
      </w:pPr>
    </w:p>
    <w:p w14:paraId="30B934B7" w14:textId="4BAEE9C2" w:rsidR="000B472F" w:rsidRPr="00FD52A2" w:rsidRDefault="000B472F" w:rsidP="00DB2ECE">
      <w:pPr>
        <w:autoSpaceDE w:val="0"/>
        <w:autoSpaceDN w:val="0"/>
        <w:adjustRightInd w:val="0"/>
        <w:spacing w:after="0" w:line="240" w:lineRule="auto"/>
        <w:jc w:val="both"/>
        <w:rPr>
          <w:rFonts w:ascii="Arial" w:hAnsi="Arial" w:cs="Arial"/>
          <w:sz w:val="20"/>
          <w:szCs w:val="20"/>
        </w:rPr>
      </w:pPr>
      <w:r w:rsidRPr="00FD52A2">
        <w:rPr>
          <w:rFonts w:ascii="Arial" w:hAnsi="Arial" w:cs="Arial"/>
          <w:sz w:val="20"/>
          <w:szCs w:val="20"/>
        </w:rPr>
        <w:t>Th</w:t>
      </w:r>
      <w:r w:rsidR="004630C3" w:rsidRPr="00FD52A2">
        <w:rPr>
          <w:rFonts w:ascii="Arial" w:hAnsi="Arial" w:cs="Arial"/>
          <w:sz w:val="20"/>
          <w:szCs w:val="20"/>
        </w:rPr>
        <w:t>e</w:t>
      </w:r>
      <w:r w:rsidRPr="00FD52A2">
        <w:rPr>
          <w:rFonts w:ascii="Arial" w:hAnsi="Arial" w:cs="Arial"/>
          <w:sz w:val="20"/>
          <w:szCs w:val="20"/>
        </w:rPr>
        <w:t xml:space="preserve"> amendment package sets out the statutory amendments required to City Plan to incorporate the neighbourhood plan. It contains two parts – this explanatory statement (for information only), and the amendment that specifies the statutory changes. The amendment consists of a new neighbourhood plan code for The Gap, revised zones and overlay mapping, and consequential amendments to City Plan. </w:t>
      </w:r>
    </w:p>
    <w:p w14:paraId="7891C9B1" w14:textId="77777777" w:rsidR="00DB2ECE" w:rsidRPr="00FD52A2" w:rsidRDefault="00DB2ECE" w:rsidP="00DB2ECE">
      <w:pPr>
        <w:autoSpaceDE w:val="0"/>
        <w:autoSpaceDN w:val="0"/>
        <w:adjustRightInd w:val="0"/>
        <w:spacing w:after="0" w:line="240" w:lineRule="auto"/>
        <w:jc w:val="both"/>
        <w:rPr>
          <w:rFonts w:ascii="Arial" w:hAnsi="Arial" w:cs="Arial"/>
        </w:rPr>
      </w:pPr>
    </w:p>
    <w:p w14:paraId="4C280C33" w14:textId="452BE81E" w:rsidR="000B472F" w:rsidRPr="00B74CDC" w:rsidRDefault="000B472F" w:rsidP="00447D11">
      <w:pPr>
        <w:pStyle w:val="QPPHeading2"/>
        <w:spacing w:before="0" w:after="0" w:line="240" w:lineRule="auto"/>
        <w:jc w:val="both"/>
        <w:rPr>
          <w:rFonts w:ascii="Arial" w:eastAsia="Calibri" w:hAnsi="Arial"/>
        </w:rPr>
      </w:pPr>
      <w:bookmarkStart w:id="16" w:name="_Toc505169000"/>
      <w:bookmarkStart w:id="17" w:name="_Toc5277449"/>
      <w:bookmarkEnd w:id="15"/>
      <w:r w:rsidRPr="00B74CDC">
        <w:rPr>
          <w:rFonts w:ascii="Arial" w:eastAsia="Calibri" w:hAnsi="Arial"/>
        </w:rPr>
        <w:t>Background</w:t>
      </w:r>
      <w:bookmarkEnd w:id="16"/>
      <w:bookmarkEnd w:id="17"/>
    </w:p>
    <w:p w14:paraId="31F33F89" w14:textId="77777777" w:rsidR="00DB2ECE" w:rsidRPr="00FD52A2" w:rsidRDefault="00DB2ECE" w:rsidP="00DB2ECE">
      <w:pPr>
        <w:autoSpaceDE w:val="0"/>
        <w:autoSpaceDN w:val="0"/>
        <w:adjustRightInd w:val="0"/>
        <w:spacing w:after="0" w:line="240" w:lineRule="auto"/>
        <w:jc w:val="both"/>
        <w:rPr>
          <w:rFonts w:ascii="Arial" w:hAnsi="Arial" w:cs="Arial"/>
        </w:rPr>
      </w:pPr>
    </w:p>
    <w:p w14:paraId="3768D173" w14:textId="0B17DB45" w:rsidR="000B472F" w:rsidRPr="00FD52A2" w:rsidRDefault="000B472F" w:rsidP="00DB2ECE">
      <w:pPr>
        <w:autoSpaceDE w:val="0"/>
        <w:autoSpaceDN w:val="0"/>
        <w:adjustRightInd w:val="0"/>
        <w:spacing w:after="0" w:line="240" w:lineRule="auto"/>
        <w:jc w:val="both"/>
        <w:rPr>
          <w:rFonts w:ascii="Arial" w:hAnsi="Arial" w:cs="Arial"/>
          <w:sz w:val="20"/>
          <w:szCs w:val="20"/>
        </w:rPr>
      </w:pPr>
      <w:r w:rsidRPr="00FD52A2">
        <w:rPr>
          <w:rFonts w:ascii="Arial" w:hAnsi="Arial" w:cs="Arial"/>
          <w:sz w:val="20"/>
          <w:szCs w:val="20"/>
        </w:rPr>
        <w:t xml:space="preserve">Brisbane City Council </w:t>
      </w:r>
      <w:r w:rsidR="003D4772">
        <w:rPr>
          <w:rFonts w:ascii="Arial" w:hAnsi="Arial" w:cs="Arial"/>
          <w:sz w:val="20"/>
          <w:szCs w:val="20"/>
        </w:rPr>
        <w:t xml:space="preserve">(Council) </w:t>
      </w:r>
      <w:r w:rsidRPr="00FD52A2">
        <w:rPr>
          <w:rFonts w:ascii="Arial" w:hAnsi="Arial" w:cs="Arial"/>
          <w:sz w:val="20"/>
          <w:szCs w:val="20"/>
        </w:rPr>
        <w:t xml:space="preserve">proposes to introduce the neighbourhood plan to guide future development in The Gap. The amendment package forms a major amendment to City Plan and has been prepared in accordance with Queensland Government requirements. </w:t>
      </w:r>
    </w:p>
    <w:p w14:paraId="0438F13D" w14:textId="77777777" w:rsidR="00DB2ECE" w:rsidRPr="00FD52A2" w:rsidRDefault="00DB2ECE" w:rsidP="00DB2ECE">
      <w:pPr>
        <w:autoSpaceDE w:val="0"/>
        <w:autoSpaceDN w:val="0"/>
        <w:adjustRightInd w:val="0"/>
        <w:spacing w:after="0" w:line="240" w:lineRule="auto"/>
        <w:jc w:val="both"/>
        <w:rPr>
          <w:rFonts w:ascii="Arial" w:hAnsi="Arial" w:cs="Arial"/>
          <w:sz w:val="20"/>
          <w:szCs w:val="20"/>
        </w:rPr>
      </w:pPr>
    </w:p>
    <w:p w14:paraId="4B380936" w14:textId="380EA108" w:rsidR="000B472F" w:rsidRPr="00FD52A2" w:rsidRDefault="000B472F" w:rsidP="00DB2ECE">
      <w:pPr>
        <w:autoSpaceDE w:val="0"/>
        <w:autoSpaceDN w:val="0"/>
        <w:adjustRightInd w:val="0"/>
        <w:spacing w:after="0" w:line="240" w:lineRule="auto"/>
        <w:jc w:val="both"/>
        <w:rPr>
          <w:rFonts w:ascii="Arial" w:hAnsi="Arial" w:cs="Arial"/>
          <w:sz w:val="20"/>
          <w:szCs w:val="20"/>
        </w:rPr>
      </w:pPr>
      <w:r w:rsidRPr="00FD52A2">
        <w:rPr>
          <w:rFonts w:ascii="Arial" w:hAnsi="Arial" w:cs="Arial"/>
          <w:sz w:val="20"/>
          <w:szCs w:val="20"/>
        </w:rPr>
        <w:t xml:space="preserve">Council commenced the neighbourhood planning process for The Gap in April 2016. The </w:t>
      </w:r>
      <w:r w:rsidR="00271440">
        <w:rPr>
          <w:rFonts w:ascii="Arial" w:hAnsi="Arial" w:cs="Arial"/>
          <w:sz w:val="20"/>
          <w:szCs w:val="20"/>
        </w:rPr>
        <w:t xml:space="preserve">Gap neighbourhood plan </w:t>
      </w:r>
      <w:r w:rsidRPr="00FD52A2">
        <w:rPr>
          <w:rFonts w:ascii="Arial" w:hAnsi="Arial" w:cs="Arial"/>
          <w:sz w:val="20"/>
          <w:szCs w:val="20"/>
        </w:rPr>
        <w:t xml:space="preserve">draft strategy </w:t>
      </w:r>
      <w:r w:rsidR="00271440">
        <w:rPr>
          <w:rFonts w:ascii="Arial" w:hAnsi="Arial" w:cs="Arial"/>
          <w:sz w:val="20"/>
          <w:szCs w:val="20"/>
        </w:rPr>
        <w:t>(</w:t>
      </w:r>
      <w:r w:rsidR="00A67778">
        <w:rPr>
          <w:rFonts w:ascii="Arial" w:hAnsi="Arial" w:cs="Arial"/>
          <w:sz w:val="20"/>
          <w:szCs w:val="20"/>
        </w:rPr>
        <w:t xml:space="preserve">the </w:t>
      </w:r>
      <w:r w:rsidR="00271440">
        <w:rPr>
          <w:rFonts w:ascii="Arial" w:hAnsi="Arial" w:cs="Arial"/>
          <w:sz w:val="20"/>
          <w:szCs w:val="20"/>
        </w:rPr>
        <w:t xml:space="preserve">draft strategy) </w:t>
      </w:r>
      <w:r w:rsidRPr="00FD52A2">
        <w:rPr>
          <w:rFonts w:ascii="Arial" w:hAnsi="Arial" w:cs="Arial"/>
          <w:sz w:val="20"/>
          <w:szCs w:val="20"/>
        </w:rPr>
        <w:t xml:space="preserve">was released for community consultation from October </w:t>
      </w:r>
      <w:r w:rsidR="00DD3131">
        <w:rPr>
          <w:rFonts w:ascii="Arial" w:hAnsi="Arial" w:cs="Arial"/>
          <w:sz w:val="20"/>
          <w:szCs w:val="20"/>
        </w:rPr>
        <w:t xml:space="preserve">2017 </w:t>
      </w:r>
      <w:r w:rsidRPr="00FD52A2">
        <w:rPr>
          <w:rFonts w:ascii="Arial" w:hAnsi="Arial" w:cs="Arial"/>
          <w:sz w:val="20"/>
          <w:szCs w:val="20"/>
        </w:rPr>
        <w:t xml:space="preserve">to December 2017. Feedback received from the community on the draft strategy, as well as feedback received through the </w:t>
      </w:r>
      <w:r w:rsidR="00D53CB1" w:rsidRPr="00FD52A2">
        <w:rPr>
          <w:rFonts w:ascii="Arial" w:hAnsi="Arial" w:cs="Arial"/>
          <w:sz w:val="20"/>
          <w:szCs w:val="20"/>
        </w:rPr>
        <w:t>C</w:t>
      </w:r>
      <w:r w:rsidR="00271440">
        <w:rPr>
          <w:rFonts w:ascii="Arial" w:hAnsi="Arial" w:cs="Arial"/>
          <w:sz w:val="20"/>
          <w:szCs w:val="20"/>
        </w:rPr>
        <w:t xml:space="preserve">ommunity </w:t>
      </w:r>
      <w:r w:rsidRPr="00FD52A2">
        <w:rPr>
          <w:rFonts w:ascii="Arial" w:hAnsi="Arial" w:cs="Arial"/>
          <w:sz w:val="20"/>
          <w:szCs w:val="20"/>
        </w:rPr>
        <w:t>P</w:t>
      </w:r>
      <w:r w:rsidR="00271440">
        <w:rPr>
          <w:rFonts w:ascii="Arial" w:hAnsi="Arial" w:cs="Arial"/>
          <w:sz w:val="20"/>
          <w:szCs w:val="20"/>
        </w:rPr>
        <w:t>lanning Team (CPT)</w:t>
      </w:r>
      <w:r w:rsidR="001E7685" w:rsidRPr="00FD52A2">
        <w:rPr>
          <w:rFonts w:ascii="Arial" w:hAnsi="Arial" w:cs="Arial"/>
          <w:sz w:val="20"/>
          <w:szCs w:val="20"/>
        </w:rPr>
        <w:t>,</w:t>
      </w:r>
      <w:r w:rsidRPr="00FD52A2">
        <w:rPr>
          <w:rFonts w:ascii="Arial" w:hAnsi="Arial" w:cs="Arial"/>
          <w:sz w:val="20"/>
          <w:szCs w:val="20"/>
        </w:rPr>
        <w:t xml:space="preserve"> has been used in the preparation of the amendment package. Internal Council stakeholders and Queensland Government agencies have also been involved in preparing the amendment package. More information about the community engagement undertaken to inform this amendment package is outlined in the Community </w:t>
      </w:r>
      <w:r w:rsidR="004113A3" w:rsidRPr="00FD52A2">
        <w:rPr>
          <w:rFonts w:ascii="Arial" w:hAnsi="Arial" w:cs="Arial"/>
          <w:sz w:val="20"/>
          <w:szCs w:val="20"/>
        </w:rPr>
        <w:t>e</w:t>
      </w:r>
      <w:r w:rsidRPr="00FD52A2">
        <w:rPr>
          <w:rFonts w:ascii="Arial" w:hAnsi="Arial" w:cs="Arial"/>
          <w:sz w:val="20"/>
          <w:szCs w:val="20"/>
        </w:rPr>
        <w:t xml:space="preserve">ngagement section.  </w:t>
      </w:r>
    </w:p>
    <w:p w14:paraId="5E92B98E" w14:textId="77777777" w:rsidR="00DB2ECE" w:rsidRPr="00FD52A2" w:rsidRDefault="00DB2ECE" w:rsidP="00DB2ECE">
      <w:pPr>
        <w:autoSpaceDE w:val="0"/>
        <w:autoSpaceDN w:val="0"/>
        <w:adjustRightInd w:val="0"/>
        <w:spacing w:after="0" w:line="240" w:lineRule="auto"/>
        <w:jc w:val="both"/>
        <w:rPr>
          <w:rFonts w:ascii="Arial" w:hAnsi="Arial" w:cs="Arial"/>
          <w:sz w:val="20"/>
          <w:szCs w:val="20"/>
        </w:rPr>
      </w:pPr>
    </w:p>
    <w:p w14:paraId="3FC62DB1" w14:textId="15287D0F" w:rsidR="000B472F" w:rsidRPr="00FD52A2" w:rsidRDefault="000B472F" w:rsidP="00DB2ECE">
      <w:pPr>
        <w:autoSpaceDE w:val="0"/>
        <w:autoSpaceDN w:val="0"/>
        <w:adjustRightInd w:val="0"/>
        <w:spacing w:after="0" w:line="240" w:lineRule="auto"/>
        <w:jc w:val="both"/>
        <w:rPr>
          <w:rFonts w:ascii="Arial" w:hAnsi="Arial" w:cs="Arial"/>
          <w:sz w:val="20"/>
          <w:szCs w:val="20"/>
        </w:rPr>
      </w:pPr>
      <w:r w:rsidRPr="00FD52A2">
        <w:rPr>
          <w:rFonts w:ascii="Arial" w:hAnsi="Arial" w:cs="Arial"/>
          <w:sz w:val="20"/>
          <w:szCs w:val="20"/>
        </w:rPr>
        <w:t>The neighbourhood plan has been prepared to help maintai</w:t>
      </w:r>
      <w:r w:rsidR="00731DA0" w:rsidRPr="00FD52A2">
        <w:rPr>
          <w:rFonts w:ascii="Arial" w:hAnsi="Arial" w:cs="Arial"/>
          <w:sz w:val="20"/>
          <w:szCs w:val="20"/>
        </w:rPr>
        <w:t>n the suburban lifestyle in The </w:t>
      </w:r>
      <w:r w:rsidR="006411DF" w:rsidRPr="00FD52A2">
        <w:rPr>
          <w:rFonts w:ascii="Arial" w:hAnsi="Arial" w:cs="Arial"/>
          <w:sz w:val="20"/>
          <w:szCs w:val="20"/>
        </w:rPr>
        <w:t>Gap and</w:t>
      </w:r>
      <w:r w:rsidRPr="00FD52A2">
        <w:rPr>
          <w:rFonts w:ascii="Arial" w:hAnsi="Arial" w:cs="Arial"/>
          <w:sz w:val="20"/>
          <w:szCs w:val="20"/>
        </w:rPr>
        <w:t xml:space="preserve"> seeks to achieve the following outcomes</w:t>
      </w:r>
      <w:r w:rsidR="00944924">
        <w:rPr>
          <w:rFonts w:ascii="Arial" w:hAnsi="Arial" w:cs="Arial"/>
          <w:sz w:val="20"/>
          <w:szCs w:val="20"/>
        </w:rPr>
        <w:t>.</w:t>
      </w:r>
    </w:p>
    <w:p w14:paraId="30D3A74F" w14:textId="77777777" w:rsidR="000B472F" w:rsidRPr="00FD52A2" w:rsidRDefault="000B472F" w:rsidP="00DB2ECE">
      <w:pPr>
        <w:numPr>
          <w:ilvl w:val="0"/>
          <w:numId w:val="41"/>
        </w:numPr>
        <w:spacing w:after="0" w:line="240" w:lineRule="auto"/>
        <w:ind w:hanging="720"/>
        <w:jc w:val="both"/>
        <w:rPr>
          <w:rFonts w:ascii="Arial" w:hAnsi="Arial" w:cs="Arial"/>
          <w:color w:val="000000"/>
          <w:sz w:val="20"/>
          <w:szCs w:val="20"/>
        </w:rPr>
      </w:pPr>
      <w:r w:rsidRPr="00FD52A2">
        <w:rPr>
          <w:rFonts w:ascii="Arial" w:hAnsi="Arial" w:cs="Arial"/>
          <w:color w:val="000000"/>
          <w:sz w:val="20"/>
          <w:szCs w:val="20"/>
        </w:rPr>
        <w:t xml:space="preserve">Support </w:t>
      </w:r>
      <w:r w:rsidR="00715EBF" w:rsidRPr="00FD52A2">
        <w:rPr>
          <w:rFonts w:ascii="Arial" w:hAnsi="Arial" w:cs="Arial"/>
          <w:color w:val="000000"/>
          <w:sz w:val="20"/>
          <w:szCs w:val="20"/>
        </w:rPr>
        <w:t xml:space="preserve">and promote the </w:t>
      </w:r>
      <w:r w:rsidR="004508C7" w:rsidRPr="00FD52A2">
        <w:rPr>
          <w:rFonts w:ascii="Arial" w:hAnsi="Arial" w:cs="Arial"/>
          <w:color w:val="000000"/>
          <w:sz w:val="20"/>
          <w:szCs w:val="20"/>
        </w:rPr>
        <w:t>S</w:t>
      </w:r>
      <w:r w:rsidR="00715EBF" w:rsidRPr="00FD52A2">
        <w:rPr>
          <w:rFonts w:ascii="Arial" w:hAnsi="Arial" w:cs="Arial"/>
          <w:color w:val="000000"/>
          <w:sz w:val="20"/>
          <w:szCs w:val="20"/>
        </w:rPr>
        <w:t xml:space="preserve">uburban </w:t>
      </w:r>
      <w:r w:rsidR="004508C7" w:rsidRPr="00FD52A2">
        <w:rPr>
          <w:rFonts w:ascii="Arial" w:hAnsi="Arial" w:cs="Arial"/>
          <w:color w:val="000000"/>
          <w:sz w:val="20"/>
          <w:szCs w:val="20"/>
        </w:rPr>
        <w:t>L</w:t>
      </w:r>
      <w:r w:rsidR="00715EBF" w:rsidRPr="00FD52A2">
        <w:rPr>
          <w:rFonts w:ascii="Arial" w:hAnsi="Arial" w:cs="Arial"/>
          <w:color w:val="000000"/>
          <w:sz w:val="20"/>
          <w:szCs w:val="20"/>
        </w:rPr>
        <w:t xml:space="preserve">iving </w:t>
      </w:r>
      <w:r w:rsidR="004508C7" w:rsidRPr="00FD52A2">
        <w:rPr>
          <w:rFonts w:ascii="Arial" w:hAnsi="Arial" w:cs="Arial"/>
          <w:color w:val="000000"/>
          <w:sz w:val="20"/>
          <w:szCs w:val="20"/>
        </w:rPr>
        <w:t>A</w:t>
      </w:r>
      <w:r w:rsidR="00715EBF" w:rsidRPr="00FD52A2">
        <w:rPr>
          <w:rFonts w:ascii="Arial" w:hAnsi="Arial" w:cs="Arial"/>
          <w:color w:val="000000"/>
          <w:sz w:val="20"/>
          <w:szCs w:val="20"/>
        </w:rPr>
        <w:t xml:space="preserve">rea function as outlined in the Strategic framework of </w:t>
      </w:r>
      <w:r w:rsidR="004630C3" w:rsidRPr="00FD52A2">
        <w:rPr>
          <w:rFonts w:ascii="Arial" w:hAnsi="Arial" w:cs="Arial"/>
          <w:color w:val="000000"/>
          <w:sz w:val="20"/>
          <w:szCs w:val="20"/>
        </w:rPr>
        <w:t>City Plan</w:t>
      </w:r>
      <w:r w:rsidR="00715EBF" w:rsidRPr="00FD52A2">
        <w:rPr>
          <w:rFonts w:ascii="Arial" w:hAnsi="Arial" w:cs="Arial"/>
          <w:color w:val="000000"/>
          <w:sz w:val="20"/>
          <w:szCs w:val="20"/>
        </w:rPr>
        <w:t xml:space="preserve">, including </w:t>
      </w:r>
      <w:r w:rsidR="004630C3" w:rsidRPr="00FD52A2">
        <w:rPr>
          <w:rFonts w:ascii="Arial" w:hAnsi="Arial" w:cs="Arial"/>
          <w:color w:val="000000"/>
          <w:sz w:val="20"/>
          <w:szCs w:val="20"/>
        </w:rPr>
        <w:t xml:space="preserve">the </w:t>
      </w:r>
      <w:r w:rsidR="00715EBF" w:rsidRPr="00FD52A2">
        <w:rPr>
          <w:rFonts w:ascii="Arial" w:hAnsi="Arial" w:cs="Arial"/>
          <w:color w:val="000000"/>
          <w:sz w:val="20"/>
          <w:szCs w:val="20"/>
        </w:rPr>
        <w:t>provision of housing choice for older and younger residents.</w:t>
      </w:r>
    </w:p>
    <w:p w14:paraId="42C64A88" w14:textId="2F150060" w:rsidR="00715EBF" w:rsidRPr="00FD52A2" w:rsidRDefault="00715EBF" w:rsidP="00DB2ECE">
      <w:pPr>
        <w:numPr>
          <w:ilvl w:val="0"/>
          <w:numId w:val="41"/>
        </w:numPr>
        <w:spacing w:after="0" w:line="240" w:lineRule="auto"/>
        <w:ind w:hanging="720"/>
        <w:jc w:val="both"/>
        <w:rPr>
          <w:rFonts w:ascii="Arial" w:hAnsi="Arial" w:cs="Arial"/>
          <w:color w:val="000000"/>
          <w:sz w:val="20"/>
          <w:szCs w:val="20"/>
        </w:rPr>
      </w:pPr>
      <w:r w:rsidRPr="00FD52A2">
        <w:rPr>
          <w:rFonts w:ascii="Arial" w:hAnsi="Arial" w:cs="Arial"/>
          <w:color w:val="000000"/>
          <w:sz w:val="20"/>
          <w:szCs w:val="20"/>
        </w:rPr>
        <w:t>Confirm</w:t>
      </w:r>
      <w:r w:rsidR="000B472F" w:rsidRPr="00FD52A2">
        <w:rPr>
          <w:rFonts w:ascii="Arial" w:hAnsi="Arial" w:cs="Arial"/>
          <w:color w:val="000000"/>
          <w:sz w:val="20"/>
          <w:szCs w:val="20"/>
        </w:rPr>
        <w:t xml:space="preserve"> </w:t>
      </w:r>
      <w:r w:rsidRPr="00FD52A2">
        <w:rPr>
          <w:rFonts w:ascii="Arial" w:hAnsi="Arial" w:cs="Arial"/>
          <w:color w:val="000000"/>
          <w:sz w:val="20"/>
          <w:szCs w:val="20"/>
        </w:rPr>
        <w:t xml:space="preserve">the role of The Gap Village </w:t>
      </w:r>
      <w:r w:rsidR="00944924">
        <w:rPr>
          <w:rFonts w:ascii="Arial" w:hAnsi="Arial" w:cs="Arial"/>
          <w:color w:val="000000"/>
          <w:sz w:val="20"/>
          <w:szCs w:val="20"/>
        </w:rPr>
        <w:t>S</w:t>
      </w:r>
      <w:r w:rsidR="004508C7" w:rsidRPr="00FD52A2">
        <w:rPr>
          <w:rFonts w:ascii="Arial" w:hAnsi="Arial" w:cs="Arial"/>
          <w:color w:val="000000"/>
          <w:sz w:val="20"/>
          <w:szCs w:val="20"/>
        </w:rPr>
        <w:t xml:space="preserve">hopping </w:t>
      </w:r>
      <w:r w:rsidR="00944924">
        <w:rPr>
          <w:rFonts w:ascii="Arial" w:hAnsi="Arial" w:cs="Arial"/>
          <w:color w:val="000000"/>
          <w:sz w:val="20"/>
          <w:szCs w:val="20"/>
        </w:rPr>
        <w:t>C</w:t>
      </w:r>
      <w:r w:rsidRPr="00FD52A2">
        <w:rPr>
          <w:rFonts w:ascii="Arial" w:hAnsi="Arial" w:cs="Arial"/>
          <w:color w:val="000000"/>
          <w:sz w:val="20"/>
          <w:szCs w:val="20"/>
        </w:rPr>
        <w:t xml:space="preserve">entre and enhance this location as a place for locals to meet, shop, dine and work. </w:t>
      </w:r>
    </w:p>
    <w:p w14:paraId="4C260C29" w14:textId="6C8E4F34" w:rsidR="000B472F" w:rsidRPr="00FD52A2" w:rsidRDefault="000B472F" w:rsidP="00DB2ECE">
      <w:pPr>
        <w:numPr>
          <w:ilvl w:val="0"/>
          <w:numId w:val="41"/>
        </w:numPr>
        <w:spacing w:after="0" w:line="240" w:lineRule="auto"/>
        <w:ind w:hanging="720"/>
        <w:jc w:val="both"/>
        <w:rPr>
          <w:rFonts w:ascii="Arial" w:hAnsi="Arial" w:cs="Arial"/>
          <w:color w:val="000000"/>
          <w:sz w:val="20"/>
          <w:szCs w:val="20"/>
        </w:rPr>
      </w:pPr>
      <w:r w:rsidRPr="00FD52A2">
        <w:rPr>
          <w:rFonts w:ascii="Arial" w:hAnsi="Arial" w:cs="Arial"/>
          <w:color w:val="000000"/>
          <w:sz w:val="20"/>
          <w:szCs w:val="20"/>
        </w:rPr>
        <w:t xml:space="preserve">Manage </w:t>
      </w:r>
      <w:r w:rsidR="00CB036B" w:rsidRPr="00FD52A2">
        <w:rPr>
          <w:rFonts w:ascii="Arial" w:hAnsi="Arial" w:cs="Arial"/>
          <w:color w:val="000000"/>
          <w:sz w:val="20"/>
          <w:szCs w:val="20"/>
        </w:rPr>
        <w:t xml:space="preserve">the interface between the </w:t>
      </w:r>
      <w:r w:rsidR="00517C79" w:rsidRPr="00FD52A2">
        <w:rPr>
          <w:rFonts w:ascii="Arial" w:hAnsi="Arial" w:cs="Arial"/>
          <w:color w:val="000000"/>
          <w:sz w:val="20"/>
          <w:szCs w:val="20"/>
        </w:rPr>
        <w:t>G</w:t>
      </w:r>
      <w:r w:rsidR="00CB036B" w:rsidRPr="00FD52A2">
        <w:rPr>
          <w:rFonts w:ascii="Arial" w:hAnsi="Arial" w:cs="Arial"/>
          <w:color w:val="000000"/>
          <w:sz w:val="20"/>
          <w:szCs w:val="20"/>
        </w:rPr>
        <w:t xml:space="preserve">reenspace </w:t>
      </w:r>
      <w:r w:rsidR="00517C79" w:rsidRPr="00FD52A2">
        <w:rPr>
          <w:rFonts w:ascii="Arial" w:hAnsi="Arial" w:cs="Arial"/>
          <w:color w:val="000000"/>
          <w:sz w:val="20"/>
          <w:szCs w:val="20"/>
        </w:rPr>
        <w:t>S</w:t>
      </w:r>
      <w:r w:rsidR="00CB036B" w:rsidRPr="00FD52A2">
        <w:rPr>
          <w:rFonts w:ascii="Arial" w:hAnsi="Arial" w:cs="Arial"/>
          <w:color w:val="000000"/>
          <w:sz w:val="20"/>
          <w:szCs w:val="20"/>
        </w:rPr>
        <w:t xml:space="preserve">ystem and </w:t>
      </w:r>
      <w:r w:rsidR="004508C7" w:rsidRPr="00FD52A2">
        <w:rPr>
          <w:rFonts w:ascii="Arial" w:hAnsi="Arial" w:cs="Arial"/>
          <w:color w:val="000000"/>
          <w:sz w:val="20"/>
          <w:szCs w:val="20"/>
        </w:rPr>
        <w:t>S</w:t>
      </w:r>
      <w:r w:rsidR="00CB036B" w:rsidRPr="00FD52A2">
        <w:rPr>
          <w:rFonts w:ascii="Arial" w:hAnsi="Arial" w:cs="Arial"/>
          <w:color w:val="000000"/>
          <w:sz w:val="20"/>
          <w:szCs w:val="20"/>
        </w:rPr>
        <w:t xml:space="preserve">uburban </w:t>
      </w:r>
      <w:r w:rsidR="004508C7" w:rsidRPr="00FD52A2">
        <w:rPr>
          <w:rFonts w:ascii="Arial" w:hAnsi="Arial" w:cs="Arial"/>
          <w:color w:val="000000"/>
          <w:sz w:val="20"/>
          <w:szCs w:val="20"/>
        </w:rPr>
        <w:t>L</w:t>
      </w:r>
      <w:r w:rsidR="00CB036B" w:rsidRPr="00FD52A2">
        <w:rPr>
          <w:rFonts w:ascii="Arial" w:hAnsi="Arial" w:cs="Arial"/>
          <w:color w:val="000000"/>
          <w:sz w:val="20"/>
          <w:szCs w:val="20"/>
        </w:rPr>
        <w:t xml:space="preserve">iving </w:t>
      </w:r>
      <w:r w:rsidR="004508C7" w:rsidRPr="00FD52A2">
        <w:rPr>
          <w:rFonts w:ascii="Arial" w:hAnsi="Arial" w:cs="Arial"/>
          <w:color w:val="000000"/>
          <w:sz w:val="20"/>
          <w:szCs w:val="20"/>
        </w:rPr>
        <w:t>A</w:t>
      </w:r>
      <w:r w:rsidR="00CB036B" w:rsidRPr="00FD52A2">
        <w:rPr>
          <w:rFonts w:ascii="Arial" w:hAnsi="Arial" w:cs="Arial"/>
          <w:color w:val="000000"/>
          <w:sz w:val="20"/>
          <w:szCs w:val="20"/>
        </w:rPr>
        <w:t>rea.</w:t>
      </w:r>
    </w:p>
    <w:p w14:paraId="6AAD690B" w14:textId="77777777" w:rsidR="00CB036B" w:rsidRPr="00FD52A2" w:rsidRDefault="00CB036B" w:rsidP="00DB2ECE">
      <w:pPr>
        <w:numPr>
          <w:ilvl w:val="0"/>
          <w:numId w:val="41"/>
        </w:numPr>
        <w:spacing w:after="0" w:line="240" w:lineRule="auto"/>
        <w:ind w:hanging="720"/>
        <w:jc w:val="both"/>
        <w:rPr>
          <w:rFonts w:ascii="Arial" w:hAnsi="Arial" w:cs="Arial"/>
          <w:color w:val="000000"/>
          <w:sz w:val="20"/>
          <w:szCs w:val="20"/>
        </w:rPr>
      </w:pPr>
      <w:r w:rsidRPr="00FD52A2">
        <w:rPr>
          <w:rFonts w:ascii="Arial" w:hAnsi="Arial" w:cs="Arial"/>
          <w:color w:val="000000"/>
          <w:sz w:val="20"/>
          <w:szCs w:val="20"/>
        </w:rPr>
        <w:t>Protect the urban character of the area.</w:t>
      </w:r>
    </w:p>
    <w:p w14:paraId="19A3B745" w14:textId="73065E12" w:rsidR="000B472F" w:rsidRPr="00FD52A2" w:rsidRDefault="000B472F" w:rsidP="00DB2ECE">
      <w:pPr>
        <w:numPr>
          <w:ilvl w:val="0"/>
          <w:numId w:val="41"/>
        </w:numPr>
        <w:autoSpaceDE w:val="0"/>
        <w:autoSpaceDN w:val="0"/>
        <w:adjustRightInd w:val="0"/>
        <w:spacing w:after="0" w:line="240" w:lineRule="auto"/>
        <w:ind w:hanging="720"/>
        <w:jc w:val="both"/>
        <w:rPr>
          <w:rFonts w:ascii="Arial" w:hAnsi="Arial" w:cs="Arial"/>
          <w:color w:val="000000"/>
          <w:sz w:val="20"/>
          <w:szCs w:val="20"/>
        </w:rPr>
      </w:pPr>
      <w:r w:rsidRPr="00FD52A2">
        <w:rPr>
          <w:rFonts w:ascii="Arial" w:hAnsi="Arial" w:cs="Arial"/>
          <w:color w:val="000000"/>
          <w:sz w:val="20"/>
          <w:szCs w:val="20"/>
        </w:rPr>
        <w:t xml:space="preserve">Provide </w:t>
      </w:r>
      <w:r w:rsidR="00CB036B" w:rsidRPr="00FD52A2">
        <w:rPr>
          <w:rFonts w:ascii="Arial" w:hAnsi="Arial" w:cs="Arial"/>
          <w:color w:val="000000"/>
          <w:sz w:val="20"/>
          <w:szCs w:val="20"/>
        </w:rPr>
        <w:t>an opportunity for the local community to input into the future planning for the area.</w:t>
      </w:r>
    </w:p>
    <w:p w14:paraId="5653C602" w14:textId="77777777" w:rsidR="00DB2ECE" w:rsidRPr="00CB036B" w:rsidRDefault="00DB2ECE" w:rsidP="00DB2ECE">
      <w:pPr>
        <w:autoSpaceDE w:val="0"/>
        <w:autoSpaceDN w:val="0"/>
        <w:adjustRightInd w:val="0"/>
        <w:spacing w:after="0" w:line="240" w:lineRule="auto"/>
        <w:jc w:val="both"/>
        <w:rPr>
          <w:rFonts w:cs="Arial"/>
          <w:color w:val="000000"/>
        </w:rPr>
      </w:pPr>
    </w:p>
    <w:p w14:paraId="38BA979A" w14:textId="77777777" w:rsidR="000B472F" w:rsidRPr="000B472F" w:rsidRDefault="000B472F" w:rsidP="00DB2ECE">
      <w:pPr>
        <w:pStyle w:val="QPPHeading3"/>
        <w:spacing w:before="0" w:after="0" w:line="240" w:lineRule="auto"/>
        <w:jc w:val="both"/>
      </w:pPr>
      <w:r w:rsidRPr="000B472F">
        <w:t>What are neighbourhood plans?</w:t>
      </w:r>
    </w:p>
    <w:p w14:paraId="54B91A73" w14:textId="77777777" w:rsidR="00DB2ECE" w:rsidRDefault="00DB2ECE" w:rsidP="00DB2ECE">
      <w:pPr>
        <w:autoSpaceDE w:val="0"/>
        <w:autoSpaceDN w:val="0"/>
        <w:adjustRightInd w:val="0"/>
        <w:spacing w:after="0" w:line="240" w:lineRule="auto"/>
        <w:jc w:val="both"/>
        <w:rPr>
          <w:rFonts w:cs="Arial"/>
          <w:color w:val="000000"/>
        </w:rPr>
      </w:pPr>
    </w:p>
    <w:p w14:paraId="6956B800" w14:textId="67E31DB6" w:rsidR="00DB6894" w:rsidRPr="00FD52A2" w:rsidRDefault="000B472F" w:rsidP="00DB2ECE">
      <w:pPr>
        <w:autoSpaceDE w:val="0"/>
        <w:autoSpaceDN w:val="0"/>
        <w:adjustRightInd w:val="0"/>
        <w:spacing w:after="0" w:line="240" w:lineRule="auto"/>
        <w:jc w:val="both"/>
        <w:rPr>
          <w:rFonts w:ascii="Arial" w:hAnsi="Arial" w:cs="Arial"/>
          <w:color w:val="000000"/>
          <w:sz w:val="20"/>
          <w:szCs w:val="20"/>
        </w:rPr>
      </w:pPr>
      <w:r w:rsidRPr="00FD52A2">
        <w:rPr>
          <w:rFonts w:ascii="Arial" w:hAnsi="Arial" w:cs="Arial"/>
          <w:color w:val="000000"/>
          <w:sz w:val="20"/>
          <w:szCs w:val="20"/>
        </w:rPr>
        <w:t xml:space="preserve">Neighbourhood plans guide development in local communities, to ensure </w:t>
      </w:r>
      <w:r w:rsidR="00D53CB1" w:rsidRPr="00FD52A2">
        <w:rPr>
          <w:rFonts w:ascii="Arial" w:hAnsi="Arial" w:cs="Arial"/>
          <w:color w:val="000000"/>
          <w:sz w:val="20"/>
          <w:szCs w:val="20"/>
        </w:rPr>
        <w:t xml:space="preserve">that </w:t>
      </w:r>
      <w:r w:rsidRPr="00FD52A2">
        <w:rPr>
          <w:rFonts w:ascii="Arial" w:hAnsi="Arial" w:cs="Arial"/>
          <w:color w:val="000000"/>
          <w:sz w:val="20"/>
          <w:szCs w:val="20"/>
        </w:rPr>
        <w:t>each area retains and enhances its own special character and qualities. Currently, there is no neighbourhood plan for The Gap</w:t>
      </w:r>
      <w:r w:rsidR="00DB6894" w:rsidRPr="00FD52A2">
        <w:rPr>
          <w:rFonts w:ascii="Arial" w:hAnsi="Arial" w:cs="Arial"/>
          <w:color w:val="000000"/>
          <w:sz w:val="20"/>
          <w:szCs w:val="20"/>
        </w:rPr>
        <w:t>,</w:t>
      </w:r>
      <w:r w:rsidRPr="00FD52A2">
        <w:rPr>
          <w:rFonts w:ascii="Arial" w:hAnsi="Arial" w:cs="Arial"/>
          <w:color w:val="000000"/>
          <w:sz w:val="20"/>
          <w:szCs w:val="20"/>
        </w:rPr>
        <w:t xml:space="preserve"> so development is regulated by the citywide provisions included in City Plan and other Queensland Government legislation.</w:t>
      </w:r>
    </w:p>
    <w:p w14:paraId="0EF7B459" w14:textId="77777777" w:rsidR="00DB2ECE" w:rsidRPr="00FD52A2" w:rsidRDefault="00DB2ECE" w:rsidP="00DB2ECE">
      <w:pPr>
        <w:autoSpaceDE w:val="0"/>
        <w:autoSpaceDN w:val="0"/>
        <w:adjustRightInd w:val="0"/>
        <w:spacing w:after="0" w:line="240" w:lineRule="auto"/>
        <w:jc w:val="both"/>
        <w:rPr>
          <w:rFonts w:ascii="Arial" w:hAnsi="Arial" w:cs="Arial"/>
          <w:color w:val="000000"/>
          <w:sz w:val="20"/>
          <w:szCs w:val="20"/>
        </w:rPr>
      </w:pPr>
    </w:p>
    <w:p w14:paraId="0ACEB6DD" w14:textId="77777777" w:rsidR="00DB2ECE" w:rsidRPr="00FD52A2" w:rsidRDefault="000B472F" w:rsidP="00DB2ECE">
      <w:pPr>
        <w:autoSpaceDE w:val="0"/>
        <w:autoSpaceDN w:val="0"/>
        <w:adjustRightInd w:val="0"/>
        <w:spacing w:after="0" w:line="240" w:lineRule="auto"/>
        <w:jc w:val="both"/>
        <w:rPr>
          <w:rFonts w:ascii="Arial" w:hAnsi="Arial" w:cs="Arial"/>
          <w:color w:val="000000"/>
          <w:sz w:val="20"/>
          <w:szCs w:val="20"/>
        </w:rPr>
      </w:pPr>
      <w:r w:rsidRPr="00FD52A2">
        <w:rPr>
          <w:rFonts w:ascii="Arial" w:hAnsi="Arial" w:cs="Arial"/>
          <w:color w:val="000000"/>
          <w:sz w:val="20"/>
          <w:szCs w:val="20"/>
        </w:rPr>
        <w:t>The neighbourhood plan will refine City Plan to better suit the local area and provide additional planning provisions above those already provided. These additional planning provisions are intended to address important local issues.</w:t>
      </w:r>
    </w:p>
    <w:p w14:paraId="3EDDB5A9" w14:textId="73B8A345" w:rsidR="000B472F" w:rsidRPr="00FD52A2" w:rsidRDefault="000B472F" w:rsidP="00DB2ECE">
      <w:pPr>
        <w:autoSpaceDE w:val="0"/>
        <w:autoSpaceDN w:val="0"/>
        <w:adjustRightInd w:val="0"/>
        <w:spacing w:after="0" w:line="240" w:lineRule="auto"/>
        <w:jc w:val="both"/>
        <w:rPr>
          <w:rFonts w:ascii="Arial" w:hAnsi="Arial" w:cs="Arial"/>
          <w:color w:val="000000"/>
          <w:sz w:val="20"/>
          <w:szCs w:val="20"/>
        </w:rPr>
      </w:pPr>
    </w:p>
    <w:p w14:paraId="75ECA159" w14:textId="2A817DF2" w:rsidR="00FF568E" w:rsidRPr="00FD52A2" w:rsidRDefault="00FF568E" w:rsidP="003A2B60">
      <w:pPr>
        <w:keepNext/>
        <w:autoSpaceDE w:val="0"/>
        <w:autoSpaceDN w:val="0"/>
        <w:adjustRightInd w:val="0"/>
        <w:spacing w:after="0" w:line="240" w:lineRule="auto"/>
        <w:jc w:val="both"/>
        <w:rPr>
          <w:rFonts w:ascii="Arial" w:hAnsi="Arial" w:cs="Arial"/>
          <w:color w:val="000000"/>
          <w:sz w:val="20"/>
          <w:szCs w:val="20"/>
        </w:rPr>
      </w:pPr>
      <w:r w:rsidRPr="00FD52A2">
        <w:rPr>
          <w:rFonts w:ascii="Arial" w:hAnsi="Arial" w:cs="Arial"/>
          <w:color w:val="000000"/>
          <w:sz w:val="20"/>
          <w:szCs w:val="20"/>
        </w:rPr>
        <w:lastRenderedPageBreak/>
        <w:t>Neighbourhood plans cannot:</w:t>
      </w:r>
    </w:p>
    <w:p w14:paraId="11F6C381" w14:textId="5F78626E" w:rsidR="00FF568E" w:rsidRPr="00FD52A2" w:rsidRDefault="00FF568E" w:rsidP="00DB2ECE">
      <w:pPr>
        <w:numPr>
          <w:ilvl w:val="0"/>
          <w:numId w:val="42"/>
        </w:numPr>
        <w:spacing w:after="0" w:line="240" w:lineRule="auto"/>
        <w:ind w:hanging="720"/>
        <w:jc w:val="both"/>
        <w:rPr>
          <w:rFonts w:ascii="Arial" w:hAnsi="Arial" w:cs="Arial"/>
          <w:color w:val="000000"/>
          <w:sz w:val="20"/>
          <w:szCs w:val="20"/>
        </w:rPr>
      </w:pPr>
      <w:r w:rsidRPr="00FD52A2">
        <w:rPr>
          <w:rFonts w:ascii="Arial" w:hAnsi="Arial" w:cs="Arial"/>
          <w:color w:val="000000"/>
          <w:sz w:val="20"/>
          <w:szCs w:val="20"/>
        </w:rPr>
        <w:t>reduce the scale of existing development or make it harder for property owners to lawfully develop their existing property</w:t>
      </w:r>
    </w:p>
    <w:p w14:paraId="42B6DC31" w14:textId="77777777" w:rsidR="00FF568E" w:rsidRPr="00FD52A2" w:rsidRDefault="00FF568E" w:rsidP="00DB2ECE">
      <w:pPr>
        <w:numPr>
          <w:ilvl w:val="0"/>
          <w:numId w:val="42"/>
        </w:numPr>
        <w:spacing w:after="0" w:line="240" w:lineRule="auto"/>
        <w:ind w:hanging="720"/>
        <w:jc w:val="both"/>
        <w:rPr>
          <w:rFonts w:ascii="Arial" w:hAnsi="Arial" w:cs="Arial"/>
          <w:color w:val="000000"/>
          <w:sz w:val="20"/>
          <w:szCs w:val="20"/>
        </w:rPr>
      </w:pPr>
      <w:r w:rsidRPr="00FD52A2">
        <w:rPr>
          <w:rFonts w:ascii="Arial" w:hAnsi="Arial" w:cs="Arial"/>
          <w:color w:val="000000"/>
          <w:sz w:val="20"/>
          <w:szCs w:val="20"/>
        </w:rPr>
        <w:t>stop already-approved development, even if building has not commenced yet.</w:t>
      </w:r>
    </w:p>
    <w:p w14:paraId="1E029470" w14:textId="77777777" w:rsidR="00DB2ECE" w:rsidRPr="00FD52A2" w:rsidRDefault="00DB2ECE" w:rsidP="00DB2ECE">
      <w:pPr>
        <w:autoSpaceDE w:val="0"/>
        <w:autoSpaceDN w:val="0"/>
        <w:adjustRightInd w:val="0"/>
        <w:spacing w:after="0" w:line="240" w:lineRule="auto"/>
        <w:jc w:val="both"/>
        <w:rPr>
          <w:rFonts w:ascii="Arial" w:hAnsi="Arial" w:cs="Arial"/>
          <w:color w:val="000000"/>
          <w:sz w:val="20"/>
          <w:szCs w:val="20"/>
        </w:rPr>
      </w:pPr>
    </w:p>
    <w:p w14:paraId="5A8EF02E" w14:textId="4D5E25DB" w:rsidR="000B472F" w:rsidRPr="00FD52A2" w:rsidRDefault="00FF568E" w:rsidP="00DB2ECE">
      <w:pPr>
        <w:autoSpaceDE w:val="0"/>
        <w:autoSpaceDN w:val="0"/>
        <w:adjustRightInd w:val="0"/>
        <w:spacing w:after="0" w:line="240" w:lineRule="auto"/>
        <w:jc w:val="both"/>
        <w:rPr>
          <w:rFonts w:ascii="Arial" w:hAnsi="Arial" w:cs="Arial"/>
          <w:color w:val="000000"/>
          <w:sz w:val="20"/>
          <w:szCs w:val="20"/>
        </w:rPr>
      </w:pPr>
      <w:r w:rsidRPr="00FD52A2">
        <w:rPr>
          <w:rFonts w:ascii="Arial" w:hAnsi="Arial" w:cs="Arial"/>
          <w:color w:val="000000"/>
          <w:sz w:val="20"/>
          <w:szCs w:val="20"/>
        </w:rPr>
        <w:t xml:space="preserve">Further information </w:t>
      </w:r>
      <w:r w:rsidR="00DB6894" w:rsidRPr="00FD52A2">
        <w:rPr>
          <w:rFonts w:ascii="Arial" w:hAnsi="Arial" w:cs="Arial"/>
          <w:color w:val="000000"/>
          <w:sz w:val="20"/>
          <w:szCs w:val="20"/>
        </w:rPr>
        <w:t>is</w:t>
      </w:r>
      <w:r w:rsidR="000B472F" w:rsidRPr="00FD52A2">
        <w:rPr>
          <w:rFonts w:ascii="Arial" w:hAnsi="Arial" w:cs="Arial"/>
          <w:color w:val="000000"/>
          <w:sz w:val="20"/>
          <w:szCs w:val="20"/>
        </w:rPr>
        <w:t xml:space="preserve"> provided in the Integration with City Plan section.</w:t>
      </w:r>
    </w:p>
    <w:p w14:paraId="2FDF1189" w14:textId="77777777" w:rsidR="00DB2ECE" w:rsidRPr="00FD52A2" w:rsidRDefault="00DB2ECE" w:rsidP="00DB2ECE">
      <w:pPr>
        <w:autoSpaceDE w:val="0"/>
        <w:autoSpaceDN w:val="0"/>
        <w:adjustRightInd w:val="0"/>
        <w:spacing w:after="0" w:line="240" w:lineRule="auto"/>
        <w:jc w:val="both"/>
        <w:rPr>
          <w:rFonts w:ascii="Arial" w:hAnsi="Arial" w:cs="Arial"/>
          <w:color w:val="000000"/>
        </w:rPr>
      </w:pPr>
    </w:p>
    <w:p w14:paraId="42B4D147" w14:textId="27BADE26" w:rsidR="000B472F" w:rsidRPr="00FD52A2" w:rsidRDefault="00FF568E" w:rsidP="00DB2ECE">
      <w:pPr>
        <w:pStyle w:val="QPPHeading3"/>
        <w:spacing w:before="0" w:after="0" w:line="240" w:lineRule="auto"/>
        <w:jc w:val="both"/>
        <w:rPr>
          <w:rFonts w:ascii="Arial" w:eastAsia="Calibri" w:hAnsi="Arial"/>
        </w:rPr>
      </w:pPr>
      <w:bookmarkStart w:id="18" w:name="_Toc505169001"/>
      <w:r w:rsidRPr="00FD52A2">
        <w:rPr>
          <w:rFonts w:ascii="Arial" w:eastAsia="Calibri" w:hAnsi="Arial"/>
        </w:rPr>
        <w:t>N</w:t>
      </w:r>
      <w:r w:rsidR="000B472F" w:rsidRPr="00FD52A2">
        <w:rPr>
          <w:rFonts w:ascii="Arial" w:eastAsia="Calibri" w:hAnsi="Arial"/>
        </w:rPr>
        <w:t>eighbourhood plan boundary</w:t>
      </w:r>
      <w:bookmarkEnd w:id="18"/>
    </w:p>
    <w:p w14:paraId="39B51D28" w14:textId="77777777" w:rsidR="00DB2ECE" w:rsidRPr="00FD52A2" w:rsidRDefault="00DB2ECE" w:rsidP="00DB2ECE">
      <w:pPr>
        <w:spacing w:after="0" w:line="240" w:lineRule="auto"/>
        <w:jc w:val="both"/>
        <w:rPr>
          <w:rFonts w:ascii="Arial" w:hAnsi="Arial" w:cs="Arial"/>
          <w:color w:val="000000"/>
        </w:rPr>
      </w:pPr>
    </w:p>
    <w:p w14:paraId="2DCD5E1F" w14:textId="1CC3B729" w:rsidR="000B472F" w:rsidRPr="00FD52A2" w:rsidRDefault="000B472F" w:rsidP="00DB2ECE">
      <w:pPr>
        <w:spacing w:after="0" w:line="240" w:lineRule="auto"/>
        <w:jc w:val="both"/>
        <w:rPr>
          <w:rFonts w:ascii="Arial" w:hAnsi="Arial" w:cs="Arial"/>
          <w:sz w:val="20"/>
          <w:szCs w:val="20"/>
        </w:rPr>
      </w:pPr>
      <w:r w:rsidRPr="00FD52A2">
        <w:rPr>
          <w:rFonts w:ascii="Arial" w:hAnsi="Arial" w:cs="Arial"/>
          <w:color w:val="000000"/>
          <w:sz w:val="20"/>
          <w:szCs w:val="20"/>
        </w:rPr>
        <w:t xml:space="preserve">The </w:t>
      </w:r>
      <w:r w:rsidR="005B76F0">
        <w:rPr>
          <w:rFonts w:ascii="Arial" w:hAnsi="Arial" w:cs="Arial"/>
          <w:color w:val="000000"/>
          <w:sz w:val="20"/>
          <w:szCs w:val="20"/>
        </w:rPr>
        <w:t xml:space="preserve">neighbourhood </w:t>
      </w:r>
      <w:r w:rsidRPr="00FD52A2">
        <w:rPr>
          <w:rFonts w:ascii="Arial" w:hAnsi="Arial" w:cs="Arial"/>
          <w:color w:val="000000"/>
          <w:sz w:val="20"/>
          <w:szCs w:val="20"/>
        </w:rPr>
        <w:t xml:space="preserve">plan focuses on the suburb of The Gap </w:t>
      </w:r>
      <w:proofErr w:type="gramStart"/>
      <w:r w:rsidRPr="00FD52A2">
        <w:rPr>
          <w:rFonts w:ascii="Arial" w:hAnsi="Arial" w:cs="Arial"/>
          <w:color w:val="000000"/>
          <w:sz w:val="20"/>
          <w:szCs w:val="20"/>
        </w:rPr>
        <w:t>and also</w:t>
      </w:r>
      <w:proofErr w:type="gramEnd"/>
      <w:r w:rsidRPr="00FD52A2">
        <w:rPr>
          <w:rFonts w:ascii="Arial" w:hAnsi="Arial" w:cs="Arial"/>
          <w:color w:val="000000"/>
          <w:sz w:val="20"/>
          <w:szCs w:val="20"/>
        </w:rPr>
        <w:t xml:space="preserve"> small portions of Keperra, Upper Kedron and Mt Coot-tha. The Gap is a unique area, located only 12 km from the Brisbane </w:t>
      </w:r>
      <w:r w:rsidR="00DB6894" w:rsidRPr="00FD52A2">
        <w:rPr>
          <w:rFonts w:ascii="Arial" w:hAnsi="Arial" w:cs="Arial"/>
          <w:color w:val="000000"/>
          <w:sz w:val="20"/>
          <w:szCs w:val="20"/>
        </w:rPr>
        <w:t>C</w:t>
      </w:r>
      <w:r w:rsidR="00271440">
        <w:rPr>
          <w:rFonts w:ascii="Arial" w:hAnsi="Arial" w:cs="Arial"/>
          <w:color w:val="000000"/>
          <w:sz w:val="20"/>
          <w:szCs w:val="20"/>
        </w:rPr>
        <w:t xml:space="preserve">entral Business District </w:t>
      </w:r>
      <w:r w:rsidRPr="00FD52A2">
        <w:rPr>
          <w:rFonts w:ascii="Arial" w:hAnsi="Arial" w:cs="Arial"/>
          <w:color w:val="000000"/>
          <w:sz w:val="20"/>
          <w:szCs w:val="20"/>
        </w:rPr>
        <w:t xml:space="preserve">but </w:t>
      </w:r>
      <w:r w:rsidR="004630C3" w:rsidRPr="00FD52A2">
        <w:rPr>
          <w:rFonts w:ascii="Arial" w:hAnsi="Arial" w:cs="Arial"/>
          <w:color w:val="000000"/>
          <w:sz w:val="20"/>
          <w:szCs w:val="20"/>
        </w:rPr>
        <w:t xml:space="preserve">is </w:t>
      </w:r>
      <w:r w:rsidRPr="00FD52A2">
        <w:rPr>
          <w:rFonts w:ascii="Arial" w:hAnsi="Arial" w:cs="Arial"/>
          <w:color w:val="000000"/>
          <w:sz w:val="20"/>
          <w:szCs w:val="20"/>
        </w:rPr>
        <w:t>also close to large areas of ecological significance suc</w:t>
      </w:r>
      <w:r w:rsidR="003A2B60">
        <w:rPr>
          <w:rFonts w:ascii="Arial" w:hAnsi="Arial" w:cs="Arial"/>
          <w:color w:val="000000"/>
          <w:sz w:val="20"/>
          <w:szCs w:val="20"/>
        </w:rPr>
        <w:t>h as Mt </w:t>
      </w:r>
      <w:r w:rsidRPr="00FD52A2">
        <w:rPr>
          <w:rFonts w:ascii="Arial" w:hAnsi="Arial" w:cs="Arial"/>
          <w:color w:val="000000"/>
          <w:sz w:val="20"/>
          <w:szCs w:val="20"/>
        </w:rPr>
        <w:t>Coot-</w:t>
      </w:r>
      <w:proofErr w:type="spellStart"/>
      <w:r w:rsidRPr="00FD52A2">
        <w:rPr>
          <w:rFonts w:ascii="Arial" w:hAnsi="Arial" w:cs="Arial"/>
          <w:color w:val="000000"/>
          <w:sz w:val="20"/>
          <w:szCs w:val="20"/>
        </w:rPr>
        <w:t>tha</w:t>
      </w:r>
      <w:proofErr w:type="spellEnd"/>
      <w:r w:rsidRPr="00FD52A2">
        <w:rPr>
          <w:rFonts w:ascii="Arial" w:hAnsi="Arial" w:cs="Arial"/>
          <w:color w:val="000000"/>
          <w:sz w:val="20"/>
          <w:szCs w:val="20"/>
        </w:rPr>
        <w:t xml:space="preserve"> and D’Aguilar National Park. The neighbourhood plan boundary is </w:t>
      </w:r>
      <w:r w:rsidRPr="00FD52A2">
        <w:rPr>
          <w:rFonts w:ascii="Arial" w:hAnsi="Arial" w:cs="Arial"/>
          <w:sz w:val="20"/>
          <w:szCs w:val="20"/>
        </w:rPr>
        <w:t xml:space="preserve">outlined in </w:t>
      </w:r>
      <w:hyperlink w:anchor="Figure1" w:history="1">
        <w:r w:rsidR="00552900" w:rsidRPr="00FD52A2">
          <w:rPr>
            <w:rStyle w:val="Hyperlink"/>
            <w:rFonts w:ascii="Arial" w:hAnsi="Arial" w:cs="Arial"/>
            <w:color w:val="auto"/>
            <w:sz w:val="20"/>
            <w:szCs w:val="20"/>
            <w:u w:val="none"/>
          </w:rPr>
          <w:t>Figure 1</w:t>
        </w:r>
      </w:hyperlink>
      <w:r w:rsidR="00552900" w:rsidRPr="00FD52A2">
        <w:rPr>
          <w:rFonts w:ascii="Arial" w:hAnsi="Arial" w:cs="Arial"/>
          <w:sz w:val="20"/>
          <w:szCs w:val="20"/>
        </w:rPr>
        <w:t>.</w:t>
      </w:r>
    </w:p>
    <w:p w14:paraId="40165D80" w14:textId="77777777" w:rsidR="00DB2ECE" w:rsidRPr="00F6413B" w:rsidRDefault="00DB2ECE" w:rsidP="00541D30">
      <w:pPr>
        <w:spacing w:after="0" w:line="240" w:lineRule="auto"/>
        <w:rPr>
          <w:rFonts w:cs="Arial"/>
          <w:color w:val="000000"/>
          <w:szCs w:val="16"/>
        </w:rPr>
      </w:pPr>
    </w:p>
    <w:p w14:paraId="3AA0901F" w14:textId="77777777" w:rsidR="000B472F" w:rsidRPr="000B472F" w:rsidRDefault="00F87FE6" w:rsidP="000B472F">
      <w:pPr>
        <w:spacing w:before="120" w:after="120"/>
        <w:rPr>
          <w:b/>
          <w:bCs/>
          <w:sz w:val="18"/>
          <w:szCs w:val="18"/>
        </w:rPr>
      </w:pPr>
      <w:bookmarkStart w:id="19" w:name="Figure1"/>
      <w:bookmarkStart w:id="20" w:name="_Ref504987622"/>
      <w:r>
        <w:rPr>
          <w:b/>
          <w:noProof/>
          <w:sz w:val="18"/>
          <w:szCs w:val="18"/>
          <w:lang w:eastAsia="en-AU"/>
        </w:rPr>
        <w:drawing>
          <wp:inline distT="0" distB="0" distL="0" distR="0" wp14:anchorId="6635BF81" wp14:editId="3700A6D5">
            <wp:extent cx="5321300" cy="5092700"/>
            <wp:effectExtent l="19050" t="19050" r="12700" b="12700"/>
            <wp:docPr id="1" name="Picture 2" descr="A map illustrating the extent of the neighbourhood plan area which includes areas of The Gap from Ashgrove Golf Club in the east to D’Aguilar National Park in the West and Keperra Bushland Reserve in the north to Mt Coot-tha in the South. &#10;For more information please contact Council on (07) 3403 888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21300" cy="5092700"/>
                    </a:xfrm>
                    <a:prstGeom prst="rect">
                      <a:avLst/>
                    </a:prstGeom>
                    <a:noFill/>
                    <a:ln w="12700" cmpd="sng">
                      <a:solidFill>
                        <a:srgbClr val="000000"/>
                      </a:solidFill>
                      <a:miter lim="800000"/>
                      <a:headEnd/>
                      <a:tailEnd/>
                    </a:ln>
                    <a:effectLst/>
                  </pic:spPr>
                </pic:pic>
              </a:graphicData>
            </a:graphic>
          </wp:inline>
        </w:drawing>
      </w:r>
      <w:bookmarkEnd w:id="19"/>
    </w:p>
    <w:p w14:paraId="3CC5CC54" w14:textId="2972E450" w:rsidR="000B472F" w:rsidRPr="00541D30" w:rsidRDefault="000B472F" w:rsidP="003D4772">
      <w:pPr>
        <w:rPr>
          <w:rFonts w:ascii="Arial" w:hAnsi="Arial" w:cs="Arial"/>
          <w:sz w:val="20"/>
        </w:rPr>
      </w:pPr>
      <w:r w:rsidRPr="00541D30">
        <w:rPr>
          <w:rFonts w:ascii="Arial" w:hAnsi="Arial" w:cs="Arial"/>
          <w:sz w:val="20"/>
        </w:rPr>
        <w:t xml:space="preserve">Figure </w:t>
      </w:r>
      <w:r w:rsidR="00E14C05" w:rsidRPr="00541D30">
        <w:rPr>
          <w:rFonts w:ascii="Arial" w:hAnsi="Arial" w:cs="Arial"/>
          <w:noProof/>
          <w:sz w:val="20"/>
        </w:rPr>
        <w:fldChar w:fldCharType="begin"/>
      </w:r>
      <w:r w:rsidR="00E14C05" w:rsidRPr="00541D30">
        <w:rPr>
          <w:rFonts w:ascii="Arial" w:hAnsi="Arial" w:cs="Arial"/>
          <w:noProof/>
          <w:sz w:val="20"/>
        </w:rPr>
        <w:instrText xml:space="preserve"> SEQ Figure \* ARABIC </w:instrText>
      </w:r>
      <w:r w:rsidR="00E14C05" w:rsidRPr="00541D30">
        <w:rPr>
          <w:rFonts w:ascii="Arial" w:hAnsi="Arial" w:cs="Arial"/>
          <w:noProof/>
          <w:sz w:val="20"/>
        </w:rPr>
        <w:fldChar w:fldCharType="separate"/>
      </w:r>
      <w:r w:rsidR="00285F9A">
        <w:rPr>
          <w:rFonts w:ascii="Arial" w:hAnsi="Arial" w:cs="Arial"/>
          <w:noProof/>
          <w:sz w:val="20"/>
        </w:rPr>
        <w:t>1</w:t>
      </w:r>
      <w:r w:rsidR="00E14C05" w:rsidRPr="00541D30">
        <w:rPr>
          <w:rFonts w:ascii="Arial" w:hAnsi="Arial" w:cs="Arial"/>
          <w:noProof/>
          <w:sz w:val="20"/>
        </w:rPr>
        <w:fldChar w:fldCharType="end"/>
      </w:r>
      <w:bookmarkEnd w:id="20"/>
      <w:r w:rsidR="00E72AA2" w:rsidRPr="00541D30">
        <w:rPr>
          <w:rFonts w:ascii="Arial" w:hAnsi="Arial" w:cs="Arial"/>
          <w:sz w:val="20"/>
          <w:shd w:val="clear" w:color="auto" w:fill="FFFFFF"/>
        </w:rPr>
        <w:t>—</w:t>
      </w:r>
      <w:r w:rsidRPr="00541D30">
        <w:rPr>
          <w:rFonts w:ascii="Arial" w:hAnsi="Arial" w:cs="Arial"/>
          <w:sz w:val="20"/>
        </w:rPr>
        <w:t>The Gap neighbourhood plan boundary</w:t>
      </w:r>
    </w:p>
    <w:p w14:paraId="0B3C8EE8" w14:textId="77777777" w:rsidR="000B472F" w:rsidRPr="000B472F" w:rsidRDefault="000B472F" w:rsidP="000B472F">
      <w:pPr>
        <w:rPr>
          <w:rFonts w:eastAsia="Calibri"/>
        </w:rPr>
      </w:pPr>
    </w:p>
    <w:p w14:paraId="77EFB575" w14:textId="77777777" w:rsidR="00DD3131" w:rsidRDefault="00DD3131">
      <w:pPr>
        <w:spacing w:after="0" w:line="240" w:lineRule="auto"/>
        <w:rPr>
          <w:rFonts w:ascii="Arial" w:eastAsia="Calibri" w:hAnsi="Arial" w:cs="Arial"/>
          <w:b/>
          <w:bCs/>
          <w:iCs/>
          <w:sz w:val="28"/>
          <w:szCs w:val="28"/>
        </w:rPr>
      </w:pPr>
      <w:bookmarkStart w:id="21" w:name="_Toc505169002"/>
      <w:bookmarkStart w:id="22" w:name="_Toc5277450"/>
      <w:r>
        <w:rPr>
          <w:rFonts w:ascii="Arial" w:eastAsia="Calibri" w:hAnsi="Arial"/>
        </w:rPr>
        <w:br w:type="page"/>
      </w:r>
    </w:p>
    <w:p w14:paraId="2D430C56" w14:textId="1994AE4E" w:rsidR="000B472F" w:rsidRPr="00B74CDC" w:rsidRDefault="000B472F" w:rsidP="00B74CDC">
      <w:pPr>
        <w:pStyle w:val="QPPHeading2"/>
        <w:spacing w:before="0" w:after="0" w:line="240" w:lineRule="auto"/>
        <w:jc w:val="both"/>
        <w:rPr>
          <w:rFonts w:ascii="Arial" w:eastAsia="Calibri" w:hAnsi="Arial"/>
        </w:rPr>
      </w:pPr>
      <w:r w:rsidRPr="00B74CDC">
        <w:rPr>
          <w:rFonts w:ascii="Arial" w:eastAsia="Calibri" w:hAnsi="Arial"/>
        </w:rPr>
        <w:lastRenderedPageBreak/>
        <w:t>Key planning outcomes</w:t>
      </w:r>
      <w:bookmarkEnd w:id="21"/>
      <w:bookmarkEnd w:id="22"/>
    </w:p>
    <w:p w14:paraId="2696B3C3" w14:textId="77777777" w:rsidR="00DB2ECE" w:rsidRPr="00581655" w:rsidRDefault="00DB2ECE" w:rsidP="00DB2ECE">
      <w:pPr>
        <w:autoSpaceDE w:val="0"/>
        <w:autoSpaceDN w:val="0"/>
        <w:adjustRightInd w:val="0"/>
        <w:spacing w:after="0" w:line="240" w:lineRule="auto"/>
        <w:jc w:val="both"/>
        <w:rPr>
          <w:rFonts w:ascii="Arial" w:hAnsi="Arial" w:cs="Arial"/>
          <w:color w:val="000000"/>
          <w:sz w:val="20"/>
          <w:szCs w:val="20"/>
        </w:rPr>
      </w:pPr>
    </w:p>
    <w:p w14:paraId="003CFF9C" w14:textId="2B9C794E" w:rsidR="000B472F" w:rsidRPr="00581655" w:rsidRDefault="000B472F" w:rsidP="00DB2ECE">
      <w:pPr>
        <w:autoSpaceDE w:val="0"/>
        <w:autoSpaceDN w:val="0"/>
        <w:adjustRightInd w:val="0"/>
        <w:spacing w:after="0" w:line="240" w:lineRule="auto"/>
        <w:jc w:val="both"/>
        <w:rPr>
          <w:rFonts w:ascii="Arial" w:hAnsi="Arial" w:cs="Arial"/>
          <w:color w:val="000000"/>
          <w:sz w:val="20"/>
          <w:szCs w:val="20"/>
        </w:rPr>
      </w:pPr>
      <w:r w:rsidRPr="00581655">
        <w:rPr>
          <w:rFonts w:ascii="Arial" w:hAnsi="Arial" w:cs="Arial"/>
          <w:color w:val="000000"/>
          <w:sz w:val="20"/>
          <w:szCs w:val="20"/>
        </w:rPr>
        <w:t xml:space="preserve">The amendment package will ensure that new development responds to key State, regional and local planning outcomes. </w:t>
      </w:r>
    </w:p>
    <w:p w14:paraId="2CE68013" w14:textId="77777777" w:rsidR="00DB2ECE" w:rsidRPr="00581655" w:rsidRDefault="00DB2ECE" w:rsidP="00DB2ECE">
      <w:pPr>
        <w:autoSpaceDE w:val="0"/>
        <w:autoSpaceDN w:val="0"/>
        <w:adjustRightInd w:val="0"/>
        <w:spacing w:after="0" w:line="240" w:lineRule="auto"/>
        <w:jc w:val="both"/>
        <w:rPr>
          <w:rFonts w:ascii="Arial" w:hAnsi="Arial" w:cs="Arial"/>
          <w:color w:val="000000"/>
          <w:sz w:val="20"/>
          <w:szCs w:val="20"/>
        </w:rPr>
      </w:pPr>
    </w:p>
    <w:p w14:paraId="3F26B846" w14:textId="6C846552" w:rsidR="000B472F" w:rsidRPr="000B472F" w:rsidRDefault="000B472F" w:rsidP="003A2B60">
      <w:pPr>
        <w:pStyle w:val="QPPHeading4"/>
      </w:pPr>
      <w:bookmarkStart w:id="23" w:name="_Toc505169003"/>
      <w:bookmarkStart w:id="24" w:name="_Toc471917070"/>
      <w:r w:rsidRPr="000B472F">
        <w:t xml:space="preserve">Response to the </w:t>
      </w:r>
      <w:r w:rsidRPr="003A2B60">
        <w:rPr>
          <w:i/>
        </w:rPr>
        <w:t>South East Queensland Regional Plan 2017</w:t>
      </w:r>
      <w:bookmarkEnd w:id="23"/>
      <w:r w:rsidR="003A2B60" w:rsidRPr="003A2B60">
        <w:rPr>
          <w:i/>
        </w:rPr>
        <w:t xml:space="preserve"> – </w:t>
      </w:r>
      <w:proofErr w:type="spellStart"/>
      <w:r w:rsidR="003A2B60" w:rsidRPr="003A2B60">
        <w:rPr>
          <w:i/>
        </w:rPr>
        <w:t>ShapingSEQ</w:t>
      </w:r>
      <w:proofErr w:type="spellEnd"/>
    </w:p>
    <w:p w14:paraId="4B781C8A" w14:textId="19B41587" w:rsidR="00B619AF" w:rsidRPr="00581655" w:rsidRDefault="000B472F" w:rsidP="00DB2ECE">
      <w:pPr>
        <w:autoSpaceDE w:val="0"/>
        <w:autoSpaceDN w:val="0"/>
        <w:adjustRightInd w:val="0"/>
        <w:spacing w:after="0" w:line="240" w:lineRule="auto"/>
        <w:jc w:val="both"/>
        <w:rPr>
          <w:rFonts w:ascii="Arial" w:hAnsi="Arial" w:cs="Arial"/>
          <w:color w:val="000000"/>
          <w:sz w:val="20"/>
          <w:szCs w:val="20"/>
        </w:rPr>
      </w:pPr>
      <w:r w:rsidRPr="00581655">
        <w:rPr>
          <w:rFonts w:ascii="Arial" w:hAnsi="Arial" w:cs="Arial"/>
          <w:color w:val="000000"/>
          <w:sz w:val="20"/>
          <w:szCs w:val="20"/>
        </w:rPr>
        <w:t>The amendment package support</w:t>
      </w:r>
      <w:r w:rsidR="00B619AF" w:rsidRPr="00581655">
        <w:rPr>
          <w:rFonts w:ascii="Arial" w:hAnsi="Arial" w:cs="Arial"/>
          <w:color w:val="000000"/>
          <w:sz w:val="20"/>
          <w:szCs w:val="20"/>
        </w:rPr>
        <w:t>s</w:t>
      </w:r>
      <w:r w:rsidRPr="00581655">
        <w:rPr>
          <w:rFonts w:ascii="Arial" w:hAnsi="Arial" w:cs="Arial"/>
          <w:color w:val="000000"/>
          <w:sz w:val="20"/>
          <w:szCs w:val="20"/>
        </w:rPr>
        <w:t xml:space="preserve"> the </w:t>
      </w:r>
      <w:r w:rsidR="00B619AF" w:rsidRPr="00581655">
        <w:rPr>
          <w:rFonts w:ascii="Arial" w:hAnsi="Arial" w:cs="Arial"/>
          <w:color w:val="000000"/>
          <w:sz w:val="20"/>
          <w:szCs w:val="20"/>
        </w:rPr>
        <w:t xml:space="preserve">policies </w:t>
      </w:r>
      <w:r w:rsidRPr="00581655">
        <w:rPr>
          <w:rFonts w:ascii="Arial" w:hAnsi="Arial" w:cs="Arial"/>
          <w:color w:val="000000"/>
          <w:sz w:val="20"/>
          <w:szCs w:val="20"/>
        </w:rPr>
        <w:t xml:space="preserve">of the </w:t>
      </w:r>
      <w:r w:rsidRPr="00581655">
        <w:rPr>
          <w:rFonts w:ascii="Arial" w:hAnsi="Arial" w:cs="Arial"/>
          <w:i/>
          <w:color w:val="000000"/>
          <w:sz w:val="20"/>
          <w:szCs w:val="20"/>
        </w:rPr>
        <w:t xml:space="preserve">South East Queensland Regional Plan </w:t>
      </w:r>
      <w:r w:rsidRPr="003A2B60">
        <w:rPr>
          <w:rFonts w:ascii="Arial" w:hAnsi="Arial" w:cs="Arial"/>
          <w:i/>
          <w:color w:val="000000"/>
          <w:sz w:val="20"/>
          <w:szCs w:val="20"/>
        </w:rPr>
        <w:t xml:space="preserve">2017 </w:t>
      </w:r>
      <w:r w:rsidR="003A2B60" w:rsidRPr="003A2B60">
        <w:rPr>
          <w:rFonts w:ascii="Arial" w:hAnsi="Arial" w:cs="Arial"/>
          <w:i/>
          <w:color w:val="000000"/>
          <w:sz w:val="20"/>
          <w:szCs w:val="20"/>
        </w:rPr>
        <w:t xml:space="preserve">– </w:t>
      </w:r>
      <w:proofErr w:type="spellStart"/>
      <w:r w:rsidR="003A2B60" w:rsidRPr="003A2B60">
        <w:rPr>
          <w:rFonts w:ascii="Arial" w:hAnsi="Arial" w:cs="Arial"/>
          <w:i/>
          <w:color w:val="000000"/>
          <w:sz w:val="20"/>
          <w:szCs w:val="20"/>
        </w:rPr>
        <w:t>ShapingSEQ</w:t>
      </w:r>
      <w:proofErr w:type="spellEnd"/>
      <w:r w:rsidR="003A2B60">
        <w:rPr>
          <w:rFonts w:ascii="Arial" w:hAnsi="Arial" w:cs="Arial"/>
          <w:color w:val="000000"/>
          <w:sz w:val="20"/>
          <w:szCs w:val="20"/>
        </w:rPr>
        <w:t xml:space="preserve"> </w:t>
      </w:r>
      <w:r w:rsidR="0081109D" w:rsidRPr="00581655">
        <w:rPr>
          <w:rFonts w:ascii="Arial" w:hAnsi="Arial" w:cs="Arial"/>
          <w:color w:val="000000"/>
          <w:sz w:val="20"/>
          <w:szCs w:val="20"/>
        </w:rPr>
        <w:t>by</w:t>
      </w:r>
      <w:r w:rsidR="00B619AF" w:rsidRPr="00581655">
        <w:rPr>
          <w:rFonts w:ascii="Arial" w:hAnsi="Arial" w:cs="Arial"/>
          <w:color w:val="000000"/>
          <w:sz w:val="20"/>
          <w:szCs w:val="20"/>
        </w:rPr>
        <w:t>:</w:t>
      </w:r>
      <w:r w:rsidRPr="00581655">
        <w:rPr>
          <w:rFonts w:ascii="Arial" w:hAnsi="Arial" w:cs="Arial"/>
          <w:color w:val="000000"/>
          <w:sz w:val="20"/>
          <w:szCs w:val="20"/>
        </w:rPr>
        <w:t xml:space="preserve"> </w:t>
      </w:r>
    </w:p>
    <w:p w14:paraId="59EBAA74" w14:textId="2CAA9CDC" w:rsidR="000B1DA1" w:rsidRPr="00581655" w:rsidRDefault="000B1DA1" w:rsidP="00541D65">
      <w:pPr>
        <w:numPr>
          <w:ilvl w:val="0"/>
          <w:numId w:val="43"/>
        </w:numPr>
        <w:spacing w:after="0" w:line="240" w:lineRule="auto"/>
        <w:ind w:left="720" w:hanging="720"/>
        <w:jc w:val="both"/>
        <w:rPr>
          <w:rFonts w:ascii="Arial" w:hAnsi="Arial" w:cs="Arial"/>
          <w:color w:val="000000"/>
          <w:sz w:val="20"/>
          <w:szCs w:val="20"/>
        </w:rPr>
      </w:pPr>
      <w:r w:rsidRPr="00581655">
        <w:rPr>
          <w:rFonts w:ascii="Arial" w:hAnsi="Arial" w:cs="Arial"/>
          <w:color w:val="000000"/>
          <w:sz w:val="20"/>
          <w:szCs w:val="20"/>
        </w:rPr>
        <w:t>protecting and enhancing the biodiversity network to support the natural environment</w:t>
      </w:r>
      <w:r w:rsidR="00EC7D38" w:rsidRPr="00581655">
        <w:rPr>
          <w:rFonts w:ascii="Arial" w:hAnsi="Arial" w:cs="Arial"/>
          <w:color w:val="000000"/>
          <w:sz w:val="20"/>
          <w:szCs w:val="20"/>
        </w:rPr>
        <w:t xml:space="preserve"> (</w:t>
      </w:r>
      <w:r w:rsidRPr="00581655">
        <w:rPr>
          <w:rFonts w:ascii="Arial" w:hAnsi="Arial" w:cs="Arial"/>
          <w:color w:val="000000"/>
          <w:sz w:val="20"/>
          <w:szCs w:val="20"/>
        </w:rPr>
        <w:t>Goal 4 Sustain: Biodiversity</w:t>
      </w:r>
      <w:r w:rsidR="00EC7D38" w:rsidRPr="00581655">
        <w:rPr>
          <w:rFonts w:ascii="Arial" w:hAnsi="Arial" w:cs="Arial"/>
          <w:color w:val="000000"/>
          <w:sz w:val="20"/>
          <w:szCs w:val="20"/>
        </w:rPr>
        <w:t>)</w:t>
      </w:r>
    </w:p>
    <w:p w14:paraId="40F7198E" w14:textId="5C0697B8" w:rsidR="000B1DA1" w:rsidRPr="00581655" w:rsidRDefault="000B1DA1" w:rsidP="00541D65">
      <w:pPr>
        <w:numPr>
          <w:ilvl w:val="0"/>
          <w:numId w:val="43"/>
        </w:numPr>
        <w:spacing w:after="0" w:line="240" w:lineRule="auto"/>
        <w:ind w:left="720" w:hanging="720"/>
        <w:jc w:val="both"/>
        <w:rPr>
          <w:rFonts w:ascii="Arial" w:hAnsi="Arial" w:cs="Arial"/>
          <w:color w:val="000000"/>
          <w:sz w:val="20"/>
          <w:szCs w:val="20"/>
        </w:rPr>
      </w:pPr>
      <w:r w:rsidRPr="00581655">
        <w:rPr>
          <w:rFonts w:ascii="Arial" w:hAnsi="Arial" w:cs="Arial"/>
          <w:color w:val="000000"/>
          <w:sz w:val="20"/>
          <w:szCs w:val="20"/>
        </w:rPr>
        <w:t>encouraging good quality subtropical design outcomes</w:t>
      </w:r>
      <w:r w:rsidR="00EC7D38" w:rsidRPr="00581655">
        <w:rPr>
          <w:rFonts w:ascii="Arial" w:hAnsi="Arial" w:cs="Arial"/>
          <w:color w:val="000000"/>
          <w:sz w:val="20"/>
          <w:szCs w:val="20"/>
        </w:rPr>
        <w:t xml:space="preserve"> (</w:t>
      </w:r>
      <w:r w:rsidRPr="00581655">
        <w:rPr>
          <w:rFonts w:ascii="Arial" w:hAnsi="Arial" w:cs="Arial"/>
          <w:color w:val="000000"/>
          <w:sz w:val="20"/>
          <w:szCs w:val="20"/>
        </w:rPr>
        <w:t>Goal 5 Live: Valuing good design and Working with the weather</w:t>
      </w:r>
      <w:r w:rsidR="00EC7D38" w:rsidRPr="00581655">
        <w:rPr>
          <w:rFonts w:ascii="Arial" w:hAnsi="Arial" w:cs="Arial"/>
          <w:color w:val="000000"/>
          <w:sz w:val="20"/>
          <w:szCs w:val="20"/>
        </w:rPr>
        <w:t>).</w:t>
      </w:r>
    </w:p>
    <w:p w14:paraId="629C2843" w14:textId="776E053F" w:rsidR="000B1DA1" w:rsidRDefault="000B1DA1" w:rsidP="00541D65">
      <w:pPr>
        <w:numPr>
          <w:ilvl w:val="0"/>
          <w:numId w:val="43"/>
        </w:numPr>
        <w:spacing w:after="0" w:line="240" w:lineRule="auto"/>
        <w:ind w:left="720" w:hanging="720"/>
        <w:jc w:val="both"/>
        <w:rPr>
          <w:rFonts w:ascii="Arial" w:hAnsi="Arial" w:cs="Arial"/>
          <w:color w:val="000000"/>
          <w:sz w:val="20"/>
          <w:szCs w:val="20"/>
        </w:rPr>
      </w:pPr>
      <w:r w:rsidRPr="00945B05">
        <w:rPr>
          <w:rFonts w:ascii="Arial" w:hAnsi="Arial" w:cs="Arial"/>
          <w:color w:val="000000"/>
          <w:sz w:val="20"/>
          <w:szCs w:val="20"/>
        </w:rPr>
        <w:t>locating diverse housing types in proximity to the existing centre</w:t>
      </w:r>
      <w:r w:rsidR="00EC7D38" w:rsidRPr="00945B05">
        <w:rPr>
          <w:rFonts w:ascii="Arial" w:hAnsi="Arial" w:cs="Arial"/>
          <w:color w:val="000000"/>
          <w:sz w:val="20"/>
          <w:szCs w:val="20"/>
        </w:rPr>
        <w:t xml:space="preserve"> (</w:t>
      </w:r>
      <w:r w:rsidRPr="00945B05">
        <w:rPr>
          <w:rFonts w:ascii="Arial" w:hAnsi="Arial" w:cs="Arial"/>
          <w:color w:val="000000"/>
          <w:sz w:val="20"/>
          <w:szCs w:val="20"/>
        </w:rPr>
        <w:t xml:space="preserve">Goal 1 Grow: Efficient land use, </w:t>
      </w:r>
      <w:proofErr w:type="gramStart"/>
      <w:r w:rsidRPr="00945B05">
        <w:rPr>
          <w:rFonts w:ascii="Arial" w:hAnsi="Arial" w:cs="Arial"/>
          <w:color w:val="000000"/>
          <w:sz w:val="20"/>
          <w:szCs w:val="20"/>
        </w:rPr>
        <w:t>Focusing</w:t>
      </w:r>
      <w:proofErr w:type="gramEnd"/>
      <w:r w:rsidRPr="00945B05">
        <w:rPr>
          <w:rFonts w:ascii="Arial" w:hAnsi="Arial" w:cs="Arial"/>
          <w:color w:val="000000"/>
          <w:sz w:val="20"/>
          <w:szCs w:val="20"/>
        </w:rPr>
        <w:t xml:space="preserve"> density and Housing diversity</w:t>
      </w:r>
      <w:r w:rsidR="004A6E59">
        <w:rPr>
          <w:rFonts w:ascii="Arial" w:hAnsi="Arial" w:cs="Arial"/>
          <w:color w:val="000000"/>
          <w:sz w:val="20"/>
          <w:szCs w:val="20"/>
        </w:rPr>
        <w:t>;</w:t>
      </w:r>
      <w:r w:rsidRPr="00945B05">
        <w:rPr>
          <w:rFonts w:ascii="Arial" w:hAnsi="Arial" w:cs="Arial"/>
          <w:color w:val="000000"/>
          <w:sz w:val="20"/>
          <w:szCs w:val="20"/>
        </w:rPr>
        <w:t xml:space="preserve"> and Goal 4 Sustain: Affordable living</w:t>
      </w:r>
      <w:r w:rsidR="00EC7D38" w:rsidRPr="00945B05">
        <w:rPr>
          <w:rFonts w:ascii="Arial" w:hAnsi="Arial" w:cs="Arial"/>
          <w:color w:val="000000"/>
          <w:sz w:val="20"/>
          <w:szCs w:val="20"/>
        </w:rPr>
        <w:t>).</w:t>
      </w:r>
    </w:p>
    <w:p w14:paraId="73BD3FEB" w14:textId="760002D1" w:rsidR="00447D11" w:rsidRPr="00945B05" w:rsidRDefault="00447D11" w:rsidP="00541D65">
      <w:pPr>
        <w:numPr>
          <w:ilvl w:val="0"/>
          <w:numId w:val="43"/>
        </w:numPr>
        <w:spacing w:after="0" w:line="240" w:lineRule="auto"/>
        <w:ind w:left="720" w:hanging="720"/>
        <w:jc w:val="both"/>
        <w:rPr>
          <w:rFonts w:ascii="Arial" w:hAnsi="Arial" w:cs="Arial"/>
          <w:color w:val="000000"/>
          <w:sz w:val="20"/>
          <w:szCs w:val="20"/>
        </w:rPr>
      </w:pPr>
      <w:r>
        <w:rPr>
          <w:rFonts w:ascii="Arial" w:hAnsi="Arial" w:cs="Arial"/>
          <w:color w:val="000000"/>
          <w:sz w:val="20"/>
          <w:szCs w:val="20"/>
        </w:rPr>
        <w:t xml:space="preserve">Reviewing land on the border of the Urban Footprint and encouraging growth to occur within the current Urban Footprint. </w:t>
      </w:r>
    </w:p>
    <w:p w14:paraId="661B5DB5" w14:textId="77777777" w:rsidR="00DB2ECE" w:rsidRPr="000B1DA1" w:rsidRDefault="00DB2ECE" w:rsidP="00DB2ECE">
      <w:pPr>
        <w:spacing w:after="0" w:line="240" w:lineRule="auto"/>
        <w:jc w:val="both"/>
        <w:rPr>
          <w:rFonts w:cs="Arial"/>
          <w:color w:val="000000"/>
        </w:rPr>
      </w:pPr>
    </w:p>
    <w:p w14:paraId="1BC17DB7" w14:textId="6FD70CDD" w:rsidR="000B472F" w:rsidRPr="000B472F" w:rsidRDefault="000B472F" w:rsidP="003A2B60">
      <w:pPr>
        <w:pStyle w:val="QPPHeading4"/>
      </w:pPr>
      <w:bookmarkStart w:id="25" w:name="_Toc505169004"/>
      <w:r w:rsidRPr="000B472F">
        <w:t>Response to</w:t>
      </w:r>
      <w:r w:rsidR="00231986">
        <w:t xml:space="preserve"> the </w:t>
      </w:r>
      <w:r w:rsidRPr="00231986">
        <w:rPr>
          <w:i/>
        </w:rPr>
        <w:t>State Planning Policy</w:t>
      </w:r>
      <w:bookmarkEnd w:id="25"/>
      <w:r w:rsidR="001E7685" w:rsidRPr="00231986">
        <w:rPr>
          <w:i/>
        </w:rPr>
        <w:t xml:space="preserve"> July 2017</w:t>
      </w:r>
    </w:p>
    <w:p w14:paraId="6900941E" w14:textId="24E7B5F7" w:rsidR="000B1DA1" w:rsidRPr="00581655" w:rsidRDefault="000B1DA1" w:rsidP="00DB2ECE">
      <w:pPr>
        <w:autoSpaceDE w:val="0"/>
        <w:autoSpaceDN w:val="0"/>
        <w:adjustRightInd w:val="0"/>
        <w:spacing w:after="0" w:line="240" w:lineRule="auto"/>
        <w:jc w:val="both"/>
        <w:rPr>
          <w:rFonts w:ascii="Arial" w:hAnsi="Arial" w:cs="Arial"/>
          <w:color w:val="000000"/>
          <w:sz w:val="20"/>
          <w:szCs w:val="20"/>
        </w:rPr>
      </w:pPr>
      <w:r w:rsidRPr="00581655">
        <w:rPr>
          <w:rFonts w:ascii="Arial" w:hAnsi="Arial" w:cs="Arial"/>
          <w:color w:val="000000"/>
          <w:sz w:val="20"/>
          <w:szCs w:val="20"/>
        </w:rPr>
        <w:t xml:space="preserve">Together with City Plan, the amendment package supports and integrates the State interests outlined in the </w:t>
      </w:r>
      <w:r w:rsidRPr="00581655">
        <w:rPr>
          <w:rFonts w:ascii="Arial" w:hAnsi="Arial" w:cs="Arial"/>
          <w:i/>
          <w:color w:val="000000"/>
          <w:sz w:val="20"/>
          <w:szCs w:val="20"/>
        </w:rPr>
        <w:t>State Planning Policy</w:t>
      </w:r>
      <w:r w:rsidR="00231986">
        <w:rPr>
          <w:rFonts w:ascii="Arial" w:hAnsi="Arial" w:cs="Arial"/>
          <w:i/>
          <w:color w:val="000000"/>
          <w:sz w:val="20"/>
          <w:szCs w:val="20"/>
        </w:rPr>
        <w:t xml:space="preserve"> July 2017</w:t>
      </w:r>
      <w:r w:rsidRPr="00581655">
        <w:rPr>
          <w:rFonts w:ascii="Arial" w:hAnsi="Arial" w:cs="Arial"/>
          <w:color w:val="000000"/>
          <w:sz w:val="20"/>
          <w:szCs w:val="20"/>
        </w:rPr>
        <w:t xml:space="preserve">. The amendment package promotes economic growth and housing diversity by focusing a limited amount of increased density around existing centres, services and facilities (Liveable communities and housing: Housing supply and diversity, State interest policy 1). New development is to be responsive to </w:t>
      </w:r>
      <w:r w:rsidR="00517C79" w:rsidRPr="00581655">
        <w:rPr>
          <w:rFonts w:ascii="Arial" w:hAnsi="Arial" w:cs="Arial"/>
          <w:color w:val="000000"/>
          <w:sz w:val="20"/>
          <w:szCs w:val="20"/>
        </w:rPr>
        <w:t xml:space="preserve">ecological values </w:t>
      </w:r>
      <w:r w:rsidRPr="00581655">
        <w:rPr>
          <w:rFonts w:ascii="Arial" w:hAnsi="Arial" w:cs="Arial"/>
          <w:color w:val="000000"/>
          <w:sz w:val="20"/>
          <w:szCs w:val="20"/>
        </w:rPr>
        <w:t>such as biodiversity features and encouraged in locations that avoid or minimise impacts o</w:t>
      </w:r>
      <w:r w:rsidR="00447D11">
        <w:rPr>
          <w:rFonts w:ascii="Arial" w:hAnsi="Arial" w:cs="Arial"/>
          <w:color w:val="000000"/>
          <w:sz w:val="20"/>
          <w:szCs w:val="20"/>
        </w:rPr>
        <w:t xml:space="preserve">n </w:t>
      </w:r>
      <w:r w:rsidRPr="00581655">
        <w:rPr>
          <w:rFonts w:ascii="Arial" w:hAnsi="Arial" w:cs="Arial"/>
          <w:color w:val="000000"/>
          <w:sz w:val="20"/>
          <w:szCs w:val="20"/>
        </w:rPr>
        <w:t xml:space="preserve">the environment (Environment and heritage, State interest policy 3). </w:t>
      </w:r>
    </w:p>
    <w:p w14:paraId="0D055DF2" w14:textId="77777777" w:rsidR="00DB2ECE" w:rsidRPr="000B472F" w:rsidRDefault="00DB2ECE" w:rsidP="00DB2ECE">
      <w:pPr>
        <w:autoSpaceDE w:val="0"/>
        <w:autoSpaceDN w:val="0"/>
        <w:adjustRightInd w:val="0"/>
        <w:spacing w:after="0" w:line="240" w:lineRule="auto"/>
        <w:jc w:val="both"/>
        <w:rPr>
          <w:rFonts w:cs="Arial"/>
          <w:color w:val="000000"/>
        </w:rPr>
      </w:pPr>
    </w:p>
    <w:p w14:paraId="563F3D68" w14:textId="77777777" w:rsidR="000B472F" w:rsidRPr="000B472F" w:rsidRDefault="000B472F" w:rsidP="003A2B60">
      <w:pPr>
        <w:pStyle w:val="QPPHeading4"/>
      </w:pPr>
      <w:bookmarkStart w:id="26" w:name="_Toc505169005"/>
      <w:r w:rsidRPr="000B472F">
        <w:t>Response to City Plan’s Strategic framework</w:t>
      </w:r>
      <w:bookmarkEnd w:id="26"/>
      <w:r w:rsidRPr="000B472F">
        <w:t xml:space="preserve"> </w:t>
      </w:r>
    </w:p>
    <w:p w14:paraId="532397F2" w14:textId="637A99C7" w:rsidR="000B472F" w:rsidRPr="00581655" w:rsidRDefault="000B472F" w:rsidP="00DB2ECE">
      <w:pPr>
        <w:autoSpaceDE w:val="0"/>
        <w:autoSpaceDN w:val="0"/>
        <w:adjustRightInd w:val="0"/>
        <w:spacing w:after="0" w:line="240" w:lineRule="auto"/>
        <w:jc w:val="both"/>
        <w:rPr>
          <w:rFonts w:ascii="Arial" w:hAnsi="Arial" w:cs="Arial"/>
          <w:color w:val="000000"/>
          <w:sz w:val="20"/>
          <w:szCs w:val="20"/>
        </w:rPr>
      </w:pPr>
      <w:r w:rsidRPr="00581655">
        <w:rPr>
          <w:rFonts w:ascii="Arial" w:hAnsi="Arial" w:cs="Arial"/>
          <w:color w:val="000000"/>
          <w:sz w:val="20"/>
          <w:szCs w:val="20"/>
        </w:rPr>
        <w:t xml:space="preserve">The Gap is identified in City Plan’s Strategic framework as a Suburban Living Area. The </w:t>
      </w:r>
      <w:r w:rsidR="005B76F0">
        <w:rPr>
          <w:rFonts w:ascii="Arial" w:hAnsi="Arial" w:cs="Arial"/>
          <w:color w:val="000000"/>
          <w:sz w:val="20"/>
          <w:szCs w:val="20"/>
        </w:rPr>
        <w:t>provisions included in the amendment</w:t>
      </w:r>
      <w:r w:rsidRPr="00581655">
        <w:rPr>
          <w:rFonts w:ascii="Arial" w:hAnsi="Arial" w:cs="Arial"/>
          <w:color w:val="000000"/>
          <w:sz w:val="20"/>
          <w:szCs w:val="20"/>
        </w:rPr>
        <w:t xml:space="preserve"> support this</w:t>
      </w:r>
      <w:r w:rsidR="005B76F0">
        <w:rPr>
          <w:rFonts w:ascii="Arial" w:hAnsi="Arial" w:cs="Arial"/>
          <w:color w:val="000000"/>
          <w:sz w:val="20"/>
          <w:szCs w:val="20"/>
        </w:rPr>
        <w:t xml:space="preserve"> outcome</w:t>
      </w:r>
      <w:r w:rsidRPr="00581655">
        <w:rPr>
          <w:rFonts w:ascii="Arial" w:hAnsi="Arial" w:cs="Arial"/>
          <w:color w:val="000000"/>
          <w:sz w:val="20"/>
          <w:szCs w:val="20"/>
        </w:rPr>
        <w:t>.</w:t>
      </w:r>
    </w:p>
    <w:p w14:paraId="3439A37C" w14:textId="77777777" w:rsidR="00DB2ECE" w:rsidRPr="00581655" w:rsidRDefault="00DB2ECE" w:rsidP="00DB2ECE">
      <w:pPr>
        <w:autoSpaceDE w:val="0"/>
        <w:autoSpaceDN w:val="0"/>
        <w:adjustRightInd w:val="0"/>
        <w:spacing w:after="0" w:line="240" w:lineRule="auto"/>
        <w:jc w:val="both"/>
        <w:rPr>
          <w:rFonts w:ascii="Arial" w:hAnsi="Arial" w:cs="Arial"/>
          <w:color w:val="000000"/>
          <w:sz w:val="20"/>
          <w:szCs w:val="20"/>
        </w:rPr>
      </w:pPr>
    </w:p>
    <w:p w14:paraId="1788FE9A" w14:textId="77777777" w:rsidR="000B472F" w:rsidRPr="000B472F" w:rsidRDefault="000B472F" w:rsidP="003A2B60">
      <w:pPr>
        <w:pStyle w:val="QPPHeading4"/>
      </w:pPr>
      <w:bookmarkStart w:id="27" w:name="_Toc505169006"/>
      <w:r w:rsidRPr="000B472F">
        <w:t>Response to local planning outcomes</w:t>
      </w:r>
      <w:bookmarkEnd w:id="27"/>
      <w:r w:rsidRPr="000B472F">
        <w:t xml:space="preserve"> </w:t>
      </w:r>
    </w:p>
    <w:p w14:paraId="7D9C0BB2" w14:textId="32294134" w:rsidR="00F87FE6" w:rsidRPr="00581655" w:rsidRDefault="000B472F" w:rsidP="00DB2ECE">
      <w:pPr>
        <w:autoSpaceDE w:val="0"/>
        <w:autoSpaceDN w:val="0"/>
        <w:adjustRightInd w:val="0"/>
        <w:spacing w:after="0" w:line="240" w:lineRule="auto"/>
        <w:jc w:val="both"/>
        <w:rPr>
          <w:rFonts w:ascii="Arial" w:hAnsi="Arial" w:cs="Arial"/>
          <w:color w:val="000000"/>
          <w:sz w:val="20"/>
          <w:szCs w:val="20"/>
        </w:rPr>
      </w:pPr>
      <w:bookmarkStart w:id="28" w:name="_Toc471917071"/>
      <w:bookmarkEnd w:id="24"/>
      <w:r w:rsidRPr="00581655">
        <w:rPr>
          <w:rFonts w:ascii="Arial" w:hAnsi="Arial" w:cs="Arial"/>
          <w:color w:val="000000"/>
          <w:sz w:val="20"/>
          <w:szCs w:val="20"/>
        </w:rPr>
        <w:t>The Gap is not expected to change significantly over the next 10 years. However, there is a need to provide different sizes and types of homes in The Gap so that younger people, older people and people with different household sizes can all find housing that suits their needs.</w:t>
      </w:r>
    </w:p>
    <w:p w14:paraId="49B53FD5" w14:textId="77777777" w:rsidR="00DB2ECE" w:rsidRPr="00581655" w:rsidRDefault="00DB2ECE" w:rsidP="00DB2ECE">
      <w:pPr>
        <w:autoSpaceDE w:val="0"/>
        <w:autoSpaceDN w:val="0"/>
        <w:adjustRightInd w:val="0"/>
        <w:spacing w:after="0" w:line="240" w:lineRule="auto"/>
        <w:jc w:val="both"/>
        <w:rPr>
          <w:rFonts w:ascii="Arial" w:hAnsi="Arial" w:cs="Arial"/>
          <w:color w:val="000000"/>
          <w:sz w:val="20"/>
          <w:szCs w:val="20"/>
        </w:rPr>
      </w:pPr>
    </w:p>
    <w:p w14:paraId="66799CE1" w14:textId="4F08AE4C" w:rsidR="000B472F" w:rsidRPr="00581655" w:rsidRDefault="000B472F" w:rsidP="00DB2ECE">
      <w:pPr>
        <w:autoSpaceDE w:val="0"/>
        <w:autoSpaceDN w:val="0"/>
        <w:adjustRightInd w:val="0"/>
        <w:spacing w:after="0" w:line="240" w:lineRule="auto"/>
        <w:jc w:val="both"/>
        <w:rPr>
          <w:rFonts w:ascii="Arial" w:hAnsi="Arial" w:cs="Arial"/>
          <w:color w:val="000000"/>
          <w:sz w:val="20"/>
          <w:szCs w:val="20"/>
        </w:rPr>
      </w:pPr>
      <w:r w:rsidRPr="00581655">
        <w:rPr>
          <w:rFonts w:ascii="Arial" w:hAnsi="Arial" w:cs="Arial"/>
          <w:color w:val="000000"/>
          <w:sz w:val="20"/>
          <w:szCs w:val="20"/>
        </w:rPr>
        <w:t xml:space="preserve">The neighbourhood plan will refine City Plan to better suit local conditions and </w:t>
      </w:r>
      <w:r w:rsidR="007A1CD0" w:rsidRPr="00581655">
        <w:rPr>
          <w:rFonts w:ascii="Arial" w:hAnsi="Arial" w:cs="Arial"/>
          <w:color w:val="000000"/>
          <w:sz w:val="20"/>
          <w:szCs w:val="20"/>
        </w:rPr>
        <w:t xml:space="preserve">will </w:t>
      </w:r>
      <w:r w:rsidRPr="00581655">
        <w:rPr>
          <w:rFonts w:ascii="Arial" w:hAnsi="Arial" w:cs="Arial"/>
          <w:color w:val="000000"/>
          <w:sz w:val="20"/>
          <w:szCs w:val="20"/>
        </w:rPr>
        <w:t>protect existing character by providing further guidance about the scale, location and type of future development. The amendment package responds to local planning outcomes</w:t>
      </w:r>
      <w:r w:rsidR="007A1CD0" w:rsidRPr="00581655">
        <w:rPr>
          <w:rFonts w:ascii="Arial" w:hAnsi="Arial" w:cs="Arial"/>
          <w:color w:val="000000"/>
          <w:sz w:val="20"/>
          <w:szCs w:val="20"/>
        </w:rPr>
        <w:t>,</w:t>
      </w:r>
      <w:r w:rsidRPr="00581655">
        <w:rPr>
          <w:rFonts w:ascii="Arial" w:hAnsi="Arial" w:cs="Arial"/>
          <w:color w:val="000000"/>
          <w:sz w:val="20"/>
          <w:szCs w:val="20"/>
        </w:rPr>
        <w:t xml:space="preserve"> </w:t>
      </w:r>
      <w:bookmarkStart w:id="29" w:name="_Hlk505063496"/>
      <w:r w:rsidRPr="00581655">
        <w:rPr>
          <w:rFonts w:ascii="Arial" w:hAnsi="Arial" w:cs="Arial"/>
          <w:color w:val="000000"/>
          <w:sz w:val="20"/>
          <w:szCs w:val="20"/>
        </w:rPr>
        <w:t>as it seeks to protect the suburban character of the area whil</w:t>
      </w:r>
      <w:r w:rsidR="004508C7" w:rsidRPr="00581655">
        <w:rPr>
          <w:rFonts w:ascii="Arial" w:hAnsi="Arial" w:cs="Arial"/>
          <w:color w:val="000000"/>
          <w:sz w:val="20"/>
          <w:szCs w:val="20"/>
        </w:rPr>
        <w:t>e</w:t>
      </w:r>
      <w:r w:rsidRPr="00581655">
        <w:rPr>
          <w:rFonts w:ascii="Arial" w:hAnsi="Arial" w:cs="Arial"/>
          <w:color w:val="000000"/>
          <w:sz w:val="20"/>
          <w:szCs w:val="20"/>
        </w:rPr>
        <w:t xml:space="preserve"> providing some housing diversity in appropriate locations, protect</w:t>
      </w:r>
      <w:r w:rsidR="008E05B1" w:rsidRPr="00581655">
        <w:rPr>
          <w:rFonts w:ascii="Arial" w:hAnsi="Arial" w:cs="Arial"/>
          <w:color w:val="000000"/>
          <w:sz w:val="20"/>
          <w:szCs w:val="20"/>
        </w:rPr>
        <w:t>ing</w:t>
      </w:r>
      <w:r w:rsidRPr="00581655">
        <w:rPr>
          <w:rFonts w:ascii="Arial" w:hAnsi="Arial" w:cs="Arial"/>
          <w:color w:val="000000"/>
          <w:sz w:val="20"/>
          <w:szCs w:val="20"/>
        </w:rPr>
        <w:t xml:space="preserve"> the green and leafy values and established veget</w:t>
      </w:r>
      <w:r w:rsidR="008E05B1" w:rsidRPr="00581655">
        <w:rPr>
          <w:rFonts w:ascii="Arial" w:hAnsi="Arial" w:cs="Arial"/>
          <w:color w:val="000000"/>
          <w:sz w:val="20"/>
          <w:szCs w:val="20"/>
        </w:rPr>
        <w:t>ation in the area, and encouraging</w:t>
      </w:r>
      <w:r w:rsidRPr="00581655">
        <w:rPr>
          <w:rFonts w:ascii="Arial" w:hAnsi="Arial" w:cs="Arial"/>
          <w:color w:val="000000"/>
          <w:sz w:val="20"/>
          <w:szCs w:val="20"/>
        </w:rPr>
        <w:t xml:space="preserve"> the revitalisation of The Gap Village</w:t>
      </w:r>
      <w:r w:rsidR="004508C7" w:rsidRPr="00581655">
        <w:rPr>
          <w:rFonts w:ascii="Arial" w:hAnsi="Arial" w:cs="Arial"/>
          <w:color w:val="000000"/>
          <w:sz w:val="20"/>
          <w:szCs w:val="20"/>
        </w:rPr>
        <w:t xml:space="preserve"> </w:t>
      </w:r>
      <w:r w:rsidR="00815D88">
        <w:rPr>
          <w:rFonts w:ascii="Arial" w:hAnsi="Arial" w:cs="Arial"/>
          <w:color w:val="000000"/>
          <w:sz w:val="20"/>
          <w:szCs w:val="20"/>
        </w:rPr>
        <w:t>S</w:t>
      </w:r>
      <w:r w:rsidR="004508C7" w:rsidRPr="00581655">
        <w:rPr>
          <w:rFonts w:ascii="Arial" w:hAnsi="Arial" w:cs="Arial"/>
          <w:color w:val="000000"/>
          <w:sz w:val="20"/>
          <w:szCs w:val="20"/>
        </w:rPr>
        <w:t>hopping</w:t>
      </w:r>
      <w:r w:rsidRPr="00581655">
        <w:rPr>
          <w:rFonts w:ascii="Arial" w:hAnsi="Arial" w:cs="Arial"/>
          <w:color w:val="000000"/>
          <w:sz w:val="20"/>
          <w:szCs w:val="20"/>
        </w:rPr>
        <w:t xml:space="preserve"> </w:t>
      </w:r>
      <w:r w:rsidR="00815D88">
        <w:rPr>
          <w:rFonts w:ascii="Arial" w:hAnsi="Arial" w:cs="Arial"/>
          <w:color w:val="000000"/>
          <w:sz w:val="20"/>
          <w:szCs w:val="20"/>
        </w:rPr>
        <w:t>C</w:t>
      </w:r>
      <w:r w:rsidRPr="00581655">
        <w:rPr>
          <w:rFonts w:ascii="Arial" w:hAnsi="Arial" w:cs="Arial"/>
          <w:color w:val="000000"/>
          <w:sz w:val="20"/>
          <w:szCs w:val="20"/>
        </w:rPr>
        <w:t>entre as a place for locals to meet, relax, shop and work.</w:t>
      </w:r>
      <w:bookmarkEnd w:id="29"/>
    </w:p>
    <w:p w14:paraId="26D3F84A" w14:textId="77777777" w:rsidR="00DB2ECE" w:rsidRPr="00581655" w:rsidRDefault="00DB2ECE" w:rsidP="00DB2ECE">
      <w:pPr>
        <w:autoSpaceDE w:val="0"/>
        <w:autoSpaceDN w:val="0"/>
        <w:adjustRightInd w:val="0"/>
        <w:spacing w:after="0" w:line="240" w:lineRule="auto"/>
        <w:jc w:val="both"/>
        <w:rPr>
          <w:rFonts w:ascii="Arial" w:hAnsi="Arial" w:cs="Arial"/>
          <w:color w:val="000000"/>
          <w:sz w:val="20"/>
          <w:szCs w:val="20"/>
        </w:rPr>
      </w:pPr>
    </w:p>
    <w:p w14:paraId="62844F42" w14:textId="1945D39D" w:rsidR="000B472F" w:rsidRPr="00581655" w:rsidRDefault="000B472F" w:rsidP="00DB2ECE">
      <w:pPr>
        <w:autoSpaceDE w:val="0"/>
        <w:autoSpaceDN w:val="0"/>
        <w:adjustRightInd w:val="0"/>
        <w:spacing w:after="0" w:line="240" w:lineRule="auto"/>
        <w:jc w:val="both"/>
        <w:rPr>
          <w:rFonts w:ascii="Arial" w:hAnsi="Arial" w:cs="Arial"/>
          <w:color w:val="000000"/>
          <w:sz w:val="20"/>
          <w:szCs w:val="20"/>
        </w:rPr>
      </w:pPr>
      <w:r w:rsidRPr="00581655">
        <w:rPr>
          <w:rFonts w:ascii="Arial" w:hAnsi="Arial" w:cs="Arial"/>
          <w:color w:val="000000"/>
          <w:sz w:val="20"/>
          <w:szCs w:val="20"/>
        </w:rPr>
        <w:t xml:space="preserve">Further details about how the amendment package achieves these outcomes </w:t>
      </w:r>
      <w:r w:rsidR="007A1CD0" w:rsidRPr="00581655">
        <w:rPr>
          <w:rFonts w:ascii="Arial" w:hAnsi="Arial" w:cs="Arial"/>
          <w:color w:val="000000"/>
          <w:sz w:val="20"/>
          <w:szCs w:val="20"/>
        </w:rPr>
        <w:t>are</w:t>
      </w:r>
      <w:r w:rsidRPr="00581655">
        <w:rPr>
          <w:rFonts w:ascii="Arial" w:hAnsi="Arial" w:cs="Arial"/>
          <w:color w:val="000000"/>
          <w:sz w:val="20"/>
          <w:szCs w:val="20"/>
        </w:rPr>
        <w:t xml:space="preserve"> provided </w:t>
      </w:r>
      <w:r w:rsidR="00EC7D38" w:rsidRPr="00581655">
        <w:rPr>
          <w:rFonts w:ascii="Arial" w:hAnsi="Arial" w:cs="Arial"/>
          <w:color w:val="000000"/>
          <w:sz w:val="20"/>
          <w:szCs w:val="20"/>
        </w:rPr>
        <w:t>below.</w:t>
      </w:r>
    </w:p>
    <w:p w14:paraId="08E189EC" w14:textId="77777777" w:rsidR="000B472F" w:rsidRPr="000B472F" w:rsidRDefault="000B472F" w:rsidP="00DB2ECE">
      <w:pPr>
        <w:autoSpaceDE w:val="0"/>
        <w:autoSpaceDN w:val="0"/>
        <w:adjustRightInd w:val="0"/>
        <w:spacing w:after="0" w:line="240" w:lineRule="auto"/>
        <w:jc w:val="both"/>
        <w:rPr>
          <w:rFonts w:cs="Arial"/>
          <w:color w:val="000000"/>
        </w:rPr>
      </w:pPr>
    </w:p>
    <w:p w14:paraId="6EB2D757" w14:textId="77777777" w:rsidR="00DD3131" w:rsidRDefault="00DD3131">
      <w:pPr>
        <w:spacing w:after="0" w:line="240" w:lineRule="auto"/>
        <w:rPr>
          <w:rFonts w:ascii="Arial" w:eastAsia="Calibri" w:hAnsi="Arial" w:cs="Arial"/>
          <w:b/>
          <w:bCs/>
          <w:iCs/>
          <w:sz w:val="28"/>
          <w:szCs w:val="28"/>
        </w:rPr>
      </w:pPr>
      <w:bookmarkStart w:id="30" w:name="_Toc505169007"/>
      <w:bookmarkStart w:id="31" w:name="_Toc5277451"/>
      <w:r>
        <w:rPr>
          <w:rFonts w:ascii="Arial" w:eastAsia="Calibri" w:hAnsi="Arial"/>
        </w:rPr>
        <w:br w:type="page"/>
      </w:r>
    </w:p>
    <w:p w14:paraId="4F74C846" w14:textId="56BEBF04" w:rsidR="000B472F" w:rsidRPr="00B74CDC" w:rsidRDefault="005B76F0" w:rsidP="00B74CDC">
      <w:pPr>
        <w:pStyle w:val="QPPHeading2"/>
        <w:spacing w:before="0" w:after="0" w:line="240" w:lineRule="auto"/>
        <w:jc w:val="both"/>
        <w:rPr>
          <w:rFonts w:ascii="Arial" w:eastAsia="Calibri" w:hAnsi="Arial"/>
        </w:rPr>
      </w:pPr>
      <w:r w:rsidRPr="00B74CDC">
        <w:rPr>
          <w:rFonts w:ascii="Arial" w:eastAsia="Calibri" w:hAnsi="Arial"/>
        </w:rPr>
        <w:lastRenderedPageBreak/>
        <w:t xml:space="preserve">Key </w:t>
      </w:r>
      <w:r w:rsidR="000B472F" w:rsidRPr="00B74CDC">
        <w:rPr>
          <w:rFonts w:ascii="Arial" w:eastAsia="Calibri" w:hAnsi="Arial"/>
        </w:rPr>
        <w:t>changes</w:t>
      </w:r>
      <w:bookmarkEnd w:id="30"/>
      <w:bookmarkEnd w:id="31"/>
    </w:p>
    <w:p w14:paraId="0DAF75A4" w14:textId="77777777" w:rsidR="006D7D15" w:rsidRDefault="006D7D15" w:rsidP="00DB2ECE">
      <w:pPr>
        <w:autoSpaceDE w:val="0"/>
        <w:autoSpaceDN w:val="0"/>
        <w:adjustRightInd w:val="0"/>
        <w:spacing w:after="0" w:line="240" w:lineRule="auto"/>
        <w:jc w:val="both"/>
        <w:rPr>
          <w:rFonts w:ascii="Arial" w:hAnsi="Arial" w:cs="Arial"/>
          <w:color w:val="000000"/>
          <w:sz w:val="20"/>
          <w:szCs w:val="20"/>
        </w:rPr>
      </w:pPr>
    </w:p>
    <w:p w14:paraId="4E33FF58" w14:textId="4CA915A0" w:rsidR="000B472F" w:rsidRPr="00581655" w:rsidRDefault="000B472F" w:rsidP="00DB2ECE">
      <w:pPr>
        <w:autoSpaceDE w:val="0"/>
        <w:autoSpaceDN w:val="0"/>
        <w:adjustRightInd w:val="0"/>
        <w:spacing w:after="0" w:line="240" w:lineRule="auto"/>
        <w:jc w:val="both"/>
        <w:rPr>
          <w:rFonts w:ascii="Arial" w:hAnsi="Arial" w:cs="Arial"/>
          <w:color w:val="000000"/>
          <w:sz w:val="20"/>
          <w:szCs w:val="20"/>
        </w:rPr>
      </w:pPr>
      <w:r w:rsidRPr="00581655">
        <w:rPr>
          <w:rFonts w:ascii="Arial" w:hAnsi="Arial" w:cs="Arial"/>
          <w:color w:val="000000"/>
          <w:sz w:val="20"/>
          <w:szCs w:val="20"/>
        </w:rPr>
        <w:t>The amendment package consists of the following key components:</w:t>
      </w:r>
    </w:p>
    <w:p w14:paraId="3BD7AB9C" w14:textId="77777777" w:rsidR="000B472F" w:rsidRPr="00581655" w:rsidRDefault="000B472F" w:rsidP="00541D65">
      <w:pPr>
        <w:numPr>
          <w:ilvl w:val="0"/>
          <w:numId w:val="44"/>
        </w:numPr>
        <w:spacing w:after="0" w:line="240" w:lineRule="auto"/>
        <w:ind w:left="720" w:hanging="720"/>
        <w:jc w:val="both"/>
        <w:rPr>
          <w:rFonts w:ascii="Arial" w:hAnsi="Arial" w:cs="Arial"/>
          <w:color w:val="000000"/>
          <w:sz w:val="20"/>
          <w:szCs w:val="20"/>
        </w:rPr>
      </w:pPr>
      <w:r w:rsidRPr="00581655">
        <w:rPr>
          <w:rFonts w:ascii="Arial" w:hAnsi="Arial" w:cs="Arial"/>
          <w:color w:val="000000"/>
          <w:sz w:val="20"/>
          <w:szCs w:val="20"/>
        </w:rPr>
        <w:t>The Gap neighbourhood plan code</w:t>
      </w:r>
    </w:p>
    <w:p w14:paraId="5BDF54F0" w14:textId="77777777" w:rsidR="000B472F" w:rsidRPr="00581655" w:rsidRDefault="00BD1E3E" w:rsidP="00541D65">
      <w:pPr>
        <w:numPr>
          <w:ilvl w:val="1"/>
          <w:numId w:val="44"/>
        </w:numPr>
        <w:spacing w:after="0" w:line="240" w:lineRule="auto"/>
        <w:ind w:left="1440" w:hanging="720"/>
        <w:jc w:val="both"/>
        <w:rPr>
          <w:rFonts w:ascii="Arial" w:hAnsi="Arial" w:cs="Arial"/>
          <w:color w:val="000000"/>
          <w:sz w:val="20"/>
          <w:szCs w:val="20"/>
        </w:rPr>
      </w:pPr>
      <w:r w:rsidRPr="00581655">
        <w:rPr>
          <w:rFonts w:ascii="Arial" w:hAnsi="Arial" w:cs="Arial"/>
          <w:color w:val="000000"/>
          <w:sz w:val="20"/>
          <w:szCs w:val="20"/>
        </w:rPr>
        <w:t>The</w:t>
      </w:r>
      <w:r w:rsidR="000B472F" w:rsidRPr="00581655">
        <w:rPr>
          <w:rFonts w:ascii="Arial" w:hAnsi="Arial" w:cs="Arial"/>
          <w:color w:val="000000"/>
          <w:sz w:val="20"/>
          <w:szCs w:val="20"/>
        </w:rPr>
        <w:t xml:space="preserve"> Village precinct</w:t>
      </w:r>
    </w:p>
    <w:p w14:paraId="21CA7027" w14:textId="3DEA00B8" w:rsidR="000B472F" w:rsidRPr="00581655" w:rsidRDefault="00174DC3" w:rsidP="00541D65">
      <w:pPr>
        <w:numPr>
          <w:ilvl w:val="1"/>
          <w:numId w:val="44"/>
        </w:numPr>
        <w:spacing w:after="0" w:line="240" w:lineRule="auto"/>
        <w:ind w:left="1440" w:hanging="720"/>
        <w:jc w:val="both"/>
        <w:rPr>
          <w:rFonts w:ascii="Arial" w:hAnsi="Arial" w:cs="Arial"/>
          <w:color w:val="000000"/>
          <w:sz w:val="20"/>
          <w:szCs w:val="20"/>
        </w:rPr>
      </w:pPr>
      <w:r w:rsidRPr="00581655">
        <w:rPr>
          <w:rFonts w:ascii="Arial" w:hAnsi="Arial" w:cs="Arial"/>
          <w:color w:val="000000"/>
          <w:sz w:val="20"/>
          <w:szCs w:val="20"/>
        </w:rPr>
        <w:t>Potential development areas precinct</w:t>
      </w:r>
    </w:p>
    <w:p w14:paraId="32F68F58" w14:textId="610A4CB1" w:rsidR="004113A3" w:rsidRPr="00581655" w:rsidRDefault="0051705E" w:rsidP="00541D65">
      <w:pPr>
        <w:numPr>
          <w:ilvl w:val="0"/>
          <w:numId w:val="44"/>
        </w:numPr>
        <w:spacing w:after="0" w:line="240" w:lineRule="auto"/>
        <w:ind w:left="720" w:hanging="720"/>
        <w:jc w:val="both"/>
        <w:rPr>
          <w:rFonts w:ascii="Arial" w:hAnsi="Arial" w:cs="Arial"/>
          <w:color w:val="000000"/>
          <w:sz w:val="20"/>
          <w:szCs w:val="20"/>
        </w:rPr>
      </w:pPr>
      <w:r>
        <w:rPr>
          <w:rFonts w:ascii="Arial" w:hAnsi="Arial" w:cs="Arial"/>
          <w:color w:val="000000"/>
          <w:sz w:val="20"/>
          <w:szCs w:val="20"/>
        </w:rPr>
        <w:t>l</w:t>
      </w:r>
      <w:r w:rsidR="004113A3" w:rsidRPr="00581655">
        <w:rPr>
          <w:rFonts w:ascii="Arial" w:hAnsi="Arial" w:cs="Arial"/>
          <w:color w:val="000000"/>
          <w:sz w:val="20"/>
          <w:szCs w:val="20"/>
        </w:rPr>
        <w:t>and use zoning – changes to the land use zone applied to specific properties</w:t>
      </w:r>
    </w:p>
    <w:p w14:paraId="243CC637" w14:textId="469253FD" w:rsidR="000B472F" w:rsidRPr="00581655" w:rsidRDefault="0051705E" w:rsidP="00541D65">
      <w:pPr>
        <w:numPr>
          <w:ilvl w:val="0"/>
          <w:numId w:val="44"/>
        </w:numPr>
        <w:spacing w:after="0" w:line="240" w:lineRule="auto"/>
        <w:ind w:left="720" w:hanging="720"/>
        <w:jc w:val="both"/>
        <w:rPr>
          <w:rFonts w:ascii="Arial" w:hAnsi="Arial" w:cs="Arial"/>
          <w:color w:val="000000"/>
          <w:sz w:val="20"/>
          <w:szCs w:val="20"/>
        </w:rPr>
      </w:pPr>
      <w:r>
        <w:rPr>
          <w:rFonts w:ascii="Arial" w:hAnsi="Arial" w:cs="Arial"/>
          <w:color w:val="000000"/>
          <w:sz w:val="20"/>
          <w:szCs w:val="20"/>
        </w:rPr>
        <w:t>s</w:t>
      </w:r>
      <w:r w:rsidR="000B472F" w:rsidRPr="00581655">
        <w:rPr>
          <w:rFonts w:ascii="Arial" w:hAnsi="Arial" w:cs="Arial"/>
          <w:color w:val="000000"/>
          <w:sz w:val="20"/>
          <w:szCs w:val="20"/>
        </w:rPr>
        <w:t>upporting changes to overlays.</w:t>
      </w:r>
    </w:p>
    <w:p w14:paraId="21AB3F63" w14:textId="77777777" w:rsidR="006D7D15" w:rsidRDefault="006D7D15" w:rsidP="00DB2ECE">
      <w:pPr>
        <w:autoSpaceDE w:val="0"/>
        <w:autoSpaceDN w:val="0"/>
        <w:adjustRightInd w:val="0"/>
        <w:spacing w:after="0" w:line="240" w:lineRule="auto"/>
        <w:jc w:val="both"/>
        <w:rPr>
          <w:rFonts w:ascii="Arial" w:hAnsi="Arial" w:cs="Arial"/>
          <w:color w:val="000000"/>
          <w:sz w:val="20"/>
          <w:szCs w:val="20"/>
        </w:rPr>
      </w:pPr>
    </w:p>
    <w:p w14:paraId="4A8CF5DC" w14:textId="355ABC0C" w:rsidR="000B472F" w:rsidRDefault="000B472F" w:rsidP="00DB2ECE">
      <w:pPr>
        <w:autoSpaceDE w:val="0"/>
        <w:autoSpaceDN w:val="0"/>
        <w:adjustRightInd w:val="0"/>
        <w:spacing w:after="0" w:line="240" w:lineRule="auto"/>
        <w:jc w:val="both"/>
        <w:rPr>
          <w:rFonts w:ascii="Arial" w:hAnsi="Arial" w:cs="Arial"/>
          <w:color w:val="000000"/>
          <w:sz w:val="20"/>
          <w:szCs w:val="20"/>
        </w:rPr>
      </w:pPr>
      <w:r w:rsidRPr="00581655">
        <w:rPr>
          <w:rFonts w:ascii="Arial" w:hAnsi="Arial" w:cs="Arial"/>
          <w:color w:val="000000"/>
          <w:sz w:val="20"/>
          <w:szCs w:val="20"/>
        </w:rPr>
        <w:t xml:space="preserve">The following provides an overview of these changes. </w:t>
      </w:r>
    </w:p>
    <w:p w14:paraId="74ECDF04" w14:textId="77777777" w:rsidR="006D7D15" w:rsidRPr="00581655" w:rsidRDefault="006D7D15" w:rsidP="00DB2ECE">
      <w:pPr>
        <w:autoSpaceDE w:val="0"/>
        <w:autoSpaceDN w:val="0"/>
        <w:adjustRightInd w:val="0"/>
        <w:spacing w:after="0" w:line="240" w:lineRule="auto"/>
        <w:jc w:val="both"/>
        <w:rPr>
          <w:rFonts w:ascii="Arial" w:hAnsi="Arial" w:cs="Arial"/>
          <w:color w:val="000000"/>
          <w:sz w:val="20"/>
          <w:szCs w:val="20"/>
        </w:rPr>
      </w:pPr>
    </w:p>
    <w:p w14:paraId="1CC0D683" w14:textId="39F360E9" w:rsidR="000B472F" w:rsidRPr="000B472F" w:rsidRDefault="000B472F" w:rsidP="003A2B60">
      <w:pPr>
        <w:pStyle w:val="QPPHeading4"/>
      </w:pPr>
      <w:bookmarkStart w:id="32" w:name="_Toc505169008"/>
      <w:r w:rsidRPr="000B472F">
        <w:t>The Gap neighbourhood plan code</w:t>
      </w:r>
      <w:bookmarkEnd w:id="32"/>
    </w:p>
    <w:p w14:paraId="2CF20E0C" w14:textId="4FCC0302" w:rsidR="000B472F" w:rsidRPr="00581655" w:rsidRDefault="000B472F" w:rsidP="002A60FF">
      <w:pPr>
        <w:spacing w:after="0" w:line="240" w:lineRule="auto"/>
        <w:jc w:val="both"/>
        <w:rPr>
          <w:rFonts w:ascii="Arial" w:hAnsi="Arial" w:cs="Arial"/>
          <w:color w:val="000000"/>
          <w:sz w:val="20"/>
          <w:szCs w:val="20"/>
        </w:rPr>
      </w:pPr>
      <w:r w:rsidRPr="00581655">
        <w:rPr>
          <w:rFonts w:ascii="Arial" w:hAnsi="Arial" w:cs="Arial"/>
          <w:color w:val="000000"/>
          <w:sz w:val="20"/>
          <w:szCs w:val="20"/>
        </w:rPr>
        <w:t>The Gap neighbourhood plan code seeks to retain the residential character of The Gap. The key provision</w:t>
      </w:r>
      <w:r w:rsidR="001E7685" w:rsidRPr="00581655">
        <w:rPr>
          <w:rFonts w:ascii="Arial" w:hAnsi="Arial" w:cs="Arial"/>
          <w:color w:val="000000"/>
          <w:sz w:val="20"/>
          <w:szCs w:val="20"/>
        </w:rPr>
        <w:t xml:space="preserve">s </w:t>
      </w:r>
      <w:r w:rsidR="005B76F0">
        <w:rPr>
          <w:rFonts w:ascii="Arial" w:hAnsi="Arial" w:cs="Arial"/>
          <w:color w:val="000000"/>
          <w:sz w:val="20"/>
          <w:szCs w:val="20"/>
        </w:rPr>
        <w:t>include</w:t>
      </w:r>
      <w:r w:rsidR="005B76F0" w:rsidRPr="00581655">
        <w:rPr>
          <w:rFonts w:ascii="Arial" w:hAnsi="Arial" w:cs="Arial"/>
          <w:color w:val="000000"/>
          <w:sz w:val="20"/>
          <w:szCs w:val="20"/>
        </w:rPr>
        <w:t xml:space="preserve">d </w:t>
      </w:r>
      <w:r w:rsidR="001E7685" w:rsidRPr="00581655">
        <w:rPr>
          <w:rFonts w:ascii="Arial" w:hAnsi="Arial" w:cs="Arial"/>
          <w:color w:val="000000"/>
          <w:sz w:val="20"/>
          <w:szCs w:val="20"/>
        </w:rPr>
        <w:t>in the code include the following</w:t>
      </w:r>
      <w:r w:rsidR="0051705E">
        <w:rPr>
          <w:rFonts w:ascii="Arial" w:hAnsi="Arial" w:cs="Arial"/>
          <w:color w:val="000000"/>
          <w:sz w:val="20"/>
          <w:szCs w:val="20"/>
        </w:rPr>
        <w:t>.</w:t>
      </w:r>
    </w:p>
    <w:p w14:paraId="5D11AD83" w14:textId="77777777" w:rsidR="000B472F" w:rsidRPr="00581655" w:rsidRDefault="000B472F" w:rsidP="00DB2ECE">
      <w:pPr>
        <w:numPr>
          <w:ilvl w:val="0"/>
          <w:numId w:val="34"/>
        </w:numPr>
        <w:autoSpaceDE w:val="0"/>
        <w:autoSpaceDN w:val="0"/>
        <w:adjustRightInd w:val="0"/>
        <w:spacing w:after="0" w:line="240" w:lineRule="auto"/>
        <w:ind w:hanging="720"/>
        <w:jc w:val="both"/>
        <w:rPr>
          <w:rFonts w:ascii="Arial" w:hAnsi="Arial" w:cs="Arial"/>
          <w:color w:val="000000"/>
          <w:sz w:val="20"/>
          <w:szCs w:val="20"/>
        </w:rPr>
      </w:pPr>
      <w:r w:rsidRPr="00581655">
        <w:rPr>
          <w:rFonts w:ascii="Arial" w:hAnsi="Arial" w:cs="Arial"/>
          <w:color w:val="000000"/>
          <w:sz w:val="20"/>
          <w:szCs w:val="20"/>
        </w:rPr>
        <w:t>Retention of the suburban character and local residential amenity, with no changes proposed to the existing Low density residential zone across the vast majority of the</w:t>
      </w:r>
      <w:r w:rsidR="004508C7" w:rsidRPr="00581655">
        <w:rPr>
          <w:rFonts w:ascii="Arial" w:hAnsi="Arial" w:cs="Arial"/>
          <w:color w:val="000000"/>
          <w:sz w:val="20"/>
          <w:szCs w:val="20"/>
        </w:rPr>
        <w:t xml:space="preserve"> neighbourhood</w:t>
      </w:r>
      <w:r w:rsidRPr="00581655">
        <w:rPr>
          <w:rFonts w:ascii="Arial" w:hAnsi="Arial" w:cs="Arial"/>
          <w:color w:val="000000"/>
          <w:sz w:val="20"/>
          <w:szCs w:val="20"/>
        </w:rPr>
        <w:t xml:space="preserve"> plan area. </w:t>
      </w:r>
    </w:p>
    <w:p w14:paraId="0A3A5B8D" w14:textId="370DDC2C" w:rsidR="000B472F" w:rsidRPr="00581655" w:rsidRDefault="000B472F" w:rsidP="00DB2ECE">
      <w:pPr>
        <w:numPr>
          <w:ilvl w:val="0"/>
          <w:numId w:val="34"/>
        </w:numPr>
        <w:autoSpaceDE w:val="0"/>
        <w:autoSpaceDN w:val="0"/>
        <w:adjustRightInd w:val="0"/>
        <w:spacing w:after="0" w:line="240" w:lineRule="auto"/>
        <w:ind w:hanging="720"/>
        <w:jc w:val="both"/>
        <w:rPr>
          <w:rFonts w:ascii="Arial" w:hAnsi="Arial" w:cs="Arial"/>
          <w:color w:val="000000"/>
          <w:sz w:val="20"/>
          <w:szCs w:val="20"/>
        </w:rPr>
      </w:pPr>
      <w:r w:rsidRPr="00581655">
        <w:rPr>
          <w:rFonts w:ascii="Arial" w:hAnsi="Arial" w:cs="Arial"/>
          <w:color w:val="000000"/>
          <w:sz w:val="20"/>
          <w:szCs w:val="20"/>
        </w:rPr>
        <w:t xml:space="preserve">Establishment of </w:t>
      </w:r>
      <w:r w:rsidR="00EC7D38" w:rsidRPr="00581655">
        <w:rPr>
          <w:rFonts w:ascii="Arial" w:hAnsi="Arial" w:cs="Arial"/>
          <w:color w:val="000000"/>
          <w:sz w:val="20"/>
          <w:szCs w:val="20"/>
        </w:rPr>
        <w:t xml:space="preserve">a precinct identifying </w:t>
      </w:r>
      <w:r w:rsidRPr="00581655">
        <w:rPr>
          <w:rFonts w:ascii="Arial" w:hAnsi="Arial" w:cs="Arial"/>
          <w:color w:val="000000"/>
          <w:sz w:val="20"/>
          <w:szCs w:val="20"/>
        </w:rPr>
        <w:t xml:space="preserve">potential development areas </w:t>
      </w:r>
      <w:r w:rsidR="00174DC3" w:rsidRPr="00581655">
        <w:rPr>
          <w:rFonts w:ascii="Arial" w:hAnsi="Arial" w:cs="Arial"/>
          <w:color w:val="000000"/>
          <w:sz w:val="20"/>
          <w:szCs w:val="20"/>
        </w:rPr>
        <w:t>over</w:t>
      </w:r>
      <w:r w:rsidRPr="00581655">
        <w:rPr>
          <w:rFonts w:ascii="Arial" w:hAnsi="Arial" w:cs="Arial"/>
          <w:color w:val="000000"/>
          <w:sz w:val="20"/>
          <w:szCs w:val="20"/>
        </w:rPr>
        <w:t xml:space="preserve"> several sites to provide additional certainty regarding the </w:t>
      </w:r>
      <w:r w:rsidR="001E7685" w:rsidRPr="00581655">
        <w:rPr>
          <w:rFonts w:ascii="Arial" w:hAnsi="Arial" w:cs="Arial"/>
          <w:color w:val="000000"/>
          <w:sz w:val="20"/>
          <w:szCs w:val="20"/>
        </w:rPr>
        <w:t>developable portion of the land;</w:t>
      </w:r>
      <w:r w:rsidRPr="00581655">
        <w:rPr>
          <w:rFonts w:ascii="Arial" w:hAnsi="Arial" w:cs="Arial"/>
          <w:color w:val="000000"/>
          <w:sz w:val="20"/>
          <w:szCs w:val="20"/>
        </w:rPr>
        <w:t xml:space="preserve"> the portion of the site that is not appropriate for development</w:t>
      </w:r>
      <w:r w:rsidR="004F3ACA" w:rsidRPr="00581655">
        <w:rPr>
          <w:rFonts w:ascii="Arial" w:hAnsi="Arial" w:cs="Arial"/>
          <w:color w:val="000000"/>
          <w:sz w:val="20"/>
          <w:szCs w:val="20"/>
        </w:rPr>
        <w:t xml:space="preserve"> due to ecological </w:t>
      </w:r>
      <w:r w:rsidR="00705DBF" w:rsidRPr="00581655">
        <w:rPr>
          <w:rFonts w:ascii="Arial" w:hAnsi="Arial" w:cs="Arial"/>
          <w:color w:val="000000"/>
          <w:sz w:val="20"/>
          <w:szCs w:val="20"/>
        </w:rPr>
        <w:t>features</w:t>
      </w:r>
      <w:r w:rsidR="001E7685" w:rsidRPr="00581655">
        <w:rPr>
          <w:rFonts w:ascii="Arial" w:hAnsi="Arial" w:cs="Arial"/>
          <w:color w:val="000000"/>
          <w:sz w:val="20"/>
          <w:szCs w:val="20"/>
        </w:rPr>
        <w:t>;</w:t>
      </w:r>
      <w:r w:rsidRPr="00581655">
        <w:rPr>
          <w:rFonts w:ascii="Arial" w:hAnsi="Arial" w:cs="Arial"/>
          <w:color w:val="000000"/>
          <w:sz w:val="20"/>
          <w:szCs w:val="20"/>
        </w:rPr>
        <w:t xml:space="preserve"> and density and built form guidance so that development is of an appropriate scale and form. See </w:t>
      </w:r>
      <w:r w:rsidR="00541D65" w:rsidRPr="00581655">
        <w:rPr>
          <w:rFonts w:ascii="Arial" w:hAnsi="Arial" w:cs="Arial"/>
          <w:color w:val="000000"/>
          <w:sz w:val="20"/>
          <w:szCs w:val="20"/>
        </w:rPr>
        <w:t xml:space="preserve">the </w:t>
      </w:r>
      <w:r w:rsidRPr="00581655">
        <w:rPr>
          <w:rFonts w:ascii="Arial" w:hAnsi="Arial" w:cs="Arial"/>
          <w:color w:val="000000"/>
          <w:sz w:val="20"/>
          <w:szCs w:val="20"/>
        </w:rPr>
        <w:t xml:space="preserve">Potential </w:t>
      </w:r>
      <w:r w:rsidR="00541D65" w:rsidRPr="00581655">
        <w:rPr>
          <w:rFonts w:ascii="Arial" w:hAnsi="Arial" w:cs="Arial"/>
          <w:color w:val="000000"/>
          <w:sz w:val="20"/>
          <w:szCs w:val="20"/>
        </w:rPr>
        <w:t>d</w:t>
      </w:r>
      <w:r w:rsidRPr="00581655">
        <w:rPr>
          <w:rFonts w:ascii="Arial" w:hAnsi="Arial" w:cs="Arial"/>
          <w:color w:val="000000"/>
          <w:sz w:val="20"/>
          <w:szCs w:val="20"/>
        </w:rPr>
        <w:t xml:space="preserve">evelopment </w:t>
      </w:r>
      <w:r w:rsidR="00541D65" w:rsidRPr="00581655">
        <w:rPr>
          <w:rFonts w:ascii="Arial" w:hAnsi="Arial" w:cs="Arial"/>
          <w:color w:val="000000"/>
          <w:sz w:val="20"/>
          <w:szCs w:val="20"/>
        </w:rPr>
        <w:t>a</w:t>
      </w:r>
      <w:r w:rsidRPr="00581655">
        <w:rPr>
          <w:rFonts w:ascii="Arial" w:hAnsi="Arial" w:cs="Arial"/>
          <w:color w:val="000000"/>
          <w:sz w:val="20"/>
          <w:szCs w:val="20"/>
        </w:rPr>
        <w:t>rea</w:t>
      </w:r>
      <w:r w:rsidR="001E7796" w:rsidRPr="00581655">
        <w:rPr>
          <w:rFonts w:ascii="Arial" w:hAnsi="Arial" w:cs="Arial"/>
          <w:color w:val="000000"/>
          <w:sz w:val="20"/>
          <w:szCs w:val="20"/>
        </w:rPr>
        <w:t>s precinct</w:t>
      </w:r>
      <w:r w:rsidRPr="00581655">
        <w:rPr>
          <w:rFonts w:ascii="Arial" w:hAnsi="Arial" w:cs="Arial"/>
          <w:color w:val="000000"/>
          <w:sz w:val="20"/>
          <w:szCs w:val="20"/>
        </w:rPr>
        <w:t xml:space="preserve"> section for more information.</w:t>
      </w:r>
    </w:p>
    <w:p w14:paraId="7BD6E558" w14:textId="77777777" w:rsidR="004F3ACA" w:rsidRPr="00581655" w:rsidRDefault="004F3ACA" w:rsidP="00DB2ECE">
      <w:pPr>
        <w:numPr>
          <w:ilvl w:val="0"/>
          <w:numId w:val="34"/>
        </w:numPr>
        <w:autoSpaceDE w:val="0"/>
        <w:autoSpaceDN w:val="0"/>
        <w:adjustRightInd w:val="0"/>
        <w:spacing w:after="0" w:line="240" w:lineRule="auto"/>
        <w:ind w:hanging="720"/>
        <w:jc w:val="both"/>
        <w:rPr>
          <w:rFonts w:ascii="Arial" w:hAnsi="Arial" w:cs="Arial"/>
          <w:color w:val="000000"/>
          <w:sz w:val="20"/>
          <w:szCs w:val="20"/>
        </w:rPr>
      </w:pPr>
      <w:r w:rsidRPr="00581655">
        <w:rPr>
          <w:rFonts w:ascii="Arial" w:hAnsi="Arial" w:cs="Arial"/>
          <w:color w:val="000000"/>
          <w:sz w:val="20"/>
          <w:szCs w:val="20"/>
        </w:rPr>
        <w:t xml:space="preserve">Retention of existing large shade trees and provision of deep planting and subtropical landscaping in new developments. </w:t>
      </w:r>
    </w:p>
    <w:p w14:paraId="7E2958DA" w14:textId="77777777" w:rsidR="000B472F" w:rsidRPr="00581655" w:rsidRDefault="000B472F" w:rsidP="00DB2ECE">
      <w:pPr>
        <w:numPr>
          <w:ilvl w:val="0"/>
          <w:numId w:val="34"/>
        </w:numPr>
        <w:autoSpaceDE w:val="0"/>
        <w:autoSpaceDN w:val="0"/>
        <w:adjustRightInd w:val="0"/>
        <w:spacing w:after="0" w:line="240" w:lineRule="auto"/>
        <w:ind w:hanging="720"/>
        <w:jc w:val="both"/>
        <w:rPr>
          <w:rFonts w:ascii="Arial" w:hAnsi="Arial" w:cs="Arial"/>
          <w:color w:val="000000"/>
          <w:sz w:val="20"/>
          <w:szCs w:val="20"/>
        </w:rPr>
      </w:pPr>
      <w:r w:rsidRPr="00581655">
        <w:rPr>
          <w:rFonts w:ascii="Arial" w:hAnsi="Arial" w:cs="Arial"/>
          <w:color w:val="000000"/>
          <w:sz w:val="20"/>
          <w:szCs w:val="20"/>
        </w:rPr>
        <w:t>Encourag</w:t>
      </w:r>
      <w:r w:rsidR="004508C7" w:rsidRPr="00581655">
        <w:rPr>
          <w:rFonts w:ascii="Arial" w:hAnsi="Arial" w:cs="Arial"/>
          <w:color w:val="000000"/>
          <w:sz w:val="20"/>
          <w:szCs w:val="20"/>
        </w:rPr>
        <w:t>ing</w:t>
      </w:r>
      <w:r w:rsidRPr="00581655">
        <w:rPr>
          <w:rFonts w:ascii="Arial" w:hAnsi="Arial" w:cs="Arial"/>
          <w:color w:val="000000"/>
          <w:sz w:val="20"/>
          <w:szCs w:val="20"/>
        </w:rPr>
        <w:t xml:space="preserve"> diverse types of housing on the northern fringe of The Gap Village shopping centre, in proximity to shops, retail and transport, including adaptable housing. </w:t>
      </w:r>
    </w:p>
    <w:p w14:paraId="13429504" w14:textId="6984244F" w:rsidR="000B472F" w:rsidRPr="00581655" w:rsidRDefault="00447D11" w:rsidP="00DB2ECE">
      <w:pPr>
        <w:numPr>
          <w:ilvl w:val="0"/>
          <w:numId w:val="34"/>
        </w:numPr>
        <w:autoSpaceDE w:val="0"/>
        <w:autoSpaceDN w:val="0"/>
        <w:adjustRightInd w:val="0"/>
        <w:spacing w:after="0" w:line="240" w:lineRule="auto"/>
        <w:ind w:hanging="720"/>
        <w:jc w:val="both"/>
        <w:rPr>
          <w:rFonts w:ascii="Arial" w:hAnsi="Arial" w:cs="Arial"/>
          <w:color w:val="000000"/>
          <w:sz w:val="20"/>
          <w:szCs w:val="20"/>
        </w:rPr>
      </w:pPr>
      <w:r>
        <w:rPr>
          <w:rFonts w:ascii="Arial" w:hAnsi="Arial" w:cs="Arial"/>
          <w:color w:val="000000"/>
          <w:sz w:val="20"/>
          <w:szCs w:val="20"/>
        </w:rPr>
        <w:t>Establishment of a precinct p</w:t>
      </w:r>
      <w:r w:rsidR="000B472F" w:rsidRPr="00581655">
        <w:rPr>
          <w:rFonts w:ascii="Arial" w:hAnsi="Arial" w:cs="Arial"/>
          <w:color w:val="000000"/>
          <w:sz w:val="20"/>
          <w:szCs w:val="20"/>
        </w:rPr>
        <w:t>rovid</w:t>
      </w:r>
      <w:r w:rsidR="004508C7" w:rsidRPr="00581655">
        <w:rPr>
          <w:rFonts w:ascii="Arial" w:hAnsi="Arial" w:cs="Arial"/>
          <w:color w:val="000000"/>
          <w:sz w:val="20"/>
          <w:szCs w:val="20"/>
        </w:rPr>
        <w:t>ing</w:t>
      </w:r>
      <w:r w:rsidR="000B472F" w:rsidRPr="00581655">
        <w:rPr>
          <w:rFonts w:ascii="Arial" w:hAnsi="Arial" w:cs="Arial"/>
          <w:color w:val="000000"/>
          <w:sz w:val="20"/>
          <w:szCs w:val="20"/>
        </w:rPr>
        <w:t xml:space="preserve"> design and accessibility guidance for The Gap Village shopping centre, encouraging </w:t>
      </w:r>
      <w:r w:rsidR="003C056C" w:rsidRPr="00581655">
        <w:rPr>
          <w:rFonts w:ascii="Arial" w:hAnsi="Arial" w:cs="Arial"/>
          <w:color w:val="000000"/>
          <w:sz w:val="20"/>
          <w:szCs w:val="20"/>
        </w:rPr>
        <w:t xml:space="preserve">a </w:t>
      </w:r>
      <w:r w:rsidR="000B472F" w:rsidRPr="00581655">
        <w:rPr>
          <w:rFonts w:ascii="Arial" w:hAnsi="Arial" w:cs="Arial"/>
          <w:color w:val="000000"/>
          <w:sz w:val="20"/>
          <w:szCs w:val="20"/>
        </w:rPr>
        <w:t>high</w:t>
      </w:r>
      <w:r w:rsidR="004508C7" w:rsidRPr="00581655">
        <w:rPr>
          <w:rFonts w:ascii="Arial" w:hAnsi="Arial" w:cs="Arial"/>
          <w:color w:val="000000"/>
          <w:sz w:val="20"/>
          <w:szCs w:val="20"/>
        </w:rPr>
        <w:t>-</w:t>
      </w:r>
      <w:r w:rsidR="000B472F" w:rsidRPr="00581655">
        <w:rPr>
          <w:rFonts w:ascii="Arial" w:hAnsi="Arial" w:cs="Arial"/>
          <w:color w:val="000000"/>
          <w:sz w:val="20"/>
          <w:szCs w:val="20"/>
        </w:rPr>
        <w:t>quality pedestrian environment,</w:t>
      </w:r>
      <w:r w:rsidR="00EC7D38" w:rsidRPr="00581655">
        <w:rPr>
          <w:rFonts w:ascii="Arial" w:hAnsi="Arial" w:cs="Arial"/>
          <w:color w:val="000000"/>
          <w:sz w:val="20"/>
          <w:szCs w:val="20"/>
        </w:rPr>
        <w:t xml:space="preserve"> improved</w:t>
      </w:r>
      <w:r w:rsidR="000B472F" w:rsidRPr="00581655">
        <w:rPr>
          <w:rFonts w:ascii="Arial" w:hAnsi="Arial" w:cs="Arial"/>
          <w:color w:val="000000"/>
          <w:sz w:val="20"/>
          <w:szCs w:val="20"/>
        </w:rPr>
        <w:t xml:space="preserve"> access and pleasant urban streetscape. </w:t>
      </w:r>
    </w:p>
    <w:p w14:paraId="5B60CAC9" w14:textId="77777777" w:rsidR="00DB2ECE" w:rsidRPr="000B472F" w:rsidRDefault="00DB2ECE" w:rsidP="00DB2ECE">
      <w:pPr>
        <w:autoSpaceDE w:val="0"/>
        <w:autoSpaceDN w:val="0"/>
        <w:adjustRightInd w:val="0"/>
        <w:spacing w:after="0" w:line="240" w:lineRule="auto"/>
        <w:jc w:val="both"/>
        <w:rPr>
          <w:rFonts w:cs="Arial"/>
          <w:color w:val="000000"/>
        </w:rPr>
      </w:pPr>
    </w:p>
    <w:p w14:paraId="7C5B6AA1" w14:textId="77777777" w:rsidR="000B472F" w:rsidRPr="000B472F" w:rsidRDefault="000B472F" w:rsidP="003A2B60">
      <w:pPr>
        <w:pStyle w:val="QPPHeading4"/>
      </w:pPr>
      <w:bookmarkStart w:id="33" w:name="_Toc505169009"/>
      <w:r w:rsidRPr="000B472F">
        <w:t>The</w:t>
      </w:r>
      <w:r w:rsidR="00BD1E3E">
        <w:t xml:space="preserve"> Village p</w:t>
      </w:r>
      <w:r w:rsidRPr="000B472F">
        <w:t>recinct</w:t>
      </w:r>
      <w:bookmarkEnd w:id="33"/>
    </w:p>
    <w:p w14:paraId="5A169AD2" w14:textId="085FAB8B" w:rsidR="000B472F" w:rsidRPr="00945B05" w:rsidRDefault="000B472F" w:rsidP="00DB2ECE">
      <w:pPr>
        <w:spacing w:after="0" w:line="240" w:lineRule="auto"/>
        <w:jc w:val="both"/>
        <w:rPr>
          <w:rFonts w:ascii="Arial" w:hAnsi="Arial" w:cs="Arial"/>
          <w:color w:val="000000"/>
          <w:sz w:val="20"/>
          <w:szCs w:val="20"/>
        </w:rPr>
      </w:pPr>
      <w:r w:rsidRPr="00945B05">
        <w:rPr>
          <w:rFonts w:ascii="Arial" w:eastAsia="Calibri" w:hAnsi="Arial" w:cs="Arial"/>
          <w:sz w:val="20"/>
          <w:szCs w:val="20"/>
        </w:rPr>
        <w:t xml:space="preserve">The Village precinct (see </w:t>
      </w:r>
      <w:r w:rsidRPr="00945B05">
        <w:rPr>
          <w:rFonts w:ascii="Arial" w:eastAsia="Calibri" w:hAnsi="Arial" w:cs="Arial"/>
          <w:sz w:val="20"/>
          <w:szCs w:val="20"/>
        </w:rPr>
        <w:fldChar w:fldCharType="begin"/>
      </w:r>
      <w:r w:rsidRPr="00945B05">
        <w:rPr>
          <w:rFonts w:ascii="Arial" w:eastAsia="Calibri" w:hAnsi="Arial" w:cs="Arial"/>
          <w:sz w:val="20"/>
          <w:szCs w:val="20"/>
        </w:rPr>
        <w:instrText xml:space="preserve"> REF _Ref505150987 \h  \* MERGEFORMAT </w:instrText>
      </w:r>
      <w:r w:rsidRPr="00945B05">
        <w:rPr>
          <w:rFonts w:ascii="Arial" w:eastAsia="Calibri" w:hAnsi="Arial" w:cs="Arial"/>
          <w:sz w:val="20"/>
          <w:szCs w:val="20"/>
        </w:rPr>
      </w:r>
      <w:r w:rsidRPr="00945B05">
        <w:rPr>
          <w:rFonts w:ascii="Arial" w:eastAsia="Calibri" w:hAnsi="Arial" w:cs="Arial"/>
          <w:sz w:val="20"/>
          <w:szCs w:val="20"/>
        </w:rPr>
        <w:fldChar w:fldCharType="separate"/>
      </w:r>
      <w:r w:rsidR="00285F9A" w:rsidRPr="00285F9A">
        <w:rPr>
          <w:rFonts w:ascii="Arial" w:eastAsia="Calibri" w:hAnsi="Arial" w:cs="Arial"/>
          <w:sz w:val="20"/>
          <w:szCs w:val="20"/>
        </w:rPr>
        <w:t xml:space="preserve">Figure </w:t>
      </w:r>
      <w:r w:rsidR="00285F9A" w:rsidRPr="00285F9A">
        <w:rPr>
          <w:rFonts w:ascii="Arial" w:eastAsia="Calibri" w:hAnsi="Arial" w:cs="Arial"/>
          <w:noProof/>
          <w:sz w:val="20"/>
          <w:szCs w:val="20"/>
        </w:rPr>
        <w:t>2</w:t>
      </w:r>
      <w:r w:rsidRPr="00945B05">
        <w:rPr>
          <w:rFonts w:ascii="Arial" w:eastAsia="Calibri" w:hAnsi="Arial" w:cs="Arial"/>
          <w:sz w:val="20"/>
          <w:szCs w:val="20"/>
        </w:rPr>
        <w:fldChar w:fldCharType="end"/>
      </w:r>
      <w:r w:rsidRPr="00945B05">
        <w:rPr>
          <w:rFonts w:ascii="Arial" w:eastAsia="Calibri" w:hAnsi="Arial" w:cs="Arial"/>
          <w:sz w:val="20"/>
          <w:szCs w:val="20"/>
        </w:rPr>
        <w:t xml:space="preserve">) </w:t>
      </w:r>
      <w:r w:rsidRPr="00945B05">
        <w:rPr>
          <w:rFonts w:ascii="Arial" w:hAnsi="Arial" w:cs="Arial"/>
          <w:color w:val="000000"/>
          <w:sz w:val="20"/>
          <w:szCs w:val="20"/>
        </w:rPr>
        <w:t xml:space="preserve">is intended to encourage the revitalisation of The Gap Village </w:t>
      </w:r>
      <w:r w:rsidR="00815D88">
        <w:rPr>
          <w:rFonts w:ascii="Arial" w:hAnsi="Arial" w:cs="Arial"/>
          <w:color w:val="000000"/>
          <w:sz w:val="20"/>
          <w:szCs w:val="20"/>
        </w:rPr>
        <w:t>S</w:t>
      </w:r>
      <w:r w:rsidRPr="00945B05">
        <w:rPr>
          <w:rFonts w:ascii="Arial" w:hAnsi="Arial" w:cs="Arial"/>
          <w:color w:val="000000"/>
          <w:sz w:val="20"/>
          <w:szCs w:val="20"/>
        </w:rPr>
        <w:t xml:space="preserve">hopping </w:t>
      </w:r>
      <w:r w:rsidR="00815D88">
        <w:rPr>
          <w:rFonts w:ascii="Arial" w:hAnsi="Arial" w:cs="Arial"/>
          <w:color w:val="000000"/>
          <w:sz w:val="20"/>
          <w:szCs w:val="20"/>
        </w:rPr>
        <w:t>C</w:t>
      </w:r>
      <w:r w:rsidRPr="00945B05">
        <w:rPr>
          <w:rFonts w:ascii="Arial" w:hAnsi="Arial" w:cs="Arial"/>
          <w:color w:val="000000"/>
          <w:sz w:val="20"/>
          <w:szCs w:val="20"/>
        </w:rPr>
        <w:t>entre as a place for the community to shop, re</w:t>
      </w:r>
      <w:r w:rsidR="003C056C" w:rsidRPr="00945B05">
        <w:rPr>
          <w:rFonts w:ascii="Arial" w:hAnsi="Arial" w:cs="Arial"/>
          <w:color w:val="000000"/>
          <w:sz w:val="20"/>
          <w:szCs w:val="20"/>
        </w:rPr>
        <w:t xml:space="preserve">create and work, and encourage </w:t>
      </w:r>
      <w:r w:rsidRPr="00945B05">
        <w:rPr>
          <w:rFonts w:ascii="Arial" w:hAnsi="Arial" w:cs="Arial"/>
          <w:color w:val="000000"/>
          <w:sz w:val="20"/>
          <w:szCs w:val="20"/>
        </w:rPr>
        <w:t>a high</w:t>
      </w:r>
      <w:r w:rsidR="007A1CD0" w:rsidRPr="00945B05">
        <w:rPr>
          <w:rFonts w:ascii="Arial" w:hAnsi="Arial" w:cs="Arial"/>
          <w:color w:val="000000"/>
          <w:sz w:val="20"/>
          <w:szCs w:val="20"/>
        </w:rPr>
        <w:t>-</w:t>
      </w:r>
      <w:r w:rsidRPr="00945B05">
        <w:rPr>
          <w:rFonts w:ascii="Arial" w:hAnsi="Arial" w:cs="Arial"/>
          <w:color w:val="000000"/>
          <w:sz w:val="20"/>
          <w:szCs w:val="20"/>
        </w:rPr>
        <w:t xml:space="preserve">quality pedestrian environment and pleasant urban streetscape. A limited </w:t>
      </w:r>
      <w:r w:rsidR="004508C7" w:rsidRPr="00945B05">
        <w:rPr>
          <w:rFonts w:ascii="Arial" w:hAnsi="Arial" w:cs="Arial"/>
          <w:color w:val="000000"/>
          <w:sz w:val="20"/>
          <w:szCs w:val="20"/>
        </w:rPr>
        <w:t>number</w:t>
      </w:r>
      <w:r w:rsidRPr="00945B05">
        <w:rPr>
          <w:rFonts w:ascii="Arial" w:hAnsi="Arial" w:cs="Arial"/>
          <w:color w:val="000000"/>
          <w:sz w:val="20"/>
          <w:szCs w:val="20"/>
        </w:rPr>
        <w:t xml:space="preserve"> of townhouses and units are encouraged on the northern side of Waterworks Road, in proximity to shops, retail and transport</w:t>
      </w:r>
      <w:r w:rsidR="004508C7" w:rsidRPr="00945B05">
        <w:rPr>
          <w:rFonts w:ascii="Arial" w:hAnsi="Arial" w:cs="Arial"/>
          <w:color w:val="000000"/>
          <w:sz w:val="20"/>
          <w:szCs w:val="20"/>
        </w:rPr>
        <w:t>,</w:t>
      </w:r>
      <w:r w:rsidRPr="00945B05">
        <w:rPr>
          <w:rFonts w:ascii="Arial" w:hAnsi="Arial" w:cs="Arial"/>
          <w:color w:val="000000"/>
          <w:sz w:val="20"/>
          <w:szCs w:val="20"/>
        </w:rPr>
        <w:t xml:space="preserve"> to support The Gap Village shopping centre. Adaptable housing is also </w:t>
      </w:r>
      <w:r w:rsidR="008E05B1" w:rsidRPr="00945B05">
        <w:rPr>
          <w:rFonts w:ascii="Arial" w:hAnsi="Arial" w:cs="Arial"/>
          <w:color w:val="000000"/>
          <w:sz w:val="20"/>
          <w:szCs w:val="20"/>
        </w:rPr>
        <w:t>provided for</w:t>
      </w:r>
      <w:r w:rsidRPr="00945B05">
        <w:rPr>
          <w:rFonts w:ascii="Arial" w:hAnsi="Arial" w:cs="Arial"/>
          <w:color w:val="000000"/>
          <w:sz w:val="20"/>
          <w:szCs w:val="20"/>
        </w:rPr>
        <w:t xml:space="preserve"> in this precinct. </w:t>
      </w:r>
    </w:p>
    <w:p w14:paraId="7D4604CC" w14:textId="77777777" w:rsidR="00DB2ECE" w:rsidRPr="00945B05" w:rsidRDefault="00DB2ECE" w:rsidP="00DB2ECE">
      <w:pPr>
        <w:autoSpaceDE w:val="0"/>
        <w:autoSpaceDN w:val="0"/>
        <w:adjustRightInd w:val="0"/>
        <w:spacing w:after="0" w:line="240" w:lineRule="auto"/>
        <w:jc w:val="both"/>
        <w:rPr>
          <w:rFonts w:ascii="Arial" w:hAnsi="Arial" w:cs="Arial"/>
          <w:color w:val="000000"/>
          <w:sz w:val="20"/>
          <w:szCs w:val="20"/>
        </w:rPr>
      </w:pPr>
    </w:p>
    <w:p w14:paraId="63EA4811" w14:textId="155C5169" w:rsidR="00B5661B" w:rsidRPr="00945B05" w:rsidRDefault="000B472F" w:rsidP="00DB2ECE">
      <w:pPr>
        <w:autoSpaceDE w:val="0"/>
        <w:autoSpaceDN w:val="0"/>
        <w:adjustRightInd w:val="0"/>
        <w:spacing w:after="0" w:line="240" w:lineRule="auto"/>
        <w:jc w:val="both"/>
        <w:rPr>
          <w:rFonts w:ascii="Arial" w:hAnsi="Arial" w:cs="Arial"/>
          <w:color w:val="000000"/>
          <w:sz w:val="20"/>
          <w:szCs w:val="20"/>
        </w:rPr>
      </w:pPr>
      <w:r w:rsidRPr="00945B05">
        <w:rPr>
          <w:rFonts w:ascii="Arial" w:hAnsi="Arial" w:cs="Arial"/>
          <w:color w:val="000000"/>
          <w:sz w:val="20"/>
          <w:szCs w:val="20"/>
        </w:rPr>
        <w:t xml:space="preserve">The precinct includes The Village </w:t>
      </w:r>
      <w:r w:rsidR="00FD2477" w:rsidRPr="00945B05">
        <w:rPr>
          <w:rFonts w:ascii="Arial" w:hAnsi="Arial" w:cs="Arial"/>
          <w:color w:val="000000"/>
          <w:sz w:val="20"/>
          <w:szCs w:val="20"/>
        </w:rPr>
        <w:t>c</w:t>
      </w:r>
      <w:r w:rsidRPr="00945B05">
        <w:rPr>
          <w:rFonts w:ascii="Arial" w:hAnsi="Arial" w:cs="Arial"/>
          <w:color w:val="000000"/>
          <w:sz w:val="20"/>
          <w:szCs w:val="20"/>
        </w:rPr>
        <w:t xml:space="preserve">entre sub-precinct </w:t>
      </w:r>
      <w:r w:rsidR="00517C79" w:rsidRPr="00945B05">
        <w:rPr>
          <w:rFonts w:ascii="Arial" w:hAnsi="Arial" w:cs="Arial"/>
          <w:color w:val="000000"/>
          <w:sz w:val="20"/>
          <w:szCs w:val="20"/>
        </w:rPr>
        <w:t xml:space="preserve">which </w:t>
      </w:r>
      <w:r w:rsidR="00B5661B" w:rsidRPr="00945B05">
        <w:rPr>
          <w:rFonts w:ascii="Arial" w:hAnsi="Arial" w:cs="Arial"/>
          <w:color w:val="000000"/>
          <w:sz w:val="20"/>
          <w:szCs w:val="20"/>
        </w:rPr>
        <w:t>provide</w:t>
      </w:r>
      <w:r w:rsidR="002A1EDD" w:rsidRPr="00945B05">
        <w:rPr>
          <w:rFonts w:ascii="Arial" w:hAnsi="Arial" w:cs="Arial"/>
          <w:color w:val="000000"/>
          <w:sz w:val="20"/>
          <w:szCs w:val="20"/>
        </w:rPr>
        <w:t>s</w:t>
      </w:r>
      <w:r w:rsidR="00B5661B" w:rsidRPr="00945B05">
        <w:rPr>
          <w:rFonts w:ascii="Arial" w:hAnsi="Arial" w:cs="Arial"/>
          <w:color w:val="000000"/>
          <w:sz w:val="20"/>
          <w:szCs w:val="20"/>
        </w:rPr>
        <w:t xml:space="preserve"> additional guidance for the redevelopment of The Gap Village shopping centre, including vehicular and pedestrian access, design outcomes and activating frontages. </w:t>
      </w:r>
    </w:p>
    <w:p w14:paraId="2DDB9F8D" w14:textId="7EDD7A2B" w:rsidR="00B5661B" w:rsidRPr="00B5661B" w:rsidRDefault="00B5661B" w:rsidP="00B5661B">
      <w:pPr>
        <w:autoSpaceDE w:val="0"/>
        <w:autoSpaceDN w:val="0"/>
        <w:adjustRightInd w:val="0"/>
        <w:jc w:val="both"/>
        <w:rPr>
          <w:rFonts w:cs="Arial"/>
          <w:color w:val="000000"/>
        </w:rPr>
      </w:pPr>
    </w:p>
    <w:p w14:paraId="4468CC6E" w14:textId="7BE8BAFC" w:rsidR="000B472F" w:rsidRPr="000B472F" w:rsidRDefault="00D8186D" w:rsidP="000B472F">
      <w:pPr>
        <w:autoSpaceDE w:val="0"/>
        <w:autoSpaceDN w:val="0"/>
        <w:adjustRightInd w:val="0"/>
        <w:jc w:val="both"/>
        <w:rPr>
          <w:rFonts w:cs="Arial"/>
          <w:color w:val="000000"/>
        </w:rPr>
      </w:pPr>
      <w:r>
        <w:rPr>
          <w:rFonts w:cs="Arial"/>
          <w:noProof/>
          <w:color w:val="000000"/>
          <w:lang w:eastAsia="en-AU"/>
        </w:rPr>
        <w:lastRenderedPageBreak/>
        <w:drawing>
          <wp:inline distT="0" distB="0" distL="0" distR="0" wp14:anchorId="7E968EAE" wp14:editId="00273A00">
            <wp:extent cx="5270500" cy="3631565"/>
            <wp:effectExtent l="0" t="0" r="6350" b="6985"/>
            <wp:docPr id="3" name="Picture 3" descr="H:\Temp\01219_TGNP_The_Gap_Figure_2_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emp\01219_TGNP_The_Gap_Figure_2_v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0500" cy="3631565"/>
                    </a:xfrm>
                    <a:prstGeom prst="rect">
                      <a:avLst/>
                    </a:prstGeom>
                    <a:noFill/>
                    <a:ln>
                      <a:noFill/>
                    </a:ln>
                  </pic:spPr>
                </pic:pic>
              </a:graphicData>
            </a:graphic>
          </wp:inline>
        </w:drawing>
      </w:r>
    </w:p>
    <w:p w14:paraId="03777121" w14:textId="5D10CF86" w:rsidR="000B472F" w:rsidRPr="00541D30" w:rsidRDefault="000B472F" w:rsidP="00945B05">
      <w:pPr>
        <w:rPr>
          <w:rFonts w:ascii="Arial" w:hAnsi="Arial" w:cs="Arial"/>
          <w:sz w:val="20"/>
          <w:highlight w:val="yellow"/>
        </w:rPr>
      </w:pPr>
      <w:bookmarkStart w:id="34" w:name="_Ref505150987"/>
      <w:r w:rsidRPr="00541D30">
        <w:rPr>
          <w:rFonts w:ascii="Arial" w:hAnsi="Arial" w:cs="Arial"/>
          <w:sz w:val="20"/>
        </w:rPr>
        <w:t xml:space="preserve">Figure </w:t>
      </w:r>
      <w:r w:rsidR="00E14C05" w:rsidRPr="00541D30">
        <w:rPr>
          <w:rFonts w:ascii="Arial" w:hAnsi="Arial" w:cs="Arial"/>
          <w:noProof/>
          <w:sz w:val="20"/>
        </w:rPr>
        <w:fldChar w:fldCharType="begin"/>
      </w:r>
      <w:r w:rsidR="00E14C05" w:rsidRPr="00541D30">
        <w:rPr>
          <w:rFonts w:ascii="Arial" w:hAnsi="Arial" w:cs="Arial"/>
          <w:noProof/>
          <w:sz w:val="20"/>
        </w:rPr>
        <w:instrText xml:space="preserve"> SEQ Figure \* ARABIC </w:instrText>
      </w:r>
      <w:r w:rsidR="00E14C05" w:rsidRPr="00541D30">
        <w:rPr>
          <w:rFonts w:ascii="Arial" w:hAnsi="Arial" w:cs="Arial"/>
          <w:noProof/>
          <w:sz w:val="20"/>
        </w:rPr>
        <w:fldChar w:fldCharType="separate"/>
      </w:r>
      <w:r w:rsidR="00285F9A">
        <w:rPr>
          <w:rFonts w:ascii="Arial" w:hAnsi="Arial" w:cs="Arial"/>
          <w:noProof/>
          <w:sz w:val="20"/>
        </w:rPr>
        <w:t>2</w:t>
      </w:r>
      <w:r w:rsidR="00E14C05" w:rsidRPr="00541D30">
        <w:rPr>
          <w:rFonts w:ascii="Arial" w:hAnsi="Arial" w:cs="Arial"/>
          <w:noProof/>
          <w:sz w:val="20"/>
        </w:rPr>
        <w:fldChar w:fldCharType="end"/>
      </w:r>
      <w:bookmarkEnd w:id="34"/>
      <w:r w:rsidR="00E72AA2" w:rsidRPr="00541D30">
        <w:rPr>
          <w:rFonts w:ascii="Arial" w:hAnsi="Arial" w:cs="Arial"/>
          <w:sz w:val="20"/>
          <w:shd w:val="clear" w:color="auto" w:fill="FFFFFF"/>
        </w:rPr>
        <w:t>—</w:t>
      </w:r>
      <w:r w:rsidRPr="00541D30">
        <w:rPr>
          <w:rFonts w:ascii="Arial" w:hAnsi="Arial" w:cs="Arial"/>
          <w:sz w:val="20"/>
        </w:rPr>
        <w:t xml:space="preserve">The Village </w:t>
      </w:r>
      <w:r w:rsidR="00F62943" w:rsidRPr="00541D30">
        <w:rPr>
          <w:rFonts w:ascii="Arial" w:hAnsi="Arial" w:cs="Arial"/>
          <w:sz w:val="20"/>
        </w:rPr>
        <w:t>p</w:t>
      </w:r>
      <w:r w:rsidRPr="00541D30">
        <w:rPr>
          <w:rFonts w:ascii="Arial" w:hAnsi="Arial" w:cs="Arial"/>
          <w:sz w:val="20"/>
        </w:rPr>
        <w:t xml:space="preserve">recinct </w:t>
      </w:r>
    </w:p>
    <w:p w14:paraId="183BB850" w14:textId="77777777" w:rsidR="00553D45" w:rsidRPr="00553D45" w:rsidRDefault="00553D45" w:rsidP="00553D45">
      <w:pPr>
        <w:autoSpaceDE w:val="0"/>
        <w:autoSpaceDN w:val="0"/>
        <w:adjustRightInd w:val="0"/>
        <w:jc w:val="both"/>
        <w:rPr>
          <w:rFonts w:cs="Arial"/>
          <w:color w:val="000000"/>
        </w:rPr>
      </w:pPr>
      <w:bookmarkStart w:id="35" w:name="_Toc505169010"/>
    </w:p>
    <w:p w14:paraId="461A86D1" w14:textId="496213A9" w:rsidR="000B472F" w:rsidRPr="000B472F" w:rsidRDefault="000B472F" w:rsidP="003A2B60">
      <w:pPr>
        <w:pStyle w:val="QPPHeading4"/>
      </w:pPr>
      <w:r w:rsidRPr="000B472F">
        <w:t>Potential development areas</w:t>
      </w:r>
      <w:bookmarkEnd w:id="35"/>
      <w:r w:rsidRPr="000B472F">
        <w:t xml:space="preserve"> </w:t>
      </w:r>
      <w:r w:rsidR="00174DC3">
        <w:t xml:space="preserve">precinct </w:t>
      </w:r>
    </w:p>
    <w:p w14:paraId="55349E48" w14:textId="3770A660" w:rsidR="001E7796" w:rsidRPr="00581655" w:rsidRDefault="000B472F" w:rsidP="00DB2ECE">
      <w:pPr>
        <w:autoSpaceDE w:val="0"/>
        <w:autoSpaceDN w:val="0"/>
        <w:adjustRightInd w:val="0"/>
        <w:spacing w:after="0" w:line="240" w:lineRule="auto"/>
        <w:jc w:val="both"/>
        <w:rPr>
          <w:rFonts w:ascii="Arial" w:hAnsi="Arial" w:cs="Arial"/>
          <w:color w:val="000000"/>
          <w:sz w:val="20"/>
          <w:szCs w:val="20"/>
        </w:rPr>
      </w:pPr>
      <w:r w:rsidRPr="00581655">
        <w:rPr>
          <w:rFonts w:ascii="Arial" w:hAnsi="Arial" w:cs="Arial"/>
          <w:color w:val="000000"/>
          <w:sz w:val="20"/>
          <w:szCs w:val="20"/>
        </w:rPr>
        <w:t xml:space="preserve">The amendment package </w:t>
      </w:r>
      <w:r w:rsidR="00EC7D38" w:rsidRPr="00581655">
        <w:rPr>
          <w:rFonts w:ascii="Arial" w:hAnsi="Arial" w:cs="Arial"/>
          <w:color w:val="000000"/>
          <w:sz w:val="20"/>
          <w:szCs w:val="20"/>
        </w:rPr>
        <w:t xml:space="preserve">establishes a precinct identifying potential development areas over several sites </w:t>
      </w:r>
      <w:r w:rsidR="001E7796" w:rsidRPr="00581655">
        <w:rPr>
          <w:rFonts w:ascii="Arial" w:hAnsi="Arial" w:cs="Arial"/>
          <w:color w:val="000000"/>
          <w:sz w:val="20"/>
          <w:szCs w:val="20"/>
        </w:rPr>
        <w:t xml:space="preserve">in </w:t>
      </w:r>
      <w:r w:rsidRPr="00581655">
        <w:rPr>
          <w:rFonts w:ascii="Arial" w:hAnsi="Arial" w:cs="Arial"/>
          <w:color w:val="000000"/>
          <w:sz w:val="20"/>
          <w:szCs w:val="20"/>
        </w:rPr>
        <w:t>The Gap</w:t>
      </w:r>
      <w:r w:rsidR="001E7796" w:rsidRPr="00581655">
        <w:rPr>
          <w:rFonts w:ascii="Arial" w:hAnsi="Arial" w:cs="Arial"/>
          <w:color w:val="000000"/>
          <w:sz w:val="20"/>
          <w:szCs w:val="20"/>
        </w:rPr>
        <w:t xml:space="preserve"> (see Figure 3)</w:t>
      </w:r>
      <w:r w:rsidRPr="00581655">
        <w:rPr>
          <w:rFonts w:ascii="Arial" w:hAnsi="Arial" w:cs="Arial"/>
          <w:color w:val="000000"/>
          <w:sz w:val="20"/>
          <w:szCs w:val="20"/>
        </w:rPr>
        <w:t xml:space="preserve">. </w:t>
      </w:r>
      <w:r w:rsidR="001E7796" w:rsidRPr="00581655">
        <w:rPr>
          <w:rFonts w:ascii="Arial" w:hAnsi="Arial" w:cs="Arial"/>
          <w:color w:val="000000"/>
          <w:sz w:val="20"/>
          <w:szCs w:val="20"/>
        </w:rPr>
        <w:t xml:space="preserve">These sites are currently zoned Emerging community and are to be rezoned to Low density residential. </w:t>
      </w:r>
      <w:r w:rsidRPr="00581655">
        <w:rPr>
          <w:rFonts w:ascii="Arial" w:hAnsi="Arial" w:cs="Arial"/>
          <w:color w:val="000000"/>
          <w:sz w:val="20"/>
          <w:szCs w:val="20"/>
        </w:rPr>
        <w:t xml:space="preserve">The </w:t>
      </w:r>
      <w:r w:rsidR="001E7796" w:rsidRPr="00581655">
        <w:rPr>
          <w:rFonts w:ascii="Arial" w:hAnsi="Arial" w:cs="Arial"/>
          <w:color w:val="000000"/>
          <w:sz w:val="20"/>
          <w:szCs w:val="20"/>
        </w:rPr>
        <w:t xml:space="preserve">precinct and supporting provisions </w:t>
      </w:r>
      <w:r w:rsidRPr="00581655">
        <w:rPr>
          <w:rFonts w:ascii="Arial" w:hAnsi="Arial" w:cs="Arial"/>
          <w:color w:val="000000"/>
          <w:sz w:val="20"/>
          <w:szCs w:val="20"/>
        </w:rPr>
        <w:t xml:space="preserve">clarify which portion of each site can be used for the development footprint and which part of the site is not intended for development, based on ecological </w:t>
      </w:r>
      <w:r w:rsidR="00705DBF" w:rsidRPr="00581655">
        <w:rPr>
          <w:rFonts w:ascii="Arial" w:hAnsi="Arial" w:cs="Arial"/>
          <w:color w:val="000000"/>
          <w:sz w:val="20"/>
          <w:szCs w:val="20"/>
        </w:rPr>
        <w:t>features</w:t>
      </w:r>
      <w:r w:rsidRPr="00581655">
        <w:rPr>
          <w:rFonts w:ascii="Arial" w:hAnsi="Arial" w:cs="Arial"/>
          <w:color w:val="000000"/>
          <w:sz w:val="20"/>
          <w:szCs w:val="20"/>
        </w:rPr>
        <w:t xml:space="preserve">. </w:t>
      </w:r>
    </w:p>
    <w:p w14:paraId="6FA7B17D" w14:textId="77777777" w:rsidR="00DB2ECE" w:rsidRPr="00581655" w:rsidRDefault="00DB2ECE" w:rsidP="00DB2ECE">
      <w:pPr>
        <w:autoSpaceDE w:val="0"/>
        <w:autoSpaceDN w:val="0"/>
        <w:adjustRightInd w:val="0"/>
        <w:spacing w:after="0" w:line="240" w:lineRule="auto"/>
        <w:jc w:val="both"/>
        <w:rPr>
          <w:rFonts w:ascii="Arial" w:hAnsi="Arial" w:cs="Arial"/>
          <w:color w:val="000000"/>
          <w:sz w:val="20"/>
          <w:szCs w:val="20"/>
        </w:rPr>
      </w:pPr>
    </w:p>
    <w:p w14:paraId="02B2CAC9" w14:textId="0D71D6C0" w:rsidR="00552900" w:rsidRPr="00581655" w:rsidRDefault="000B472F" w:rsidP="00DB2ECE">
      <w:pPr>
        <w:autoSpaceDE w:val="0"/>
        <w:autoSpaceDN w:val="0"/>
        <w:adjustRightInd w:val="0"/>
        <w:spacing w:after="0" w:line="240" w:lineRule="auto"/>
        <w:jc w:val="both"/>
        <w:rPr>
          <w:rFonts w:ascii="Arial" w:hAnsi="Arial" w:cs="Arial"/>
          <w:color w:val="000000"/>
          <w:sz w:val="20"/>
          <w:szCs w:val="20"/>
        </w:rPr>
      </w:pPr>
      <w:r w:rsidRPr="00581655">
        <w:rPr>
          <w:rFonts w:ascii="Arial" w:hAnsi="Arial" w:cs="Arial"/>
          <w:color w:val="000000"/>
          <w:sz w:val="20"/>
          <w:szCs w:val="20"/>
        </w:rPr>
        <w:t>The</w:t>
      </w:r>
      <w:r w:rsidR="001E7796" w:rsidRPr="00581655">
        <w:rPr>
          <w:rFonts w:ascii="Arial" w:hAnsi="Arial" w:cs="Arial"/>
          <w:color w:val="000000"/>
          <w:sz w:val="20"/>
          <w:szCs w:val="20"/>
        </w:rPr>
        <w:t xml:space="preserve"> precinct is supported by provisions relating to </w:t>
      </w:r>
      <w:r w:rsidRPr="00581655">
        <w:rPr>
          <w:rFonts w:ascii="Arial" w:hAnsi="Arial" w:cs="Arial"/>
          <w:color w:val="000000"/>
          <w:sz w:val="20"/>
          <w:szCs w:val="20"/>
        </w:rPr>
        <w:t xml:space="preserve">density </w:t>
      </w:r>
      <w:r w:rsidR="00A64AEB" w:rsidRPr="00581655">
        <w:rPr>
          <w:rFonts w:ascii="Arial" w:hAnsi="Arial" w:cs="Arial"/>
          <w:color w:val="000000"/>
          <w:sz w:val="20"/>
          <w:szCs w:val="20"/>
        </w:rPr>
        <w:t>provisions</w:t>
      </w:r>
      <w:r w:rsidR="0068440B" w:rsidRPr="00581655">
        <w:rPr>
          <w:rFonts w:ascii="Arial" w:hAnsi="Arial" w:cs="Arial"/>
          <w:color w:val="000000"/>
          <w:sz w:val="20"/>
          <w:szCs w:val="20"/>
        </w:rPr>
        <w:t>,</w:t>
      </w:r>
      <w:r w:rsidRPr="00581655">
        <w:rPr>
          <w:rFonts w:ascii="Arial" w:hAnsi="Arial" w:cs="Arial"/>
          <w:color w:val="000000"/>
          <w:sz w:val="20"/>
          <w:szCs w:val="20"/>
        </w:rPr>
        <w:t xml:space="preserve"> so that development is of an appropriate scale and form suitable </w:t>
      </w:r>
      <w:r w:rsidR="00447D11">
        <w:rPr>
          <w:rFonts w:ascii="Arial" w:hAnsi="Arial" w:cs="Arial"/>
          <w:color w:val="000000"/>
          <w:sz w:val="20"/>
          <w:szCs w:val="20"/>
        </w:rPr>
        <w:t xml:space="preserve">considering the </w:t>
      </w:r>
      <w:r w:rsidRPr="00581655">
        <w:rPr>
          <w:rFonts w:ascii="Arial" w:hAnsi="Arial" w:cs="Arial"/>
          <w:color w:val="000000"/>
          <w:sz w:val="20"/>
          <w:szCs w:val="20"/>
        </w:rPr>
        <w:t xml:space="preserve">location of land, services, amenity, </w:t>
      </w:r>
      <w:r w:rsidR="00517C79" w:rsidRPr="00581655">
        <w:rPr>
          <w:rFonts w:ascii="Arial" w:hAnsi="Arial" w:cs="Arial"/>
          <w:color w:val="000000"/>
          <w:sz w:val="20"/>
          <w:szCs w:val="20"/>
        </w:rPr>
        <w:t>ecological features</w:t>
      </w:r>
      <w:r w:rsidR="007E44AD" w:rsidRPr="00581655">
        <w:rPr>
          <w:rFonts w:ascii="Arial" w:hAnsi="Arial" w:cs="Arial"/>
          <w:color w:val="000000"/>
          <w:sz w:val="20"/>
          <w:szCs w:val="20"/>
        </w:rPr>
        <w:t xml:space="preserve"> </w:t>
      </w:r>
      <w:r w:rsidRPr="00581655">
        <w:rPr>
          <w:rFonts w:ascii="Arial" w:hAnsi="Arial" w:cs="Arial"/>
          <w:color w:val="000000"/>
          <w:sz w:val="20"/>
          <w:szCs w:val="20"/>
        </w:rPr>
        <w:t xml:space="preserve">and existing patterns of development. </w:t>
      </w:r>
    </w:p>
    <w:p w14:paraId="084F3EFC" w14:textId="77777777" w:rsidR="00DB2ECE" w:rsidRDefault="00DB2ECE" w:rsidP="00DB2ECE">
      <w:pPr>
        <w:autoSpaceDE w:val="0"/>
        <w:autoSpaceDN w:val="0"/>
        <w:adjustRightInd w:val="0"/>
        <w:spacing w:after="0" w:line="240" w:lineRule="auto"/>
        <w:jc w:val="both"/>
        <w:rPr>
          <w:rFonts w:cs="Arial"/>
          <w:color w:val="000000"/>
        </w:rPr>
      </w:pPr>
    </w:p>
    <w:p w14:paraId="1A402A37" w14:textId="0E4C3C85" w:rsidR="000B472F" w:rsidRPr="00541D30" w:rsidRDefault="00D8186D" w:rsidP="00541D30">
      <w:pPr>
        <w:autoSpaceDE w:val="0"/>
        <w:autoSpaceDN w:val="0"/>
        <w:adjustRightInd w:val="0"/>
        <w:jc w:val="both"/>
        <w:rPr>
          <w:rFonts w:ascii="Arial" w:hAnsi="Arial" w:cs="Arial"/>
          <w:sz w:val="20"/>
        </w:rPr>
      </w:pPr>
      <w:bookmarkStart w:id="36" w:name="_Ref505151088"/>
      <w:r>
        <w:rPr>
          <w:b/>
          <w:bCs/>
          <w:noProof/>
          <w:sz w:val="18"/>
          <w:szCs w:val="18"/>
          <w:lang w:eastAsia="en-AU"/>
        </w:rPr>
        <w:lastRenderedPageBreak/>
        <w:drawing>
          <wp:inline distT="0" distB="0" distL="0" distR="0" wp14:anchorId="24E0FA07" wp14:editId="3F256ADD">
            <wp:extent cx="5213547" cy="5948363"/>
            <wp:effectExtent l="0" t="0" r="6350" b="0"/>
            <wp:docPr id="5" name="Picture 5" descr="H:\Temp\01219_TGNP_The_Gap_Figure_3_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emp\01219_TGNP_The_Gap_Figure_3_v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8767" cy="5954318"/>
                    </a:xfrm>
                    <a:prstGeom prst="rect">
                      <a:avLst/>
                    </a:prstGeom>
                    <a:noFill/>
                    <a:ln>
                      <a:noFill/>
                    </a:ln>
                  </pic:spPr>
                </pic:pic>
              </a:graphicData>
            </a:graphic>
          </wp:inline>
        </w:drawing>
      </w:r>
      <w:r w:rsidR="000B472F" w:rsidRPr="00541D30">
        <w:rPr>
          <w:rFonts w:ascii="Arial" w:hAnsi="Arial" w:cs="Arial"/>
          <w:sz w:val="20"/>
        </w:rPr>
        <w:t xml:space="preserve">Figure </w:t>
      </w:r>
      <w:r w:rsidR="00E14C05" w:rsidRPr="00541D30">
        <w:rPr>
          <w:rFonts w:ascii="Arial" w:hAnsi="Arial" w:cs="Arial"/>
          <w:noProof/>
          <w:sz w:val="20"/>
        </w:rPr>
        <w:fldChar w:fldCharType="begin"/>
      </w:r>
      <w:r w:rsidR="00E14C05" w:rsidRPr="00541D30">
        <w:rPr>
          <w:rFonts w:ascii="Arial" w:hAnsi="Arial" w:cs="Arial"/>
          <w:noProof/>
          <w:sz w:val="20"/>
        </w:rPr>
        <w:instrText xml:space="preserve"> SEQ Figure \* ARABIC </w:instrText>
      </w:r>
      <w:r w:rsidR="00E14C05" w:rsidRPr="00541D30">
        <w:rPr>
          <w:rFonts w:ascii="Arial" w:hAnsi="Arial" w:cs="Arial"/>
          <w:noProof/>
          <w:sz w:val="20"/>
        </w:rPr>
        <w:fldChar w:fldCharType="separate"/>
      </w:r>
      <w:r w:rsidR="00285F9A">
        <w:rPr>
          <w:rFonts w:ascii="Arial" w:hAnsi="Arial" w:cs="Arial"/>
          <w:noProof/>
          <w:sz w:val="20"/>
        </w:rPr>
        <w:t>3</w:t>
      </w:r>
      <w:r w:rsidR="00E14C05" w:rsidRPr="00541D30">
        <w:rPr>
          <w:rFonts w:ascii="Arial" w:hAnsi="Arial" w:cs="Arial"/>
          <w:noProof/>
          <w:sz w:val="20"/>
        </w:rPr>
        <w:fldChar w:fldCharType="end"/>
      </w:r>
      <w:bookmarkEnd w:id="36"/>
      <w:r w:rsidR="00E72AA2" w:rsidRPr="00541D30">
        <w:rPr>
          <w:rFonts w:ascii="Arial" w:hAnsi="Arial" w:cs="Arial"/>
          <w:sz w:val="20"/>
          <w:shd w:val="clear" w:color="auto" w:fill="FFFFFF"/>
        </w:rPr>
        <w:t>—</w:t>
      </w:r>
      <w:r w:rsidR="000B472F" w:rsidRPr="00541D30">
        <w:rPr>
          <w:rFonts w:ascii="Arial" w:hAnsi="Arial" w:cs="Arial"/>
          <w:sz w:val="20"/>
        </w:rPr>
        <w:t>Potential development areas</w:t>
      </w:r>
      <w:r w:rsidR="001236D4" w:rsidRPr="00541D30">
        <w:rPr>
          <w:rFonts w:ascii="Arial" w:hAnsi="Arial" w:cs="Arial"/>
          <w:sz w:val="20"/>
        </w:rPr>
        <w:t xml:space="preserve"> </w:t>
      </w:r>
      <w:r w:rsidR="00FA41ED" w:rsidRPr="00541D30">
        <w:rPr>
          <w:rFonts w:ascii="Arial" w:hAnsi="Arial" w:cs="Arial"/>
          <w:sz w:val="20"/>
        </w:rPr>
        <w:t>p</w:t>
      </w:r>
      <w:r w:rsidR="00E20E64" w:rsidRPr="00541D30">
        <w:rPr>
          <w:rFonts w:ascii="Arial" w:hAnsi="Arial" w:cs="Arial"/>
          <w:sz w:val="20"/>
        </w:rPr>
        <w:t>r</w:t>
      </w:r>
      <w:r w:rsidR="001236D4" w:rsidRPr="00541D30">
        <w:rPr>
          <w:rFonts w:ascii="Arial" w:hAnsi="Arial" w:cs="Arial"/>
          <w:sz w:val="20"/>
        </w:rPr>
        <w:t xml:space="preserve">ecinct </w:t>
      </w:r>
      <w:bookmarkStart w:id="37" w:name="_Toc505169011"/>
      <w:bookmarkEnd w:id="37"/>
    </w:p>
    <w:p w14:paraId="64DB05AA" w14:textId="1C655066" w:rsidR="008D021D" w:rsidRDefault="0068440B" w:rsidP="003A2B60">
      <w:pPr>
        <w:pStyle w:val="QPPHeading4"/>
      </w:pPr>
      <w:bookmarkStart w:id="38" w:name="_Toc505169012"/>
      <w:r>
        <w:br w:type="page"/>
      </w:r>
      <w:bookmarkStart w:id="39" w:name="_Toc505169013"/>
      <w:bookmarkEnd w:id="38"/>
      <w:r w:rsidR="00FA41ED" w:rsidRPr="00FA41ED">
        <w:lastRenderedPageBreak/>
        <w:t xml:space="preserve">Land use zoning </w:t>
      </w:r>
    </w:p>
    <w:bookmarkEnd w:id="28"/>
    <w:bookmarkEnd w:id="39"/>
    <w:p w14:paraId="779A863D" w14:textId="5B706156" w:rsidR="00611DEA" w:rsidRPr="00AE3169" w:rsidRDefault="000B472F" w:rsidP="00541D65">
      <w:pPr>
        <w:spacing w:after="0" w:line="240" w:lineRule="auto"/>
        <w:jc w:val="both"/>
        <w:rPr>
          <w:rFonts w:ascii="Arial" w:hAnsi="Arial" w:cs="Arial"/>
          <w:sz w:val="20"/>
          <w:szCs w:val="20"/>
        </w:rPr>
      </w:pPr>
      <w:r w:rsidRPr="00AE3169">
        <w:rPr>
          <w:rFonts w:ascii="Arial" w:hAnsi="Arial" w:cs="Arial"/>
          <w:sz w:val="20"/>
          <w:szCs w:val="20"/>
        </w:rPr>
        <w:t xml:space="preserve">There are several zone changes in the amendment package to ensure </w:t>
      </w:r>
      <w:r w:rsidR="0068440B" w:rsidRPr="00AE3169">
        <w:rPr>
          <w:rFonts w:ascii="Arial" w:hAnsi="Arial" w:cs="Arial"/>
          <w:sz w:val="20"/>
          <w:szCs w:val="20"/>
        </w:rPr>
        <w:t xml:space="preserve">that </w:t>
      </w:r>
      <w:r w:rsidRPr="00AE3169">
        <w:rPr>
          <w:rFonts w:ascii="Arial" w:hAnsi="Arial" w:cs="Arial"/>
          <w:sz w:val="20"/>
          <w:szCs w:val="20"/>
        </w:rPr>
        <w:t>the</w:t>
      </w:r>
      <w:r w:rsidR="00611DEA" w:rsidRPr="00AE3169">
        <w:rPr>
          <w:rFonts w:ascii="Arial" w:hAnsi="Arial" w:cs="Arial"/>
          <w:sz w:val="20"/>
          <w:szCs w:val="20"/>
        </w:rPr>
        <w:t xml:space="preserve"> </w:t>
      </w:r>
      <w:r w:rsidRPr="00AE3169">
        <w:rPr>
          <w:rFonts w:ascii="Arial" w:hAnsi="Arial" w:cs="Arial"/>
          <w:sz w:val="20"/>
          <w:szCs w:val="20"/>
        </w:rPr>
        <w:t>zoning suitably reflects the desired land use outcomes for the area</w:t>
      </w:r>
      <w:r w:rsidR="00004CD8" w:rsidRPr="00AE3169">
        <w:rPr>
          <w:rFonts w:ascii="Arial" w:hAnsi="Arial" w:cs="Arial"/>
          <w:sz w:val="20"/>
          <w:szCs w:val="20"/>
        </w:rPr>
        <w:t xml:space="preserve">. </w:t>
      </w:r>
      <w:r w:rsidR="00945B05">
        <w:rPr>
          <w:rFonts w:ascii="Arial" w:hAnsi="Arial" w:cs="Arial"/>
          <w:sz w:val="20"/>
          <w:szCs w:val="20"/>
        </w:rPr>
        <w:t xml:space="preserve">Please refer to </w:t>
      </w:r>
      <w:r w:rsidR="005B76F0">
        <w:rPr>
          <w:rFonts w:ascii="Arial" w:hAnsi="Arial" w:cs="Arial"/>
          <w:sz w:val="20"/>
          <w:szCs w:val="20"/>
        </w:rPr>
        <w:t xml:space="preserve">the </w:t>
      </w:r>
      <w:r w:rsidR="00945B05">
        <w:rPr>
          <w:rFonts w:ascii="Arial" w:hAnsi="Arial" w:cs="Arial"/>
          <w:sz w:val="20"/>
          <w:szCs w:val="20"/>
        </w:rPr>
        <w:t>zoning map in Supplement 1a for more detail.</w:t>
      </w:r>
    </w:p>
    <w:p w14:paraId="24CD751F" w14:textId="77777777" w:rsidR="00DB2ECE" w:rsidRDefault="00DB2ECE" w:rsidP="00DB2ECE">
      <w:pPr>
        <w:spacing w:after="0" w:line="240" w:lineRule="auto"/>
      </w:pPr>
    </w:p>
    <w:p w14:paraId="7F5B04A2" w14:textId="6B58BADF" w:rsidR="000B472F" w:rsidRPr="00AE3169" w:rsidRDefault="005B76F0" w:rsidP="003A2B60">
      <w:pPr>
        <w:pStyle w:val="QPPHeading4"/>
      </w:pPr>
      <w:bookmarkStart w:id="40" w:name="_Toc505169014"/>
      <w:bookmarkStart w:id="41" w:name="_Toc505169015"/>
      <w:bookmarkEnd w:id="40"/>
      <w:r>
        <w:t>O</w:t>
      </w:r>
      <w:r w:rsidR="000B472F" w:rsidRPr="00AE3169">
        <w:t>verlay changes</w:t>
      </w:r>
      <w:bookmarkEnd w:id="41"/>
    </w:p>
    <w:p w14:paraId="47656D62" w14:textId="248D41AB" w:rsidR="009503DE" w:rsidRPr="00AE3169" w:rsidRDefault="000B472F" w:rsidP="00DB2ECE">
      <w:pPr>
        <w:autoSpaceDE w:val="0"/>
        <w:autoSpaceDN w:val="0"/>
        <w:adjustRightInd w:val="0"/>
        <w:spacing w:after="0" w:line="240" w:lineRule="auto"/>
        <w:jc w:val="both"/>
        <w:rPr>
          <w:rFonts w:ascii="Arial" w:hAnsi="Arial" w:cs="Arial"/>
          <w:color w:val="000000"/>
          <w:sz w:val="20"/>
          <w:szCs w:val="20"/>
        </w:rPr>
      </w:pPr>
      <w:r w:rsidRPr="00AE3169">
        <w:rPr>
          <w:rFonts w:ascii="Arial" w:hAnsi="Arial" w:cs="Arial"/>
          <w:color w:val="000000"/>
          <w:sz w:val="20"/>
          <w:szCs w:val="20"/>
        </w:rPr>
        <w:t>The amendment package proposes changes to</w:t>
      </w:r>
      <w:r w:rsidR="009503DE" w:rsidRPr="00AE3169">
        <w:rPr>
          <w:rFonts w:ascii="Arial" w:hAnsi="Arial" w:cs="Arial"/>
          <w:color w:val="000000"/>
          <w:sz w:val="20"/>
          <w:szCs w:val="20"/>
        </w:rPr>
        <w:t xml:space="preserve"> the:</w:t>
      </w:r>
    </w:p>
    <w:p w14:paraId="61CDC4F1" w14:textId="677B26A5" w:rsidR="000B472F" w:rsidRPr="00AE3169" w:rsidRDefault="00882A87" w:rsidP="00541D65">
      <w:pPr>
        <w:pStyle w:val="ListParagraph"/>
        <w:numPr>
          <w:ilvl w:val="0"/>
          <w:numId w:val="70"/>
        </w:numPr>
        <w:autoSpaceDE w:val="0"/>
        <w:autoSpaceDN w:val="0"/>
        <w:adjustRightInd w:val="0"/>
        <w:spacing w:after="0" w:line="240" w:lineRule="auto"/>
        <w:ind w:left="720" w:hanging="720"/>
        <w:jc w:val="both"/>
        <w:rPr>
          <w:rFonts w:ascii="Arial" w:hAnsi="Arial" w:cs="Arial"/>
          <w:color w:val="000000"/>
          <w:sz w:val="20"/>
          <w:szCs w:val="20"/>
        </w:rPr>
      </w:pPr>
      <w:r w:rsidRPr="00AE3169">
        <w:rPr>
          <w:rFonts w:ascii="Arial" w:hAnsi="Arial" w:cs="Arial"/>
          <w:color w:val="000000"/>
          <w:sz w:val="20"/>
          <w:szCs w:val="20"/>
        </w:rPr>
        <w:t xml:space="preserve">Significant landscape tree overlay to include an additional 11 established trees  </w:t>
      </w:r>
    </w:p>
    <w:p w14:paraId="1004246E" w14:textId="77777777" w:rsidR="005B76F0" w:rsidRDefault="009503DE" w:rsidP="00541D65">
      <w:pPr>
        <w:pStyle w:val="ListParagraph"/>
        <w:numPr>
          <w:ilvl w:val="0"/>
          <w:numId w:val="70"/>
        </w:numPr>
        <w:autoSpaceDE w:val="0"/>
        <w:autoSpaceDN w:val="0"/>
        <w:adjustRightInd w:val="0"/>
        <w:spacing w:after="0" w:line="240" w:lineRule="auto"/>
        <w:ind w:left="720" w:hanging="720"/>
        <w:jc w:val="both"/>
        <w:rPr>
          <w:rFonts w:ascii="Arial" w:hAnsi="Arial" w:cs="Arial"/>
          <w:color w:val="000000"/>
          <w:sz w:val="20"/>
          <w:szCs w:val="20"/>
        </w:rPr>
      </w:pPr>
      <w:r w:rsidRPr="00AE3169">
        <w:rPr>
          <w:rFonts w:ascii="Arial" w:hAnsi="Arial" w:cs="Arial"/>
          <w:color w:val="000000"/>
          <w:sz w:val="20"/>
          <w:szCs w:val="20"/>
        </w:rPr>
        <w:t>Dwelling house character overlay to reflect properties which have been rezoned for residential uses.</w:t>
      </w:r>
    </w:p>
    <w:p w14:paraId="48BFB174" w14:textId="504B404A" w:rsidR="009503DE" w:rsidRPr="00541D30" w:rsidRDefault="009503DE" w:rsidP="00541D30">
      <w:pPr>
        <w:autoSpaceDE w:val="0"/>
        <w:autoSpaceDN w:val="0"/>
        <w:adjustRightInd w:val="0"/>
        <w:spacing w:after="0" w:line="240" w:lineRule="auto"/>
        <w:jc w:val="both"/>
        <w:rPr>
          <w:rFonts w:ascii="Arial" w:hAnsi="Arial" w:cs="Arial"/>
          <w:color w:val="000000"/>
          <w:sz w:val="20"/>
          <w:szCs w:val="20"/>
        </w:rPr>
      </w:pPr>
      <w:r w:rsidRPr="00541D30">
        <w:rPr>
          <w:rFonts w:ascii="Arial" w:hAnsi="Arial" w:cs="Arial"/>
          <w:color w:val="000000"/>
          <w:sz w:val="20"/>
          <w:szCs w:val="20"/>
        </w:rPr>
        <w:t xml:space="preserve"> </w:t>
      </w:r>
    </w:p>
    <w:p w14:paraId="78DB4CBF" w14:textId="5FAE55C4" w:rsidR="00DB2ECE" w:rsidRPr="00945B05" w:rsidRDefault="00945B05" w:rsidP="00DB2ECE">
      <w:pPr>
        <w:autoSpaceDE w:val="0"/>
        <w:autoSpaceDN w:val="0"/>
        <w:adjustRightInd w:val="0"/>
        <w:spacing w:after="0" w:line="240" w:lineRule="auto"/>
        <w:jc w:val="both"/>
        <w:rPr>
          <w:rFonts w:ascii="Arial" w:hAnsi="Arial" w:cs="Arial"/>
          <w:color w:val="000000"/>
          <w:sz w:val="20"/>
          <w:szCs w:val="20"/>
        </w:rPr>
      </w:pPr>
      <w:r w:rsidRPr="00945B05">
        <w:rPr>
          <w:rFonts w:ascii="Arial" w:hAnsi="Arial" w:cs="Arial"/>
          <w:color w:val="000000"/>
          <w:sz w:val="20"/>
          <w:szCs w:val="20"/>
        </w:rPr>
        <w:t>Please refer to the overlay maps in Supplement 1</w:t>
      </w:r>
      <w:r w:rsidR="00A04433">
        <w:rPr>
          <w:rFonts w:ascii="Arial" w:hAnsi="Arial" w:cs="Arial"/>
          <w:color w:val="000000"/>
          <w:sz w:val="20"/>
          <w:szCs w:val="20"/>
        </w:rPr>
        <w:t xml:space="preserve">c </w:t>
      </w:r>
      <w:r w:rsidRPr="00945B05">
        <w:rPr>
          <w:rFonts w:ascii="Arial" w:hAnsi="Arial" w:cs="Arial"/>
          <w:color w:val="000000"/>
          <w:sz w:val="20"/>
          <w:szCs w:val="20"/>
        </w:rPr>
        <w:t>and 1</w:t>
      </w:r>
      <w:r w:rsidR="00A04433">
        <w:rPr>
          <w:rFonts w:ascii="Arial" w:hAnsi="Arial" w:cs="Arial"/>
          <w:color w:val="000000"/>
          <w:sz w:val="20"/>
          <w:szCs w:val="20"/>
        </w:rPr>
        <w:t>d</w:t>
      </w:r>
      <w:r w:rsidRPr="00945B05">
        <w:rPr>
          <w:rFonts w:ascii="Arial" w:hAnsi="Arial" w:cs="Arial"/>
          <w:color w:val="000000"/>
          <w:sz w:val="20"/>
          <w:szCs w:val="20"/>
        </w:rPr>
        <w:t xml:space="preserve"> for more information. </w:t>
      </w:r>
    </w:p>
    <w:p w14:paraId="59D66C61" w14:textId="77777777" w:rsidR="00945B05" w:rsidRPr="00DB2ECE" w:rsidRDefault="00945B05" w:rsidP="00DB2ECE">
      <w:pPr>
        <w:autoSpaceDE w:val="0"/>
        <w:autoSpaceDN w:val="0"/>
        <w:adjustRightInd w:val="0"/>
        <w:spacing w:after="0" w:line="240" w:lineRule="auto"/>
        <w:jc w:val="both"/>
        <w:rPr>
          <w:rFonts w:cs="Arial"/>
          <w:color w:val="000000"/>
        </w:rPr>
      </w:pPr>
    </w:p>
    <w:p w14:paraId="6F7E9787" w14:textId="77777777" w:rsidR="000B472F" w:rsidRPr="00B74CDC" w:rsidRDefault="000B472F" w:rsidP="00B74CDC">
      <w:pPr>
        <w:pStyle w:val="QPPHeading2"/>
        <w:spacing w:before="0" w:after="0" w:line="240" w:lineRule="auto"/>
        <w:jc w:val="both"/>
        <w:rPr>
          <w:rFonts w:ascii="Arial" w:eastAsia="Calibri" w:hAnsi="Arial"/>
        </w:rPr>
      </w:pPr>
      <w:bookmarkStart w:id="42" w:name="_Toc505169016"/>
      <w:bookmarkStart w:id="43" w:name="_Toc5277452"/>
      <w:bookmarkStart w:id="44" w:name="_Toc485733193"/>
      <w:r w:rsidRPr="00B74CDC">
        <w:rPr>
          <w:rFonts w:ascii="Arial" w:eastAsia="Calibri" w:hAnsi="Arial"/>
        </w:rPr>
        <w:t>Integration with City Plan</w:t>
      </w:r>
      <w:bookmarkEnd w:id="42"/>
      <w:bookmarkEnd w:id="43"/>
    </w:p>
    <w:p w14:paraId="73837C22" w14:textId="77777777" w:rsidR="00DB2ECE" w:rsidRDefault="00DB2ECE" w:rsidP="00DB2ECE">
      <w:pPr>
        <w:autoSpaceDE w:val="0"/>
        <w:autoSpaceDN w:val="0"/>
        <w:adjustRightInd w:val="0"/>
        <w:spacing w:after="0" w:line="240" w:lineRule="auto"/>
        <w:jc w:val="both"/>
        <w:rPr>
          <w:rFonts w:cs="Arial"/>
          <w:color w:val="000000"/>
        </w:rPr>
      </w:pPr>
    </w:p>
    <w:p w14:paraId="66880409" w14:textId="17A6C295" w:rsidR="000B472F" w:rsidRPr="00AE3169" w:rsidRDefault="000B472F" w:rsidP="00DB2ECE">
      <w:pPr>
        <w:autoSpaceDE w:val="0"/>
        <w:autoSpaceDN w:val="0"/>
        <w:adjustRightInd w:val="0"/>
        <w:spacing w:after="0" w:line="240" w:lineRule="auto"/>
        <w:jc w:val="both"/>
        <w:rPr>
          <w:rFonts w:ascii="Arial" w:hAnsi="Arial" w:cs="Arial"/>
          <w:color w:val="000000"/>
          <w:sz w:val="20"/>
          <w:szCs w:val="20"/>
        </w:rPr>
      </w:pPr>
      <w:r w:rsidRPr="00AE3169">
        <w:rPr>
          <w:rFonts w:ascii="Arial" w:hAnsi="Arial" w:cs="Arial"/>
          <w:color w:val="000000"/>
          <w:sz w:val="20"/>
          <w:szCs w:val="20"/>
        </w:rPr>
        <w:t xml:space="preserve">Neighbourhood plans address matters at the local level and provide more detailed planning guidance when it is not provided in other parts of City Plan. Items dealt with in other parts of City Plan are not replicated in the neighbourhood plan. </w:t>
      </w:r>
    </w:p>
    <w:p w14:paraId="1C1F1589" w14:textId="77777777" w:rsidR="00DB2ECE" w:rsidRPr="00AE3169" w:rsidRDefault="00DB2ECE" w:rsidP="00DB2ECE">
      <w:pPr>
        <w:autoSpaceDE w:val="0"/>
        <w:autoSpaceDN w:val="0"/>
        <w:adjustRightInd w:val="0"/>
        <w:spacing w:after="0" w:line="240" w:lineRule="auto"/>
        <w:jc w:val="both"/>
        <w:rPr>
          <w:rFonts w:ascii="Arial" w:hAnsi="Arial" w:cs="Arial"/>
          <w:color w:val="000000"/>
          <w:sz w:val="20"/>
          <w:szCs w:val="20"/>
        </w:rPr>
      </w:pPr>
    </w:p>
    <w:p w14:paraId="0B0FBFFD" w14:textId="626D749A" w:rsidR="00F87FE6" w:rsidRPr="00AE3169" w:rsidRDefault="00082A45" w:rsidP="00DB2ECE">
      <w:pPr>
        <w:autoSpaceDE w:val="0"/>
        <w:autoSpaceDN w:val="0"/>
        <w:adjustRightInd w:val="0"/>
        <w:spacing w:after="0" w:line="240" w:lineRule="auto"/>
        <w:jc w:val="both"/>
        <w:rPr>
          <w:rFonts w:ascii="Arial" w:hAnsi="Arial" w:cs="Arial"/>
          <w:color w:val="000000"/>
          <w:sz w:val="20"/>
          <w:szCs w:val="20"/>
        </w:rPr>
      </w:pPr>
      <w:r w:rsidRPr="00AE3169">
        <w:rPr>
          <w:rFonts w:ascii="Arial" w:hAnsi="Arial" w:cs="Arial"/>
          <w:color w:val="000000"/>
          <w:sz w:val="20"/>
          <w:szCs w:val="20"/>
        </w:rPr>
        <w:t>The</w:t>
      </w:r>
      <w:r w:rsidR="004835B3" w:rsidRPr="00AE3169">
        <w:rPr>
          <w:rFonts w:ascii="Arial" w:hAnsi="Arial" w:cs="Arial"/>
          <w:color w:val="000000"/>
          <w:sz w:val="20"/>
          <w:szCs w:val="20"/>
        </w:rPr>
        <w:t xml:space="preserve"> </w:t>
      </w:r>
      <w:r w:rsidRPr="00AE3169">
        <w:rPr>
          <w:rFonts w:ascii="Arial" w:hAnsi="Arial" w:cs="Arial"/>
          <w:color w:val="000000"/>
          <w:sz w:val="20"/>
          <w:szCs w:val="20"/>
        </w:rPr>
        <w:t xml:space="preserve">neighbourhood plan does not propose </w:t>
      </w:r>
      <w:r w:rsidR="009C0E98" w:rsidRPr="00AE3169">
        <w:rPr>
          <w:rFonts w:ascii="Arial" w:hAnsi="Arial" w:cs="Arial"/>
          <w:color w:val="000000"/>
          <w:sz w:val="20"/>
          <w:szCs w:val="20"/>
        </w:rPr>
        <w:t xml:space="preserve">to </w:t>
      </w:r>
      <w:r w:rsidRPr="00AE3169">
        <w:rPr>
          <w:rFonts w:ascii="Arial" w:hAnsi="Arial" w:cs="Arial"/>
          <w:color w:val="000000"/>
          <w:sz w:val="20"/>
          <w:szCs w:val="20"/>
        </w:rPr>
        <w:t xml:space="preserve">amend </w:t>
      </w:r>
      <w:r w:rsidR="001C0410" w:rsidRPr="00AE3169">
        <w:rPr>
          <w:rFonts w:ascii="Arial" w:hAnsi="Arial" w:cs="Arial"/>
          <w:color w:val="000000"/>
          <w:sz w:val="20"/>
          <w:szCs w:val="20"/>
        </w:rPr>
        <w:t xml:space="preserve">minimum </w:t>
      </w:r>
      <w:r w:rsidRPr="00AE3169">
        <w:rPr>
          <w:rFonts w:ascii="Arial" w:hAnsi="Arial" w:cs="Arial"/>
          <w:color w:val="000000"/>
          <w:sz w:val="20"/>
          <w:szCs w:val="20"/>
        </w:rPr>
        <w:t xml:space="preserve">lot sizes </w:t>
      </w:r>
      <w:r w:rsidR="001C0410" w:rsidRPr="00AE3169">
        <w:rPr>
          <w:rFonts w:ascii="Arial" w:hAnsi="Arial" w:cs="Arial"/>
          <w:color w:val="000000"/>
          <w:sz w:val="20"/>
          <w:szCs w:val="20"/>
        </w:rPr>
        <w:t xml:space="preserve">or subdivision </w:t>
      </w:r>
      <w:r w:rsidRPr="00AE3169">
        <w:rPr>
          <w:rFonts w:ascii="Arial" w:hAnsi="Arial" w:cs="Arial"/>
          <w:color w:val="000000"/>
          <w:sz w:val="20"/>
          <w:szCs w:val="20"/>
        </w:rPr>
        <w:t>within the Low density residential zone</w:t>
      </w:r>
      <w:r w:rsidR="001C0410" w:rsidRPr="00AE3169">
        <w:rPr>
          <w:rFonts w:ascii="Arial" w:hAnsi="Arial" w:cs="Arial"/>
          <w:color w:val="000000"/>
          <w:sz w:val="20"/>
          <w:szCs w:val="20"/>
        </w:rPr>
        <w:t>, as this is already regulated at a citywide level.</w:t>
      </w:r>
      <w:r w:rsidRPr="00AE3169">
        <w:rPr>
          <w:rFonts w:ascii="Arial" w:hAnsi="Arial" w:cs="Arial"/>
          <w:color w:val="000000"/>
          <w:sz w:val="20"/>
          <w:szCs w:val="20"/>
        </w:rPr>
        <w:t xml:space="preserve"> </w:t>
      </w:r>
      <w:r w:rsidR="000B472F" w:rsidRPr="00AE3169">
        <w:rPr>
          <w:rFonts w:ascii="Arial" w:hAnsi="Arial" w:cs="Arial"/>
          <w:color w:val="000000"/>
          <w:sz w:val="20"/>
          <w:szCs w:val="20"/>
        </w:rPr>
        <w:t>City Plan allows for a variety of different property and lot sizes to cater for the needs of our growing city. This includes catering for the increasing number of single and couple households, new affordable housing types</w:t>
      </w:r>
      <w:r w:rsidR="00215D1C" w:rsidRPr="00AE3169">
        <w:rPr>
          <w:rFonts w:ascii="Arial" w:hAnsi="Arial" w:cs="Arial"/>
          <w:color w:val="000000"/>
          <w:sz w:val="20"/>
          <w:szCs w:val="20"/>
        </w:rPr>
        <w:t>,</w:t>
      </w:r>
      <w:r w:rsidR="000B472F" w:rsidRPr="00AE3169">
        <w:rPr>
          <w:rFonts w:ascii="Arial" w:hAnsi="Arial" w:cs="Arial"/>
          <w:color w:val="000000"/>
          <w:sz w:val="20"/>
          <w:szCs w:val="20"/>
        </w:rPr>
        <w:t xml:space="preserve"> and changes in the way people are living. The specific rules and expectations around subdividing a lot depend on several factors such as the size of the lot, the zone, and the location of the land.</w:t>
      </w:r>
    </w:p>
    <w:p w14:paraId="741F818F" w14:textId="77777777" w:rsidR="00DB2ECE" w:rsidRPr="00AE3169" w:rsidRDefault="00DB2ECE" w:rsidP="00DB2ECE">
      <w:pPr>
        <w:autoSpaceDE w:val="0"/>
        <w:autoSpaceDN w:val="0"/>
        <w:adjustRightInd w:val="0"/>
        <w:spacing w:after="0" w:line="240" w:lineRule="auto"/>
        <w:jc w:val="both"/>
        <w:rPr>
          <w:rFonts w:ascii="Arial" w:hAnsi="Arial" w:cs="Arial"/>
          <w:color w:val="000000"/>
          <w:sz w:val="20"/>
          <w:szCs w:val="20"/>
        </w:rPr>
      </w:pPr>
    </w:p>
    <w:p w14:paraId="764503E8" w14:textId="441EFEBD" w:rsidR="000B472F" w:rsidRPr="00AE3169" w:rsidRDefault="000B472F" w:rsidP="00DB2ECE">
      <w:pPr>
        <w:autoSpaceDE w:val="0"/>
        <w:autoSpaceDN w:val="0"/>
        <w:adjustRightInd w:val="0"/>
        <w:spacing w:after="0" w:line="240" w:lineRule="auto"/>
        <w:jc w:val="both"/>
        <w:rPr>
          <w:rFonts w:ascii="Arial" w:hAnsi="Arial" w:cs="Arial"/>
          <w:color w:val="000000"/>
          <w:sz w:val="20"/>
          <w:szCs w:val="20"/>
        </w:rPr>
      </w:pPr>
      <w:r w:rsidRPr="00AE3169">
        <w:rPr>
          <w:rFonts w:ascii="Arial" w:hAnsi="Arial" w:cs="Arial"/>
          <w:color w:val="000000"/>
          <w:sz w:val="20"/>
          <w:szCs w:val="20"/>
        </w:rPr>
        <w:t xml:space="preserve">Biodiversity and natural values are protected at a citywide level through the Biodiversity areas overlay code, which is used to protect Brisbane’s areas of ecological significance. This allows Council to assess the impact development may have on the ecological </w:t>
      </w:r>
      <w:r w:rsidR="00705DBF" w:rsidRPr="00AE3169">
        <w:rPr>
          <w:rFonts w:ascii="Arial" w:hAnsi="Arial" w:cs="Arial"/>
          <w:color w:val="000000"/>
          <w:sz w:val="20"/>
          <w:szCs w:val="20"/>
        </w:rPr>
        <w:t xml:space="preserve">features </w:t>
      </w:r>
      <w:r w:rsidRPr="00AE3169">
        <w:rPr>
          <w:rFonts w:ascii="Arial" w:hAnsi="Arial" w:cs="Arial"/>
          <w:color w:val="000000"/>
          <w:sz w:val="20"/>
          <w:szCs w:val="20"/>
        </w:rPr>
        <w:t>of the site on a case by case basis.</w:t>
      </w:r>
    </w:p>
    <w:p w14:paraId="7498DB61" w14:textId="77777777" w:rsidR="00DB2ECE" w:rsidRPr="00AE3169" w:rsidRDefault="00DB2ECE" w:rsidP="00DB2ECE">
      <w:pPr>
        <w:autoSpaceDE w:val="0"/>
        <w:autoSpaceDN w:val="0"/>
        <w:adjustRightInd w:val="0"/>
        <w:spacing w:after="0" w:line="240" w:lineRule="auto"/>
        <w:jc w:val="both"/>
        <w:rPr>
          <w:rFonts w:ascii="Arial" w:hAnsi="Arial" w:cs="Arial"/>
          <w:color w:val="000000"/>
          <w:sz w:val="20"/>
          <w:szCs w:val="20"/>
        </w:rPr>
      </w:pPr>
    </w:p>
    <w:p w14:paraId="50B3C18F" w14:textId="7C37DC97" w:rsidR="000B472F" w:rsidRPr="00AE3169" w:rsidRDefault="000B472F" w:rsidP="00DB2ECE">
      <w:pPr>
        <w:autoSpaceDE w:val="0"/>
        <w:autoSpaceDN w:val="0"/>
        <w:adjustRightInd w:val="0"/>
        <w:spacing w:after="0" w:line="240" w:lineRule="auto"/>
        <w:jc w:val="both"/>
        <w:rPr>
          <w:rFonts w:ascii="Arial" w:hAnsi="Arial" w:cs="Arial"/>
          <w:color w:val="000000"/>
          <w:sz w:val="20"/>
          <w:szCs w:val="20"/>
        </w:rPr>
      </w:pPr>
      <w:r w:rsidRPr="00AE3169">
        <w:rPr>
          <w:rFonts w:ascii="Arial" w:hAnsi="Arial" w:cs="Arial"/>
          <w:sz w:val="20"/>
          <w:szCs w:val="20"/>
        </w:rPr>
        <w:t xml:space="preserve">For more information on various parts of City Plan, please see Council’s fact sheets by visiting </w:t>
      </w:r>
      <w:hyperlink r:id="rId12" w:history="1">
        <w:r w:rsidR="00871A6F" w:rsidRPr="00AE3169">
          <w:rPr>
            <w:rFonts w:ascii="Arial" w:hAnsi="Arial" w:cs="Arial"/>
            <w:sz w:val="20"/>
            <w:szCs w:val="20"/>
          </w:rPr>
          <w:t>the Council's website</w:t>
        </w:r>
      </w:hyperlink>
      <w:r w:rsidRPr="00AE3169">
        <w:rPr>
          <w:rFonts w:ascii="Arial" w:hAnsi="Arial" w:cs="Arial"/>
          <w:sz w:val="20"/>
          <w:szCs w:val="20"/>
        </w:rPr>
        <w:t xml:space="preserve"> and </w:t>
      </w:r>
      <w:r w:rsidRPr="00AE3169">
        <w:rPr>
          <w:rFonts w:ascii="Arial" w:hAnsi="Arial" w:cs="Arial"/>
          <w:color w:val="000000"/>
          <w:sz w:val="20"/>
          <w:szCs w:val="20"/>
        </w:rPr>
        <w:t xml:space="preserve">searching ‘fact sheets’. </w:t>
      </w:r>
    </w:p>
    <w:p w14:paraId="06168B7D" w14:textId="77777777" w:rsidR="00DB2ECE" w:rsidRPr="000B472F" w:rsidRDefault="00DB2ECE" w:rsidP="00DB2ECE">
      <w:pPr>
        <w:autoSpaceDE w:val="0"/>
        <w:autoSpaceDN w:val="0"/>
        <w:adjustRightInd w:val="0"/>
        <w:spacing w:after="0" w:line="240" w:lineRule="auto"/>
        <w:jc w:val="both"/>
        <w:rPr>
          <w:rFonts w:cs="Arial"/>
          <w:color w:val="000000"/>
        </w:rPr>
      </w:pPr>
    </w:p>
    <w:p w14:paraId="1B15628B" w14:textId="19B8AE2B" w:rsidR="000B472F" w:rsidRDefault="000B472F" w:rsidP="00B74CDC">
      <w:pPr>
        <w:pStyle w:val="QPPHeading2"/>
        <w:spacing w:before="0" w:after="0" w:line="240" w:lineRule="auto"/>
        <w:jc w:val="both"/>
        <w:rPr>
          <w:rFonts w:ascii="Arial" w:eastAsia="Calibri" w:hAnsi="Arial"/>
        </w:rPr>
      </w:pPr>
      <w:bookmarkStart w:id="45" w:name="_Toc505169017"/>
      <w:bookmarkStart w:id="46" w:name="_Toc5277453"/>
      <w:r w:rsidRPr="00B74CDC">
        <w:rPr>
          <w:rFonts w:ascii="Arial" w:eastAsia="Calibri" w:hAnsi="Arial"/>
        </w:rPr>
        <w:t xml:space="preserve">Amendment </w:t>
      </w:r>
      <w:r w:rsidR="00B20A99" w:rsidRPr="00B74CDC">
        <w:rPr>
          <w:rFonts w:ascii="Arial" w:eastAsia="Calibri" w:hAnsi="Arial"/>
        </w:rPr>
        <w:t>s</w:t>
      </w:r>
      <w:r w:rsidRPr="00B74CDC">
        <w:rPr>
          <w:rFonts w:ascii="Arial" w:eastAsia="Calibri" w:hAnsi="Arial"/>
        </w:rPr>
        <w:t>ummary</w:t>
      </w:r>
      <w:bookmarkEnd w:id="44"/>
      <w:bookmarkEnd w:id="45"/>
      <w:bookmarkEnd w:id="46"/>
    </w:p>
    <w:p w14:paraId="5CFE5AB9" w14:textId="77777777" w:rsidR="00447D11" w:rsidRPr="00B74CDC" w:rsidRDefault="00447D11" w:rsidP="00B74CDC">
      <w:pPr>
        <w:pStyle w:val="QPPHeading2"/>
        <w:spacing w:before="0" w:after="0" w:line="240" w:lineRule="auto"/>
        <w:jc w:val="both"/>
        <w:rPr>
          <w:rFonts w:ascii="Arial" w:eastAsia="Calibri" w:hAnsi="Arial"/>
        </w:rPr>
      </w:pPr>
    </w:p>
    <w:p w14:paraId="1E722EF0" w14:textId="1ED1A39A" w:rsidR="000B472F" w:rsidRPr="00B74CDC" w:rsidRDefault="000B472F" w:rsidP="00B74CDC">
      <w:pPr>
        <w:rPr>
          <w:rFonts w:ascii="Arial" w:hAnsi="Arial" w:cs="Arial"/>
          <w:sz w:val="20"/>
        </w:rPr>
      </w:pPr>
      <w:bookmarkStart w:id="47" w:name="_Toc505169018"/>
      <w:r w:rsidRPr="00B74CDC">
        <w:rPr>
          <w:rFonts w:ascii="Arial" w:hAnsi="Arial" w:cs="Arial"/>
          <w:sz w:val="20"/>
        </w:rPr>
        <w:t xml:space="preserve">Table </w:t>
      </w:r>
      <w:r w:rsidR="00E14C05" w:rsidRPr="00B74CDC">
        <w:rPr>
          <w:rFonts w:ascii="Arial" w:hAnsi="Arial" w:cs="Arial"/>
          <w:noProof/>
          <w:sz w:val="20"/>
        </w:rPr>
        <w:fldChar w:fldCharType="begin"/>
      </w:r>
      <w:r w:rsidR="00E14C05" w:rsidRPr="00B74CDC">
        <w:rPr>
          <w:rFonts w:ascii="Arial" w:hAnsi="Arial" w:cs="Arial"/>
          <w:noProof/>
          <w:sz w:val="20"/>
        </w:rPr>
        <w:instrText xml:space="preserve"> SEQ Table \* ARABIC </w:instrText>
      </w:r>
      <w:r w:rsidR="00E14C05" w:rsidRPr="00B74CDC">
        <w:rPr>
          <w:rFonts w:ascii="Arial" w:hAnsi="Arial" w:cs="Arial"/>
          <w:noProof/>
          <w:sz w:val="20"/>
        </w:rPr>
        <w:fldChar w:fldCharType="separate"/>
      </w:r>
      <w:r w:rsidR="00285F9A">
        <w:rPr>
          <w:rFonts w:ascii="Arial" w:hAnsi="Arial" w:cs="Arial"/>
          <w:noProof/>
          <w:sz w:val="20"/>
        </w:rPr>
        <w:t>1</w:t>
      </w:r>
      <w:r w:rsidR="00E14C05" w:rsidRPr="00B74CDC">
        <w:rPr>
          <w:rFonts w:ascii="Arial" w:hAnsi="Arial" w:cs="Arial"/>
          <w:noProof/>
          <w:sz w:val="20"/>
        </w:rPr>
        <w:fldChar w:fldCharType="end"/>
      </w:r>
      <w:r w:rsidR="004835B3" w:rsidRPr="00B74CDC">
        <w:rPr>
          <w:rFonts w:ascii="Arial" w:hAnsi="Arial" w:cs="Arial"/>
          <w:sz w:val="20"/>
          <w:shd w:val="clear" w:color="auto" w:fill="FFFFFF"/>
        </w:rPr>
        <w:t>—</w:t>
      </w:r>
      <w:r w:rsidRPr="00B74CDC">
        <w:rPr>
          <w:rFonts w:ascii="Arial" w:hAnsi="Arial" w:cs="Arial"/>
          <w:sz w:val="20"/>
        </w:rPr>
        <w:t xml:space="preserve">Amendment </w:t>
      </w:r>
      <w:r w:rsidR="00B20A99" w:rsidRPr="00B74CDC">
        <w:rPr>
          <w:rFonts w:ascii="Arial" w:hAnsi="Arial" w:cs="Arial"/>
          <w:sz w:val="20"/>
        </w:rPr>
        <w:t>s</w:t>
      </w:r>
      <w:r w:rsidRPr="00B74CDC">
        <w:rPr>
          <w:rFonts w:ascii="Arial" w:hAnsi="Arial" w:cs="Arial"/>
          <w:sz w:val="20"/>
        </w:rPr>
        <w:t>ummary</w:t>
      </w:r>
      <w:bookmarkEnd w:id="47"/>
    </w:p>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A table explaining the parts and schedules of the Brisbane City Plan 2014 that are proposed to be amended by the proposed amendment package.&#10;For more information please contact Council on (07) 3403 8888.&#10;"/>
      </w:tblPr>
      <w:tblGrid>
        <w:gridCol w:w="1998"/>
        <w:gridCol w:w="2675"/>
        <w:gridCol w:w="3278"/>
        <w:gridCol w:w="1701"/>
      </w:tblGrid>
      <w:tr w:rsidR="000B472F" w:rsidRPr="000B472F" w14:paraId="1B517B57" w14:textId="77777777" w:rsidTr="00DC4490">
        <w:trPr>
          <w:tblHeader/>
        </w:trPr>
        <w:tc>
          <w:tcPr>
            <w:tcW w:w="1998" w:type="dxa"/>
            <w:shd w:val="clear" w:color="auto" w:fill="auto"/>
          </w:tcPr>
          <w:p w14:paraId="1D7F68C2" w14:textId="7F121EDA" w:rsidR="000B472F" w:rsidRPr="00AE3169" w:rsidRDefault="000B5DC7" w:rsidP="001553F4">
            <w:pPr>
              <w:pStyle w:val="QPPTableTextBold"/>
              <w:spacing w:before="0" w:after="0" w:line="240" w:lineRule="auto"/>
              <w:rPr>
                <w:rFonts w:ascii="Arial" w:hAnsi="Arial"/>
                <w:sz w:val="20"/>
                <w:szCs w:val="20"/>
              </w:rPr>
            </w:pPr>
            <w:r w:rsidRPr="00AE3169">
              <w:rPr>
                <w:rFonts w:ascii="Arial" w:hAnsi="Arial"/>
                <w:sz w:val="20"/>
                <w:szCs w:val="20"/>
              </w:rPr>
              <w:t xml:space="preserve">City Plan </w:t>
            </w:r>
            <w:r w:rsidR="00B20A99" w:rsidRPr="00AE3169">
              <w:rPr>
                <w:rFonts w:ascii="Arial" w:hAnsi="Arial"/>
                <w:sz w:val="20"/>
                <w:szCs w:val="20"/>
              </w:rPr>
              <w:t>p</w:t>
            </w:r>
            <w:r w:rsidR="000B472F" w:rsidRPr="00AE3169">
              <w:rPr>
                <w:rFonts w:ascii="Arial" w:hAnsi="Arial"/>
                <w:sz w:val="20"/>
                <w:szCs w:val="20"/>
              </w:rPr>
              <w:t>art</w:t>
            </w:r>
          </w:p>
        </w:tc>
        <w:tc>
          <w:tcPr>
            <w:tcW w:w="2675" w:type="dxa"/>
            <w:shd w:val="clear" w:color="auto" w:fill="auto"/>
          </w:tcPr>
          <w:p w14:paraId="3BE29D77" w14:textId="2E4EDFFE" w:rsidR="000B472F" w:rsidRPr="00AE3169" w:rsidRDefault="000B472F" w:rsidP="001553F4">
            <w:pPr>
              <w:pStyle w:val="QPPTableTextBold"/>
              <w:spacing w:before="0" w:after="0" w:line="240" w:lineRule="auto"/>
              <w:rPr>
                <w:rFonts w:ascii="Arial" w:hAnsi="Arial"/>
                <w:sz w:val="20"/>
                <w:szCs w:val="20"/>
              </w:rPr>
            </w:pPr>
            <w:r w:rsidRPr="00AE3169">
              <w:rPr>
                <w:rFonts w:ascii="Arial" w:hAnsi="Arial"/>
                <w:sz w:val="20"/>
                <w:szCs w:val="20"/>
              </w:rPr>
              <w:t xml:space="preserve">City Plan </w:t>
            </w:r>
            <w:r w:rsidR="00B20A99" w:rsidRPr="00AE3169">
              <w:rPr>
                <w:rFonts w:ascii="Arial" w:hAnsi="Arial"/>
                <w:sz w:val="20"/>
                <w:szCs w:val="20"/>
              </w:rPr>
              <w:t>r</w:t>
            </w:r>
            <w:r w:rsidRPr="00AE3169">
              <w:rPr>
                <w:rFonts w:ascii="Arial" w:hAnsi="Arial"/>
                <w:sz w:val="20"/>
                <w:szCs w:val="20"/>
              </w:rPr>
              <w:t>eference</w:t>
            </w:r>
          </w:p>
        </w:tc>
        <w:tc>
          <w:tcPr>
            <w:tcW w:w="3278" w:type="dxa"/>
            <w:shd w:val="clear" w:color="auto" w:fill="auto"/>
          </w:tcPr>
          <w:p w14:paraId="7FBFA08A" w14:textId="77777777" w:rsidR="000B472F" w:rsidRPr="00AE3169" w:rsidRDefault="000B472F" w:rsidP="001553F4">
            <w:pPr>
              <w:pStyle w:val="QPPTableTextBold"/>
              <w:spacing w:before="0" w:after="0" w:line="240" w:lineRule="auto"/>
              <w:rPr>
                <w:rFonts w:ascii="Arial" w:hAnsi="Arial"/>
                <w:sz w:val="20"/>
                <w:szCs w:val="20"/>
              </w:rPr>
            </w:pPr>
            <w:r w:rsidRPr="00AE3169">
              <w:rPr>
                <w:rFonts w:ascii="Arial" w:hAnsi="Arial"/>
                <w:sz w:val="20"/>
                <w:szCs w:val="20"/>
              </w:rPr>
              <w:t>Proposed amendment</w:t>
            </w:r>
          </w:p>
        </w:tc>
        <w:tc>
          <w:tcPr>
            <w:tcW w:w="1701" w:type="dxa"/>
            <w:shd w:val="clear" w:color="auto" w:fill="auto"/>
          </w:tcPr>
          <w:p w14:paraId="757EC4D1" w14:textId="47FAC8C5" w:rsidR="000B472F" w:rsidRPr="000B472F" w:rsidRDefault="000B472F" w:rsidP="001553F4">
            <w:pPr>
              <w:pStyle w:val="QPPTableTextBold"/>
              <w:spacing w:before="0" w:after="0" w:line="240" w:lineRule="auto"/>
            </w:pPr>
            <w:r w:rsidRPr="00541D30">
              <w:rPr>
                <w:rFonts w:ascii="Arial" w:hAnsi="Arial"/>
                <w:sz w:val="20"/>
                <w:szCs w:val="20"/>
              </w:rPr>
              <w:t xml:space="preserve">Part B </w:t>
            </w:r>
            <w:r w:rsidR="00B20A99" w:rsidRPr="00541D30">
              <w:rPr>
                <w:rFonts w:ascii="Arial" w:hAnsi="Arial"/>
                <w:sz w:val="20"/>
                <w:szCs w:val="20"/>
              </w:rPr>
              <w:t>p</w:t>
            </w:r>
            <w:r w:rsidRPr="00541D30">
              <w:rPr>
                <w:rFonts w:ascii="Arial" w:hAnsi="Arial"/>
                <w:sz w:val="20"/>
                <w:szCs w:val="20"/>
              </w:rPr>
              <w:t>art</w:t>
            </w:r>
          </w:p>
        </w:tc>
      </w:tr>
      <w:tr w:rsidR="00EA09C4" w:rsidRPr="000B472F" w14:paraId="0B09CB1C" w14:textId="77777777" w:rsidTr="00BA5D26">
        <w:tc>
          <w:tcPr>
            <w:tcW w:w="1998" w:type="dxa"/>
            <w:shd w:val="clear" w:color="auto" w:fill="auto"/>
          </w:tcPr>
          <w:p w14:paraId="1FF5845C" w14:textId="77777777" w:rsidR="00EA09C4" w:rsidRPr="00AE3169" w:rsidRDefault="00EA09C4" w:rsidP="001553F4">
            <w:pPr>
              <w:pStyle w:val="QPPTableTextBold"/>
              <w:spacing w:before="0" w:after="0" w:line="240" w:lineRule="auto"/>
              <w:rPr>
                <w:rFonts w:ascii="Arial" w:hAnsi="Arial"/>
                <w:sz w:val="20"/>
                <w:szCs w:val="20"/>
              </w:rPr>
            </w:pPr>
            <w:r w:rsidRPr="00AE3169">
              <w:rPr>
                <w:rFonts w:ascii="Arial" w:hAnsi="Arial"/>
                <w:sz w:val="20"/>
                <w:szCs w:val="20"/>
              </w:rPr>
              <w:t>Part 1 (Planning scheme components)</w:t>
            </w:r>
          </w:p>
        </w:tc>
        <w:tc>
          <w:tcPr>
            <w:tcW w:w="2675" w:type="dxa"/>
            <w:shd w:val="clear" w:color="auto" w:fill="auto"/>
          </w:tcPr>
          <w:p w14:paraId="28E38967" w14:textId="77777777" w:rsidR="00EA09C4" w:rsidRPr="00AE3169" w:rsidRDefault="00EA09C4" w:rsidP="001553F4">
            <w:pPr>
              <w:pStyle w:val="QPPTableTextBody"/>
              <w:spacing w:before="0" w:after="0" w:line="240" w:lineRule="auto"/>
              <w:rPr>
                <w:rFonts w:ascii="Arial" w:hAnsi="Arial"/>
                <w:sz w:val="20"/>
                <w:szCs w:val="20"/>
              </w:rPr>
            </w:pPr>
            <w:r w:rsidRPr="00AE3169">
              <w:rPr>
                <w:rFonts w:ascii="Arial" w:hAnsi="Arial"/>
                <w:sz w:val="20"/>
                <w:szCs w:val="20"/>
              </w:rPr>
              <w:t>Table 1.2.2—Neighbourhood plans precincts and sub-precincts</w:t>
            </w:r>
          </w:p>
        </w:tc>
        <w:tc>
          <w:tcPr>
            <w:tcW w:w="3278" w:type="dxa"/>
            <w:shd w:val="clear" w:color="auto" w:fill="auto"/>
          </w:tcPr>
          <w:p w14:paraId="3C1AEEF0" w14:textId="77777777" w:rsidR="00EA09C4" w:rsidRPr="00AE3169" w:rsidRDefault="00EA09C4" w:rsidP="001553F4">
            <w:pPr>
              <w:pStyle w:val="QPPTableTextBody"/>
              <w:spacing w:before="0" w:after="0" w:line="240" w:lineRule="auto"/>
              <w:rPr>
                <w:rFonts w:ascii="Arial" w:hAnsi="Arial"/>
                <w:sz w:val="20"/>
                <w:szCs w:val="20"/>
              </w:rPr>
            </w:pPr>
            <w:r w:rsidRPr="00AE3169">
              <w:rPr>
                <w:rFonts w:ascii="Arial" w:hAnsi="Arial"/>
                <w:sz w:val="20"/>
                <w:szCs w:val="20"/>
              </w:rPr>
              <w:t>Insert The Gap neighbourhood plan precincts:</w:t>
            </w:r>
          </w:p>
          <w:p w14:paraId="704D41B4" w14:textId="5A9E0B27" w:rsidR="00EA09C4" w:rsidRPr="00AE3169" w:rsidRDefault="00EA09C4" w:rsidP="001553F4">
            <w:pPr>
              <w:pStyle w:val="QPPTableTextBody"/>
              <w:spacing w:before="0" w:after="0" w:line="240" w:lineRule="auto"/>
              <w:rPr>
                <w:rFonts w:ascii="Arial" w:hAnsi="Arial"/>
                <w:sz w:val="20"/>
                <w:szCs w:val="20"/>
              </w:rPr>
            </w:pPr>
            <w:r w:rsidRPr="00AE3169">
              <w:rPr>
                <w:rFonts w:ascii="Arial" w:hAnsi="Arial"/>
                <w:sz w:val="20"/>
                <w:szCs w:val="20"/>
              </w:rPr>
              <w:t xml:space="preserve">NPP-001 The Village </w:t>
            </w:r>
          </w:p>
          <w:p w14:paraId="5EDE9265" w14:textId="7C1EBECA" w:rsidR="00EA09C4" w:rsidRPr="00AE3169" w:rsidRDefault="00EA09C4" w:rsidP="001553F4">
            <w:pPr>
              <w:pStyle w:val="QPPTableTextBody"/>
              <w:spacing w:before="0" w:after="0" w:line="240" w:lineRule="auto"/>
              <w:rPr>
                <w:rFonts w:ascii="Arial" w:hAnsi="Arial"/>
                <w:sz w:val="20"/>
                <w:szCs w:val="20"/>
              </w:rPr>
            </w:pPr>
            <w:r w:rsidRPr="00AE3169">
              <w:rPr>
                <w:rFonts w:ascii="Arial" w:hAnsi="Arial"/>
                <w:sz w:val="20"/>
                <w:szCs w:val="20"/>
              </w:rPr>
              <w:t xml:space="preserve">NPP-001a The Village </w:t>
            </w:r>
            <w:r w:rsidR="00FD31B5" w:rsidRPr="00AE3169">
              <w:rPr>
                <w:rFonts w:ascii="Arial" w:hAnsi="Arial"/>
                <w:sz w:val="20"/>
                <w:szCs w:val="20"/>
              </w:rPr>
              <w:t>c</w:t>
            </w:r>
            <w:r w:rsidRPr="00AE3169">
              <w:rPr>
                <w:rFonts w:ascii="Arial" w:hAnsi="Arial"/>
                <w:sz w:val="20"/>
                <w:szCs w:val="20"/>
              </w:rPr>
              <w:t>entre</w:t>
            </w:r>
          </w:p>
          <w:p w14:paraId="1BA31E36" w14:textId="428A539A" w:rsidR="00882A87" w:rsidRPr="00AE3169" w:rsidRDefault="00882A87" w:rsidP="001553F4">
            <w:pPr>
              <w:pStyle w:val="QPPTableTextBody"/>
              <w:spacing w:before="0" w:after="0" w:line="240" w:lineRule="auto"/>
              <w:rPr>
                <w:rFonts w:ascii="Arial" w:hAnsi="Arial"/>
                <w:sz w:val="20"/>
                <w:szCs w:val="20"/>
              </w:rPr>
            </w:pPr>
            <w:r w:rsidRPr="00AE3169">
              <w:rPr>
                <w:rFonts w:ascii="Arial" w:hAnsi="Arial"/>
                <w:sz w:val="20"/>
                <w:szCs w:val="20"/>
              </w:rPr>
              <w:t>NPP-002 Potential development areas</w:t>
            </w:r>
          </w:p>
        </w:tc>
        <w:tc>
          <w:tcPr>
            <w:tcW w:w="1701" w:type="dxa"/>
            <w:shd w:val="clear" w:color="auto" w:fill="auto"/>
          </w:tcPr>
          <w:p w14:paraId="5BCAB836" w14:textId="143BCCC5" w:rsidR="00EA09C4" w:rsidRPr="00541D30" w:rsidRDefault="00EA09C4" w:rsidP="001553F4">
            <w:pPr>
              <w:pStyle w:val="QPPTableTextBody"/>
              <w:spacing w:before="0" w:after="0" w:line="240" w:lineRule="auto"/>
              <w:rPr>
                <w:rFonts w:ascii="Arial" w:hAnsi="Arial"/>
                <w:sz w:val="20"/>
                <w:szCs w:val="20"/>
              </w:rPr>
            </w:pPr>
            <w:r w:rsidRPr="00541D30">
              <w:rPr>
                <w:rFonts w:ascii="Arial" w:hAnsi="Arial"/>
                <w:sz w:val="20"/>
                <w:szCs w:val="20"/>
              </w:rPr>
              <w:t>Part 1</w:t>
            </w:r>
          </w:p>
        </w:tc>
      </w:tr>
      <w:tr w:rsidR="00EA09C4" w:rsidRPr="000B472F" w14:paraId="20AD2244" w14:textId="77777777" w:rsidTr="00BA5D26">
        <w:tc>
          <w:tcPr>
            <w:tcW w:w="1998" w:type="dxa"/>
            <w:vMerge w:val="restart"/>
            <w:shd w:val="clear" w:color="auto" w:fill="auto"/>
          </w:tcPr>
          <w:p w14:paraId="11C19C55" w14:textId="77777777" w:rsidR="00EA09C4" w:rsidRPr="00AE3169" w:rsidRDefault="00EA09C4" w:rsidP="001553F4">
            <w:pPr>
              <w:pStyle w:val="QPPTableTextBold"/>
              <w:spacing w:before="0" w:after="0" w:line="240" w:lineRule="auto"/>
              <w:rPr>
                <w:rFonts w:ascii="Arial" w:eastAsia="Calibri" w:hAnsi="Arial"/>
                <w:sz w:val="20"/>
                <w:szCs w:val="20"/>
                <w:shd w:val="clear" w:color="auto" w:fill="FFFF00"/>
              </w:rPr>
            </w:pPr>
            <w:r w:rsidRPr="00AE3169">
              <w:rPr>
                <w:rFonts w:ascii="Arial" w:hAnsi="Arial"/>
                <w:sz w:val="20"/>
                <w:szCs w:val="20"/>
              </w:rPr>
              <w:t>Part 5 (Tables of assessment)</w:t>
            </w:r>
          </w:p>
        </w:tc>
        <w:tc>
          <w:tcPr>
            <w:tcW w:w="2675" w:type="dxa"/>
            <w:shd w:val="clear" w:color="auto" w:fill="auto"/>
          </w:tcPr>
          <w:p w14:paraId="4B973455" w14:textId="77777777" w:rsidR="00EA09C4" w:rsidRPr="00AE3169" w:rsidRDefault="00EA09C4" w:rsidP="001553F4">
            <w:pPr>
              <w:pStyle w:val="QPPTableTextBody"/>
              <w:spacing w:before="0" w:after="0" w:line="240" w:lineRule="auto"/>
              <w:rPr>
                <w:rFonts w:ascii="Arial" w:hAnsi="Arial"/>
                <w:sz w:val="20"/>
                <w:szCs w:val="20"/>
                <w:highlight w:val="yellow"/>
              </w:rPr>
            </w:pPr>
            <w:r w:rsidRPr="00AE3169">
              <w:rPr>
                <w:rFonts w:ascii="Arial" w:hAnsi="Arial"/>
                <w:sz w:val="20"/>
                <w:szCs w:val="20"/>
              </w:rPr>
              <w:t>Table 5.9.1—Neighbourhood plan categories of development and assessment changes</w:t>
            </w:r>
          </w:p>
        </w:tc>
        <w:tc>
          <w:tcPr>
            <w:tcW w:w="3278" w:type="dxa"/>
            <w:shd w:val="clear" w:color="auto" w:fill="auto"/>
          </w:tcPr>
          <w:p w14:paraId="02BF775A" w14:textId="552B4D8C" w:rsidR="00EA09C4" w:rsidRPr="00AE3169" w:rsidRDefault="00EA09C4" w:rsidP="001553F4">
            <w:pPr>
              <w:pStyle w:val="QPPTableTextBody"/>
              <w:spacing w:before="0" w:after="0" w:line="240" w:lineRule="auto"/>
              <w:rPr>
                <w:rFonts w:ascii="Arial" w:hAnsi="Arial"/>
                <w:sz w:val="20"/>
                <w:szCs w:val="20"/>
              </w:rPr>
            </w:pPr>
            <w:r w:rsidRPr="00AE3169">
              <w:rPr>
                <w:rFonts w:ascii="Arial" w:hAnsi="Arial"/>
                <w:sz w:val="20"/>
                <w:szCs w:val="20"/>
              </w:rPr>
              <w:t>Insert The Gap neighbourhood plan categories of development and assessment</w:t>
            </w:r>
            <w:r w:rsidR="00A766FE" w:rsidRPr="00AE3169">
              <w:rPr>
                <w:rFonts w:ascii="Arial" w:hAnsi="Arial"/>
                <w:sz w:val="20"/>
                <w:szCs w:val="20"/>
              </w:rPr>
              <w:t>.</w:t>
            </w:r>
          </w:p>
        </w:tc>
        <w:tc>
          <w:tcPr>
            <w:tcW w:w="1701" w:type="dxa"/>
            <w:shd w:val="clear" w:color="auto" w:fill="auto"/>
          </w:tcPr>
          <w:p w14:paraId="06525C57" w14:textId="794AE599" w:rsidR="00EA09C4" w:rsidRPr="00541D30" w:rsidRDefault="00EA09C4" w:rsidP="001553F4">
            <w:pPr>
              <w:pStyle w:val="QPPTableTextBody"/>
              <w:spacing w:before="0" w:after="0" w:line="240" w:lineRule="auto"/>
              <w:rPr>
                <w:rFonts w:ascii="Arial" w:hAnsi="Arial"/>
                <w:sz w:val="20"/>
                <w:szCs w:val="20"/>
              </w:rPr>
            </w:pPr>
            <w:r w:rsidRPr="00541D30">
              <w:rPr>
                <w:rFonts w:ascii="Arial" w:hAnsi="Arial"/>
                <w:sz w:val="20"/>
                <w:szCs w:val="20"/>
              </w:rPr>
              <w:t>Part 2</w:t>
            </w:r>
          </w:p>
        </w:tc>
      </w:tr>
      <w:tr w:rsidR="00EA09C4" w:rsidRPr="000B472F" w14:paraId="712F2A99" w14:textId="77777777" w:rsidTr="00BA5D26">
        <w:tc>
          <w:tcPr>
            <w:tcW w:w="1998" w:type="dxa"/>
            <w:vMerge/>
            <w:shd w:val="clear" w:color="auto" w:fill="auto"/>
          </w:tcPr>
          <w:p w14:paraId="2D085F11" w14:textId="77777777" w:rsidR="00EA09C4" w:rsidRPr="00AE3169" w:rsidRDefault="00EA09C4" w:rsidP="001553F4">
            <w:pPr>
              <w:pStyle w:val="QPPTableTextBold"/>
              <w:spacing w:before="0" w:after="0" w:line="240" w:lineRule="auto"/>
              <w:rPr>
                <w:rFonts w:ascii="Arial" w:hAnsi="Arial"/>
                <w:sz w:val="20"/>
                <w:szCs w:val="20"/>
                <w:shd w:val="clear" w:color="auto" w:fill="FFFF00"/>
              </w:rPr>
            </w:pPr>
          </w:p>
        </w:tc>
        <w:tc>
          <w:tcPr>
            <w:tcW w:w="2675" w:type="dxa"/>
            <w:shd w:val="clear" w:color="auto" w:fill="auto"/>
          </w:tcPr>
          <w:p w14:paraId="3533C7A3" w14:textId="393C0DB4" w:rsidR="00EA09C4" w:rsidRPr="00AE3169" w:rsidRDefault="00EA09C4" w:rsidP="001553F4">
            <w:pPr>
              <w:pStyle w:val="QPPTableTextBody"/>
              <w:spacing w:before="0" w:after="0" w:line="240" w:lineRule="auto"/>
              <w:rPr>
                <w:rFonts w:ascii="Arial" w:hAnsi="Arial"/>
                <w:sz w:val="20"/>
                <w:szCs w:val="20"/>
              </w:rPr>
            </w:pPr>
            <w:r w:rsidRPr="00AE3169">
              <w:rPr>
                <w:rFonts w:ascii="Arial" w:hAnsi="Arial"/>
                <w:sz w:val="20"/>
                <w:szCs w:val="20"/>
              </w:rPr>
              <w:t>Table 5.9.</w:t>
            </w:r>
            <w:r w:rsidR="00255D10">
              <w:rPr>
                <w:rFonts w:ascii="Arial" w:hAnsi="Arial"/>
                <w:sz w:val="20"/>
                <w:szCs w:val="20"/>
              </w:rPr>
              <w:t>81</w:t>
            </w:r>
            <w:r w:rsidRPr="00AE3169">
              <w:rPr>
                <w:rFonts w:ascii="Arial" w:hAnsi="Arial"/>
                <w:sz w:val="20"/>
                <w:szCs w:val="20"/>
              </w:rPr>
              <w:t>.A—The Gap neighbourhood plan: material change of use</w:t>
            </w:r>
          </w:p>
          <w:p w14:paraId="1E7E79BE" w14:textId="77777777" w:rsidR="00EA09C4" w:rsidRPr="00AE3169" w:rsidRDefault="00EA09C4" w:rsidP="001553F4">
            <w:pPr>
              <w:pStyle w:val="QPPTableTextBody"/>
              <w:spacing w:before="0" w:after="0" w:line="240" w:lineRule="auto"/>
              <w:rPr>
                <w:rFonts w:ascii="Arial" w:hAnsi="Arial"/>
                <w:sz w:val="20"/>
                <w:szCs w:val="20"/>
              </w:rPr>
            </w:pPr>
          </w:p>
          <w:p w14:paraId="75112EB9" w14:textId="4FE68D5A" w:rsidR="00EA09C4" w:rsidRPr="00AE3169" w:rsidRDefault="00EA09C4" w:rsidP="001553F4">
            <w:pPr>
              <w:pStyle w:val="QPPTableTextBody"/>
              <w:spacing w:before="0" w:after="0" w:line="240" w:lineRule="auto"/>
              <w:rPr>
                <w:rFonts w:ascii="Arial" w:hAnsi="Arial"/>
                <w:sz w:val="20"/>
                <w:szCs w:val="20"/>
              </w:rPr>
            </w:pPr>
            <w:r w:rsidRPr="00AE3169">
              <w:rPr>
                <w:rFonts w:ascii="Arial" w:hAnsi="Arial"/>
                <w:sz w:val="20"/>
                <w:szCs w:val="20"/>
              </w:rPr>
              <w:lastRenderedPageBreak/>
              <w:t>Table 5.9.</w:t>
            </w:r>
            <w:r w:rsidR="00255D10">
              <w:rPr>
                <w:rFonts w:ascii="Arial" w:hAnsi="Arial"/>
                <w:sz w:val="20"/>
                <w:szCs w:val="20"/>
              </w:rPr>
              <w:t>81</w:t>
            </w:r>
            <w:r w:rsidRPr="00AE3169">
              <w:rPr>
                <w:rFonts w:ascii="Arial" w:hAnsi="Arial"/>
                <w:sz w:val="20"/>
                <w:szCs w:val="20"/>
              </w:rPr>
              <w:t>.B—The Gap neighbourhood plan: reconfigure a lot</w:t>
            </w:r>
          </w:p>
          <w:p w14:paraId="2F3A5659" w14:textId="77777777" w:rsidR="00EA09C4" w:rsidRPr="00AE3169" w:rsidRDefault="00EA09C4" w:rsidP="001553F4">
            <w:pPr>
              <w:pStyle w:val="QPPTableTextBody"/>
              <w:spacing w:before="0" w:after="0" w:line="240" w:lineRule="auto"/>
              <w:rPr>
                <w:rFonts w:ascii="Arial" w:hAnsi="Arial"/>
                <w:sz w:val="20"/>
                <w:szCs w:val="20"/>
              </w:rPr>
            </w:pPr>
          </w:p>
          <w:p w14:paraId="6C0F5C30" w14:textId="04856A90" w:rsidR="00EA09C4" w:rsidRPr="00AE3169" w:rsidRDefault="00EA09C4" w:rsidP="001553F4">
            <w:pPr>
              <w:pStyle w:val="QPPTableTextBody"/>
              <w:spacing w:before="0" w:after="0" w:line="240" w:lineRule="auto"/>
              <w:rPr>
                <w:rFonts w:ascii="Arial" w:hAnsi="Arial"/>
                <w:sz w:val="20"/>
                <w:szCs w:val="20"/>
              </w:rPr>
            </w:pPr>
            <w:r w:rsidRPr="00AE3169">
              <w:rPr>
                <w:rFonts w:ascii="Arial" w:hAnsi="Arial"/>
                <w:sz w:val="20"/>
                <w:szCs w:val="20"/>
              </w:rPr>
              <w:t>Table 5.9.</w:t>
            </w:r>
            <w:r w:rsidR="00255D10">
              <w:rPr>
                <w:rFonts w:ascii="Arial" w:hAnsi="Arial"/>
                <w:sz w:val="20"/>
                <w:szCs w:val="20"/>
              </w:rPr>
              <w:t>81</w:t>
            </w:r>
            <w:r w:rsidRPr="00AE3169">
              <w:rPr>
                <w:rFonts w:ascii="Arial" w:hAnsi="Arial"/>
                <w:sz w:val="20"/>
                <w:szCs w:val="20"/>
              </w:rPr>
              <w:t>.</w:t>
            </w:r>
            <w:r w:rsidR="00255D10">
              <w:rPr>
                <w:rFonts w:ascii="Arial" w:hAnsi="Arial"/>
                <w:sz w:val="20"/>
                <w:szCs w:val="20"/>
              </w:rPr>
              <w:t>C</w:t>
            </w:r>
            <w:r w:rsidRPr="00AE3169">
              <w:rPr>
                <w:rFonts w:ascii="Arial" w:hAnsi="Arial"/>
                <w:sz w:val="20"/>
                <w:szCs w:val="20"/>
              </w:rPr>
              <w:t xml:space="preserve">—The Gap neighbourhood plan: building work </w:t>
            </w:r>
          </w:p>
          <w:p w14:paraId="24507EB2" w14:textId="77777777" w:rsidR="00EA09C4" w:rsidRPr="00AE3169" w:rsidRDefault="00EA09C4" w:rsidP="001553F4">
            <w:pPr>
              <w:pStyle w:val="QPPTableTextBody"/>
              <w:spacing w:before="0" w:after="0" w:line="240" w:lineRule="auto"/>
              <w:rPr>
                <w:rFonts w:ascii="Arial" w:hAnsi="Arial"/>
                <w:sz w:val="20"/>
                <w:szCs w:val="20"/>
              </w:rPr>
            </w:pPr>
          </w:p>
          <w:p w14:paraId="3F1943D0" w14:textId="2E452667" w:rsidR="00EA09C4" w:rsidRPr="00AE3169" w:rsidRDefault="00EA09C4" w:rsidP="00255D10">
            <w:pPr>
              <w:pStyle w:val="QPPTableTextBody"/>
              <w:spacing w:before="0" w:after="0" w:line="240" w:lineRule="auto"/>
              <w:rPr>
                <w:rFonts w:ascii="Arial" w:hAnsi="Arial"/>
                <w:sz w:val="20"/>
                <w:szCs w:val="20"/>
                <w:highlight w:val="yellow"/>
              </w:rPr>
            </w:pPr>
            <w:r w:rsidRPr="00AE3169">
              <w:rPr>
                <w:rFonts w:ascii="Arial" w:hAnsi="Arial"/>
                <w:sz w:val="20"/>
                <w:szCs w:val="20"/>
              </w:rPr>
              <w:t>Table 5.9.</w:t>
            </w:r>
            <w:r w:rsidR="00255D10">
              <w:rPr>
                <w:rFonts w:ascii="Arial" w:hAnsi="Arial"/>
                <w:sz w:val="20"/>
                <w:szCs w:val="20"/>
              </w:rPr>
              <w:t>81</w:t>
            </w:r>
            <w:r w:rsidRPr="00AE3169">
              <w:rPr>
                <w:rFonts w:ascii="Arial" w:hAnsi="Arial"/>
                <w:sz w:val="20"/>
                <w:szCs w:val="20"/>
              </w:rPr>
              <w:t>.</w:t>
            </w:r>
            <w:r w:rsidR="00255D10">
              <w:rPr>
                <w:rFonts w:ascii="Arial" w:hAnsi="Arial"/>
                <w:sz w:val="20"/>
                <w:szCs w:val="20"/>
              </w:rPr>
              <w:t>D</w:t>
            </w:r>
            <w:r w:rsidRPr="00AE3169">
              <w:rPr>
                <w:rFonts w:ascii="Arial" w:hAnsi="Arial"/>
                <w:sz w:val="20"/>
                <w:szCs w:val="20"/>
              </w:rPr>
              <w:t>—The Gap neighbourhood plan: operational work</w:t>
            </w:r>
          </w:p>
        </w:tc>
        <w:tc>
          <w:tcPr>
            <w:tcW w:w="3278" w:type="dxa"/>
            <w:shd w:val="clear" w:color="auto" w:fill="auto"/>
          </w:tcPr>
          <w:p w14:paraId="474B5189" w14:textId="77777777" w:rsidR="00EA09C4" w:rsidRPr="00AE3169" w:rsidRDefault="00EA09C4" w:rsidP="001553F4">
            <w:pPr>
              <w:pStyle w:val="QPPTableTextBody"/>
              <w:spacing w:before="0" w:after="0" w:line="240" w:lineRule="auto"/>
              <w:rPr>
                <w:rFonts w:ascii="Arial" w:hAnsi="Arial"/>
                <w:sz w:val="20"/>
                <w:szCs w:val="20"/>
              </w:rPr>
            </w:pPr>
            <w:r w:rsidRPr="00AE3169">
              <w:rPr>
                <w:rFonts w:ascii="Arial" w:hAnsi="Arial"/>
                <w:sz w:val="20"/>
                <w:szCs w:val="20"/>
              </w:rPr>
              <w:lastRenderedPageBreak/>
              <w:t>Insert The Gap neighbourhood plan categories of development and assessment tables</w:t>
            </w:r>
            <w:r w:rsidR="00A766FE" w:rsidRPr="00AE3169">
              <w:rPr>
                <w:rFonts w:ascii="Arial" w:hAnsi="Arial"/>
                <w:sz w:val="20"/>
                <w:szCs w:val="20"/>
              </w:rPr>
              <w:t>.</w:t>
            </w:r>
          </w:p>
        </w:tc>
        <w:tc>
          <w:tcPr>
            <w:tcW w:w="1701" w:type="dxa"/>
            <w:shd w:val="clear" w:color="auto" w:fill="auto"/>
          </w:tcPr>
          <w:p w14:paraId="2F83DFD8" w14:textId="2CB8289D" w:rsidR="00EA09C4" w:rsidRPr="00541D30" w:rsidRDefault="00EA09C4" w:rsidP="001553F4">
            <w:pPr>
              <w:pStyle w:val="QPPTableTextBody"/>
              <w:spacing w:before="0" w:after="0" w:line="240" w:lineRule="auto"/>
              <w:rPr>
                <w:rFonts w:ascii="Arial" w:hAnsi="Arial"/>
                <w:sz w:val="20"/>
                <w:szCs w:val="20"/>
              </w:rPr>
            </w:pPr>
            <w:r w:rsidRPr="00541D30">
              <w:rPr>
                <w:rFonts w:ascii="Arial" w:hAnsi="Arial"/>
                <w:sz w:val="20"/>
                <w:szCs w:val="20"/>
              </w:rPr>
              <w:t>Part 2</w:t>
            </w:r>
          </w:p>
        </w:tc>
      </w:tr>
      <w:tr w:rsidR="00EA09C4" w:rsidRPr="000B472F" w14:paraId="268DE936" w14:textId="77777777" w:rsidTr="00BA5D26">
        <w:tc>
          <w:tcPr>
            <w:tcW w:w="1998" w:type="dxa"/>
            <w:vMerge w:val="restart"/>
            <w:shd w:val="clear" w:color="auto" w:fill="auto"/>
          </w:tcPr>
          <w:p w14:paraId="39821436" w14:textId="77777777" w:rsidR="00EA09C4" w:rsidRPr="00AE3169" w:rsidRDefault="00EA09C4" w:rsidP="001553F4">
            <w:pPr>
              <w:pStyle w:val="QPPTableTextBold"/>
              <w:spacing w:before="0" w:after="0" w:line="240" w:lineRule="auto"/>
              <w:rPr>
                <w:rFonts w:ascii="Arial" w:eastAsia="Calibri" w:hAnsi="Arial"/>
                <w:sz w:val="20"/>
                <w:szCs w:val="20"/>
                <w:shd w:val="clear" w:color="auto" w:fill="FFFF00"/>
              </w:rPr>
            </w:pPr>
            <w:r w:rsidRPr="00AE3169">
              <w:rPr>
                <w:rFonts w:ascii="Arial" w:hAnsi="Arial"/>
                <w:sz w:val="20"/>
                <w:szCs w:val="20"/>
              </w:rPr>
              <w:t>Part 7 (Neighbourhood plans)</w:t>
            </w:r>
          </w:p>
        </w:tc>
        <w:tc>
          <w:tcPr>
            <w:tcW w:w="2675" w:type="dxa"/>
            <w:shd w:val="clear" w:color="auto" w:fill="auto"/>
          </w:tcPr>
          <w:p w14:paraId="4E4E335C" w14:textId="77777777" w:rsidR="00EA09C4" w:rsidRPr="00AE3169" w:rsidRDefault="00EA09C4" w:rsidP="001553F4">
            <w:pPr>
              <w:pStyle w:val="QPPTableTextBody"/>
              <w:spacing w:before="0" w:after="0" w:line="240" w:lineRule="auto"/>
              <w:rPr>
                <w:rFonts w:ascii="Arial" w:hAnsi="Arial"/>
                <w:b/>
                <w:sz w:val="20"/>
                <w:szCs w:val="20"/>
                <w:shd w:val="clear" w:color="auto" w:fill="FFFF00"/>
              </w:rPr>
            </w:pPr>
            <w:r w:rsidRPr="00AE3169">
              <w:rPr>
                <w:rFonts w:ascii="Arial" w:hAnsi="Arial"/>
                <w:sz w:val="20"/>
                <w:szCs w:val="20"/>
              </w:rPr>
              <w:t>Table 7.1.1—Neighbourhood plan codes</w:t>
            </w:r>
          </w:p>
        </w:tc>
        <w:tc>
          <w:tcPr>
            <w:tcW w:w="3278" w:type="dxa"/>
            <w:shd w:val="clear" w:color="auto" w:fill="auto"/>
          </w:tcPr>
          <w:p w14:paraId="29151ECC" w14:textId="77777777" w:rsidR="00EA09C4" w:rsidRPr="00AE3169" w:rsidRDefault="00EA09C4" w:rsidP="001553F4">
            <w:pPr>
              <w:pStyle w:val="QPPTableTextBody"/>
              <w:spacing w:before="0" w:after="0" w:line="240" w:lineRule="auto"/>
              <w:rPr>
                <w:rFonts w:ascii="Arial" w:hAnsi="Arial"/>
                <w:sz w:val="20"/>
                <w:szCs w:val="20"/>
              </w:rPr>
            </w:pPr>
            <w:r w:rsidRPr="00AE3169">
              <w:rPr>
                <w:rFonts w:ascii="Arial" w:hAnsi="Arial"/>
                <w:sz w:val="20"/>
                <w:szCs w:val="20"/>
              </w:rPr>
              <w:t>Insert a row for The Gap neighbourhood plan and map number</w:t>
            </w:r>
            <w:r w:rsidR="00A766FE" w:rsidRPr="00AE3169">
              <w:rPr>
                <w:rFonts w:ascii="Arial" w:hAnsi="Arial"/>
                <w:sz w:val="20"/>
                <w:szCs w:val="20"/>
              </w:rPr>
              <w:t>.</w:t>
            </w:r>
          </w:p>
        </w:tc>
        <w:tc>
          <w:tcPr>
            <w:tcW w:w="1701" w:type="dxa"/>
            <w:shd w:val="clear" w:color="auto" w:fill="auto"/>
          </w:tcPr>
          <w:p w14:paraId="2A4B51CD" w14:textId="47BC0B6F" w:rsidR="00EA09C4" w:rsidRPr="00A04433" w:rsidRDefault="00EA09C4" w:rsidP="001553F4">
            <w:pPr>
              <w:pStyle w:val="QPPTableTextBody"/>
              <w:spacing w:before="0" w:after="0" w:line="240" w:lineRule="auto"/>
              <w:rPr>
                <w:rFonts w:ascii="Arial" w:hAnsi="Arial"/>
                <w:sz w:val="20"/>
                <w:szCs w:val="20"/>
              </w:rPr>
            </w:pPr>
            <w:r w:rsidRPr="00A04433">
              <w:rPr>
                <w:rFonts w:ascii="Arial" w:hAnsi="Arial"/>
                <w:sz w:val="20"/>
                <w:szCs w:val="20"/>
              </w:rPr>
              <w:t>Part 3</w:t>
            </w:r>
          </w:p>
        </w:tc>
      </w:tr>
      <w:tr w:rsidR="00EA09C4" w:rsidRPr="000B472F" w14:paraId="40D8F8AB" w14:textId="77777777" w:rsidTr="00BA5D26">
        <w:tc>
          <w:tcPr>
            <w:tcW w:w="1998" w:type="dxa"/>
            <w:vMerge/>
            <w:shd w:val="clear" w:color="auto" w:fill="auto"/>
          </w:tcPr>
          <w:p w14:paraId="2D3877E3" w14:textId="77777777" w:rsidR="00EA09C4" w:rsidRPr="00AE3169" w:rsidRDefault="00EA09C4" w:rsidP="001553F4">
            <w:pPr>
              <w:pStyle w:val="QPPTableTextBold"/>
              <w:spacing w:before="0" w:after="0" w:line="240" w:lineRule="auto"/>
              <w:rPr>
                <w:rFonts w:ascii="Arial" w:hAnsi="Arial"/>
                <w:sz w:val="20"/>
                <w:szCs w:val="20"/>
              </w:rPr>
            </w:pPr>
          </w:p>
        </w:tc>
        <w:tc>
          <w:tcPr>
            <w:tcW w:w="2675" w:type="dxa"/>
            <w:shd w:val="clear" w:color="auto" w:fill="auto"/>
          </w:tcPr>
          <w:p w14:paraId="6A5C0CF0" w14:textId="77777777" w:rsidR="00EA09C4" w:rsidRPr="00AE3169" w:rsidRDefault="00EA09C4" w:rsidP="001553F4">
            <w:pPr>
              <w:pStyle w:val="QPPTableTextBody"/>
              <w:spacing w:before="0" w:after="0" w:line="240" w:lineRule="auto"/>
              <w:rPr>
                <w:rFonts w:ascii="Arial" w:hAnsi="Arial"/>
                <w:sz w:val="20"/>
                <w:szCs w:val="20"/>
              </w:rPr>
            </w:pPr>
            <w:r w:rsidRPr="00AE3169">
              <w:rPr>
                <w:rFonts w:ascii="Arial" w:hAnsi="Arial"/>
                <w:sz w:val="20"/>
                <w:szCs w:val="20"/>
              </w:rPr>
              <w:t>Section 7.2 Neighbourhood plan codes</w:t>
            </w:r>
          </w:p>
        </w:tc>
        <w:tc>
          <w:tcPr>
            <w:tcW w:w="3278" w:type="dxa"/>
            <w:shd w:val="clear" w:color="auto" w:fill="auto"/>
          </w:tcPr>
          <w:p w14:paraId="68694C58" w14:textId="77777777" w:rsidR="00EA09C4" w:rsidRPr="00AE3169" w:rsidRDefault="00EA09C4" w:rsidP="001553F4">
            <w:pPr>
              <w:pStyle w:val="QPPTableTextBody"/>
              <w:spacing w:before="0" w:after="0" w:line="240" w:lineRule="auto"/>
              <w:rPr>
                <w:rFonts w:ascii="Arial" w:hAnsi="Arial"/>
                <w:sz w:val="20"/>
                <w:szCs w:val="20"/>
              </w:rPr>
            </w:pPr>
            <w:r w:rsidRPr="00AE3169">
              <w:rPr>
                <w:rFonts w:ascii="Arial" w:hAnsi="Arial"/>
                <w:sz w:val="20"/>
                <w:szCs w:val="20"/>
              </w:rPr>
              <w:t>Insert new The Gap neighbourhood plan code</w:t>
            </w:r>
            <w:r w:rsidR="00A766FE" w:rsidRPr="00AE3169">
              <w:rPr>
                <w:rFonts w:ascii="Arial" w:hAnsi="Arial"/>
                <w:sz w:val="20"/>
                <w:szCs w:val="20"/>
              </w:rPr>
              <w:t>, including supporting figures.</w:t>
            </w:r>
          </w:p>
        </w:tc>
        <w:tc>
          <w:tcPr>
            <w:tcW w:w="1701" w:type="dxa"/>
            <w:shd w:val="clear" w:color="auto" w:fill="auto"/>
          </w:tcPr>
          <w:p w14:paraId="2AA2C129" w14:textId="140F8714" w:rsidR="00EA09C4" w:rsidRPr="00A04433" w:rsidRDefault="00A766FE" w:rsidP="001553F4">
            <w:pPr>
              <w:pStyle w:val="QPPTableTextBody"/>
              <w:spacing w:before="0" w:after="0" w:line="240" w:lineRule="auto"/>
              <w:rPr>
                <w:rFonts w:ascii="Arial" w:hAnsi="Arial"/>
                <w:sz w:val="20"/>
                <w:szCs w:val="20"/>
              </w:rPr>
            </w:pPr>
            <w:r w:rsidRPr="00A04433">
              <w:rPr>
                <w:rFonts w:ascii="Arial" w:hAnsi="Arial"/>
                <w:sz w:val="20"/>
                <w:szCs w:val="20"/>
              </w:rPr>
              <w:t>Part 3</w:t>
            </w:r>
          </w:p>
        </w:tc>
      </w:tr>
      <w:tr w:rsidR="00A766FE" w:rsidRPr="000B472F" w14:paraId="118E61D7" w14:textId="77777777" w:rsidTr="00BA5D26">
        <w:tc>
          <w:tcPr>
            <w:tcW w:w="1998" w:type="dxa"/>
            <w:shd w:val="clear" w:color="auto" w:fill="auto"/>
          </w:tcPr>
          <w:p w14:paraId="5EC8897E" w14:textId="77777777" w:rsidR="00A766FE" w:rsidRPr="00AE3169" w:rsidRDefault="00A766FE" w:rsidP="001553F4">
            <w:pPr>
              <w:pStyle w:val="QPPTableTextBold"/>
              <w:spacing w:before="0" w:after="0" w:line="240" w:lineRule="auto"/>
              <w:rPr>
                <w:rFonts w:ascii="Arial" w:hAnsi="Arial"/>
                <w:sz w:val="20"/>
                <w:szCs w:val="20"/>
              </w:rPr>
            </w:pPr>
            <w:r w:rsidRPr="00AE3169">
              <w:rPr>
                <w:rFonts w:ascii="Arial" w:hAnsi="Arial"/>
                <w:sz w:val="20"/>
                <w:szCs w:val="20"/>
              </w:rPr>
              <w:t>Part 8 (Overlays)</w:t>
            </w:r>
          </w:p>
        </w:tc>
        <w:tc>
          <w:tcPr>
            <w:tcW w:w="2675" w:type="dxa"/>
            <w:shd w:val="clear" w:color="auto" w:fill="auto"/>
          </w:tcPr>
          <w:p w14:paraId="4E4F8AA7" w14:textId="77777777" w:rsidR="00A766FE" w:rsidRPr="00AE3169" w:rsidRDefault="00A766FE" w:rsidP="001553F4">
            <w:pPr>
              <w:pStyle w:val="QPPTableTextBody"/>
              <w:spacing w:before="0" w:after="0" w:line="240" w:lineRule="auto"/>
              <w:rPr>
                <w:rFonts w:ascii="Arial" w:hAnsi="Arial"/>
                <w:sz w:val="20"/>
                <w:szCs w:val="20"/>
              </w:rPr>
            </w:pPr>
            <w:r w:rsidRPr="00AE3169">
              <w:rPr>
                <w:rFonts w:ascii="Arial" w:hAnsi="Arial"/>
                <w:sz w:val="20"/>
                <w:szCs w:val="20"/>
              </w:rPr>
              <w:t>Section 8.2.19 Significant landscape tree overlay code, Table 8.2.19.3.C—Significant landscape trees in specific locations</w:t>
            </w:r>
          </w:p>
        </w:tc>
        <w:tc>
          <w:tcPr>
            <w:tcW w:w="3278" w:type="dxa"/>
            <w:shd w:val="clear" w:color="auto" w:fill="auto"/>
          </w:tcPr>
          <w:p w14:paraId="5C870760" w14:textId="77777777" w:rsidR="00A766FE" w:rsidRPr="00AE3169" w:rsidRDefault="00A766FE" w:rsidP="001553F4">
            <w:pPr>
              <w:pStyle w:val="QPPTableTextBody"/>
              <w:spacing w:before="0" w:after="0" w:line="240" w:lineRule="auto"/>
              <w:rPr>
                <w:rFonts w:ascii="Arial" w:hAnsi="Arial"/>
                <w:sz w:val="20"/>
                <w:szCs w:val="20"/>
              </w:rPr>
            </w:pPr>
            <w:r w:rsidRPr="00AE3169">
              <w:rPr>
                <w:rFonts w:ascii="Arial" w:hAnsi="Arial"/>
                <w:sz w:val="20"/>
                <w:szCs w:val="20"/>
              </w:rPr>
              <w:t xml:space="preserve">Insert news rows for significant landscape trees identified in The Gap. </w:t>
            </w:r>
          </w:p>
        </w:tc>
        <w:tc>
          <w:tcPr>
            <w:tcW w:w="1701" w:type="dxa"/>
            <w:shd w:val="clear" w:color="auto" w:fill="auto"/>
          </w:tcPr>
          <w:p w14:paraId="4332DE7E" w14:textId="32BDD75E" w:rsidR="00A766FE" w:rsidRPr="00A04433" w:rsidRDefault="00A766FE" w:rsidP="001553F4">
            <w:pPr>
              <w:pStyle w:val="QPPTableTextBody"/>
              <w:spacing w:before="0" w:after="0" w:line="240" w:lineRule="auto"/>
              <w:rPr>
                <w:rFonts w:ascii="Arial" w:hAnsi="Arial"/>
                <w:sz w:val="20"/>
                <w:szCs w:val="20"/>
              </w:rPr>
            </w:pPr>
            <w:r w:rsidRPr="00A04433">
              <w:rPr>
                <w:rFonts w:ascii="Arial" w:hAnsi="Arial"/>
                <w:sz w:val="20"/>
                <w:szCs w:val="20"/>
              </w:rPr>
              <w:t>Part 4</w:t>
            </w:r>
          </w:p>
        </w:tc>
      </w:tr>
      <w:tr w:rsidR="00BA5D26" w:rsidRPr="000B472F" w14:paraId="3CC747F1" w14:textId="77777777" w:rsidTr="000C04B3">
        <w:trPr>
          <w:trHeight w:val="462"/>
        </w:trPr>
        <w:tc>
          <w:tcPr>
            <w:tcW w:w="1998" w:type="dxa"/>
            <w:vMerge w:val="restart"/>
            <w:shd w:val="clear" w:color="auto" w:fill="auto"/>
          </w:tcPr>
          <w:p w14:paraId="1E4C3552" w14:textId="77777777" w:rsidR="00BA5D26" w:rsidRPr="00AE3169" w:rsidRDefault="00BA5D26" w:rsidP="001553F4">
            <w:pPr>
              <w:pStyle w:val="QPPTableTextBold"/>
              <w:spacing w:before="0" w:after="0" w:line="240" w:lineRule="auto"/>
              <w:rPr>
                <w:rFonts w:ascii="Arial" w:eastAsia="Calibri" w:hAnsi="Arial"/>
                <w:sz w:val="20"/>
                <w:szCs w:val="20"/>
                <w:shd w:val="clear" w:color="auto" w:fill="FFFF00"/>
              </w:rPr>
            </w:pPr>
            <w:r w:rsidRPr="00AE3169">
              <w:rPr>
                <w:rFonts w:ascii="Arial" w:hAnsi="Arial"/>
                <w:sz w:val="20"/>
                <w:szCs w:val="20"/>
              </w:rPr>
              <w:t>Schedule 2 (Mapping)</w:t>
            </w:r>
          </w:p>
        </w:tc>
        <w:tc>
          <w:tcPr>
            <w:tcW w:w="2675" w:type="dxa"/>
            <w:shd w:val="clear" w:color="auto" w:fill="auto"/>
          </w:tcPr>
          <w:p w14:paraId="6CA657D0" w14:textId="5674C4E3" w:rsidR="00BA5D26" w:rsidRPr="00AE3169" w:rsidRDefault="00BA5D26" w:rsidP="001553F4">
            <w:pPr>
              <w:pStyle w:val="QPPTableTextBody"/>
              <w:spacing w:before="0" w:after="0" w:line="240" w:lineRule="auto"/>
              <w:rPr>
                <w:rFonts w:ascii="Arial" w:hAnsi="Arial"/>
                <w:sz w:val="20"/>
                <w:szCs w:val="20"/>
              </w:rPr>
            </w:pPr>
            <w:r w:rsidRPr="00AE3169">
              <w:rPr>
                <w:rFonts w:ascii="Arial" w:hAnsi="Arial"/>
                <w:sz w:val="20"/>
                <w:szCs w:val="20"/>
              </w:rPr>
              <w:t>SC2.2 Zone maps, ZM-001 (Map tile 19)</w:t>
            </w:r>
          </w:p>
        </w:tc>
        <w:tc>
          <w:tcPr>
            <w:tcW w:w="3278" w:type="dxa"/>
            <w:shd w:val="clear" w:color="auto" w:fill="auto"/>
          </w:tcPr>
          <w:p w14:paraId="4483BC46" w14:textId="75F3A91C" w:rsidR="00BA5D26" w:rsidRPr="00AE3169" w:rsidRDefault="00BA5D26" w:rsidP="001553F4">
            <w:pPr>
              <w:pStyle w:val="QPPTableTextBody"/>
              <w:spacing w:before="0" w:after="0" w:line="240" w:lineRule="auto"/>
              <w:rPr>
                <w:rFonts w:ascii="Arial" w:eastAsia="Calibri" w:hAnsi="Arial"/>
                <w:sz w:val="20"/>
                <w:szCs w:val="20"/>
                <w:shd w:val="clear" w:color="auto" w:fill="FFFF00"/>
              </w:rPr>
            </w:pPr>
            <w:r w:rsidRPr="00AE3169">
              <w:rPr>
                <w:rFonts w:ascii="Arial" w:hAnsi="Arial"/>
                <w:sz w:val="20"/>
                <w:szCs w:val="20"/>
              </w:rPr>
              <w:t xml:space="preserve">Update zone map tile to include changes in zoning in The Gap. </w:t>
            </w:r>
          </w:p>
        </w:tc>
        <w:tc>
          <w:tcPr>
            <w:tcW w:w="1701" w:type="dxa"/>
            <w:shd w:val="clear" w:color="auto" w:fill="auto"/>
          </w:tcPr>
          <w:p w14:paraId="0CDAB10F" w14:textId="24E016E7" w:rsidR="00BA5D26" w:rsidRPr="00A04433" w:rsidRDefault="00BA5D26" w:rsidP="001553F4">
            <w:pPr>
              <w:pStyle w:val="QPPTableTextBody"/>
              <w:spacing w:before="0" w:after="0" w:line="240" w:lineRule="auto"/>
              <w:rPr>
                <w:rFonts w:ascii="Arial" w:hAnsi="Arial"/>
                <w:sz w:val="20"/>
                <w:szCs w:val="20"/>
              </w:rPr>
            </w:pPr>
            <w:r w:rsidRPr="00A04433">
              <w:rPr>
                <w:rFonts w:ascii="Arial" w:hAnsi="Arial"/>
                <w:sz w:val="20"/>
                <w:szCs w:val="20"/>
              </w:rPr>
              <w:t>Part 5</w:t>
            </w:r>
          </w:p>
        </w:tc>
      </w:tr>
      <w:tr w:rsidR="00BA5D26" w:rsidRPr="000B472F" w14:paraId="31AB2600" w14:textId="77777777" w:rsidTr="00BA5D26">
        <w:tc>
          <w:tcPr>
            <w:tcW w:w="1998" w:type="dxa"/>
            <w:vMerge/>
            <w:shd w:val="clear" w:color="auto" w:fill="auto"/>
          </w:tcPr>
          <w:p w14:paraId="030626EC" w14:textId="77777777" w:rsidR="00BA5D26" w:rsidRPr="00AE3169" w:rsidRDefault="00BA5D26" w:rsidP="001553F4">
            <w:pPr>
              <w:pStyle w:val="QPPTableTextBold"/>
              <w:spacing w:before="0" w:after="0" w:line="240" w:lineRule="auto"/>
              <w:rPr>
                <w:rFonts w:ascii="Arial" w:hAnsi="Arial"/>
                <w:sz w:val="20"/>
                <w:szCs w:val="20"/>
              </w:rPr>
            </w:pPr>
          </w:p>
        </w:tc>
        <w:tc>
          <w:tcPr>
            <w:tcW w:w="2675" w:type="dxa"/>
            <w:shd w:val="clear" w:color="auto" w:fill="auto"/>
          </w:tcPr>
          <w:p w14:paraId="1E0FD59F" w14:textId="3DC94D1C" w:rsidR="00BA5D26" w:rsidRPr="00AE3169" w:rsidRDefault="00BA5D26" w:rsidP="001553F4">
            <w:pPr>
              <w:pStyle w:val="QPPTableTextBody"/>
              <w:spacing w:before="0" w:after="0" w:line="240" w:lineRule="auto"/>
              <w:rPr>
                <w:rFonts w:ascii="Arial" w:hAnsi="Arial"/>
                <w:sz w:val="20"/>
                <w:szCs w:val="20"/>
              </w:rPr>
            </w:pPr>
            <w:r w:rsidRPr="00AE3169">
              <w:rPr>
                <w:rFonts w:ascii="Arial" w:hAnsi="Arial"/>
                <w:sz w:val="20"/>
                <w:szCs w:val="20"/>
              </w:rPr>
              <w:t>SC2.2 Zone maps, Table SC2.2.1—Zone maps</w:t>
            </w:r>
          </w:p>
        </w:tc>
        <w:tc>
          <w:tcPr>
            <w:tcW w:w="3278" w:type="dxa"/>
            <w:shd w:val="clear" w:color="auto" w:fill="auto"/>
          </w:tcPr>
          <w:p w14:paraId="6082FCD8" w14:textId="6E9FF98B" w:rsidR="00BA5D26" w:rsidRPr="00AE3169" w:rsidRDefault="00BA5D26" w:rsidP="001553F4">
            <w:pPr>
              <w:pStyle w:val="QPPTableTextBody"/>
              <w:spacing w:before="0" w:after="0" w:line="240" w:lineRule="auto"/>
              <w:rPr>
                <w:rFonts w:ascii="Arial" w:hAnsi="Arial"/>
                <w:sz w:val="20"/>
                <w:szCs w:val="20"/>
              </w:rPr>
            </w:pPr>
            <w:r w:rsidRPr="00AE3169">
              <w:rPr>
                <w:rFonts w:ascii="Arial" w:hAnsi="Arial"/>
                <w:sz w:val="20"/>
                <w:szCs w:val="20"/>
              </w:rPr>
              <w:t xml:space="preserve">Reference the amended zone map within the relevant table. </w:t>
            </w:r>
          </w:p>
        </w:tc>
        <w:tc>
          <w:tcPr>
            <w:tcW w:w="1701" w:type="dxa"/>
            <w:shd w:val="clear" w:color="auto" w:fill="auto"/>
          </w:tcPr>
          <w:p w14:paraId="1C2AD146" w14:textId="0A35498D" w:rsidR="00BA5D26" w:rsidRPr="00A04433" w:rsidRDefault="00BA5D26" w:rsidP="001553F4">
            <w:pPr>
              <w:pStyle w:val="QPPTableTextBody"/>
              <w:spacing w:before="0" w:after="0" w:line="240" w:lineRule="auto"/>
              <w:rPr>
                <w:rFonts w:ascii="Arial" w:hAnsi="Arial"/>
                <w:sz w:val="20"/>
                <w:szCs w:val="20"/>
              </w:rPr>
            </w:pPr>
            <w:r w:rsidRPr="00A04433">
              <w:rPr>
                <w:rFonts w:ascii="Arial" w:hAnsi="Arial"/>
                <w:sz w:val="20"/>
                <w:szCs w:val="20"/>
              </w:rPr>
              <w:t>Part 5</w:t>
            </w:r>
          </w:p>
        </w:tc>
      </w:tr>
      <w:tr w:rsidR="00BA5D26" w:rsidRPr="000B472F" w14:paraId="49913EAE" w14:textId="77777777" w:rsidTr="00BA5D26">
        <w:tc>
          <w:tcPr>
            <w:tcW w:w="1998" w:type="dxa"/>
            <w:vMerge/>
            <w:shd w:val="clear" w:color="auto" w:fill="auto"/>
          </w:tcPr>
          <w:p w14:paraId="0DDD90FD" w14:textId="77777777" w:rsidR="00BA5D26" w:rsidRPr="00AE3169" w:rsidRDefault="00BA5D26" w:rsidP="001553F4">
            <w:pPr>
              <w:pStyle w:val="QPPTableTextBold"/>
              <w:spacing w:before="0" w:after="0" w:line="240" w:lineRule="auto"/>
              <w:rPr>
                <w:rFonts w:ascii="Arial" w:hAnsi="Arial"/>
                <w:sz w:val="20"/>
                <w:szCs w:val="20"/>
              </w:rPr>
            </w:pPr>
          </w:p>
        </w:tc>
        <w:tc>
          <w:tcPr>
            <w:tcW w:w="2675" w:type="dxa"/>
            <w:shd w:val="clear" w:color="auto" w:fill="auto"/>
          </w:tcPr>
          <w:p w14:paraId="080FFC3A" w14:textId="39536A09" w:rsidR="00BA5D26" w:rsidRPr="00AE3169" w:rsidRDefault="00BA5D26" w:rsidP="001553F4">
            <w:pPr>
              <w:pStyle w:val="QPPTableTextBody"/>
              <w:spacing w:before="0" w:after="0" w:line="240" w:lineRule="auto"/>
              <w:rPr>
                <w:rFonts w:ascii="Arial" w:hAnsi="Arial"/>
                <w:sz w:val="20"/>
                <w:szCs w:val="20"/>
              </w:rPr>
            </w:pPr>
            <w:r w:rsidRPr="00AE3169">
              <w:rPr>
                <w:rFonts w:ascii="Arial" w:hAnsi="Arial"/>
                <w:sz w:val="20"/>
                <w:szCs w:val="20"/>
              </w:rPr>
              <w:t>SC2.3 Neighbourhood plan maps, NPM-020.5 The Gap neighbourhood plan map</w:t>
            </w:r>
          </w:p>
        </w:tc>
        <w:tc>
          <w:tcPr>
            <w:tcW w:w="3278" w:type="dxa"/>
            <w:shd w:val="clear" w:color="auto" w:fill="auto"/>
          </w:tcPr>
          <w:p w14:paraId="684BE707" w14:textId="50179D81" w:rsidR="00BA5D26" w:rsidRPr="00AE3169" w:rsidRDefault="00BA5D26" w:rsidP="001553F4">
            <w:pPr>
              <w:pStyle w:val="QPPTableTextBody"/>
              <w:spacing w:before="0" w:after="0" w:line="240" w:lineRule="auto"/>
              <w:rPr>
                <w:rFonts w:ascii="Arial" w:hAnsi="Arial"/>
                <w:sz w:val="20"/>
                <w:szCs w:val="20"/>
              </w:rPr>
            </w:pPr>
            <w:r w:rsidRPr="00AE3169">
              <w:rPr>
                <w:rFonts w:ascii="Arial" w:hAnsi="Arial"/>
                <w:sz w:val="20"/>
                <w:szCs w:val="20"/>
              </w:rPr>
              <w:t>Insert new The Gap neighbourhood plan map reflecting neighbourhood plan boundary and precincts.</w:t>
            </w:r>
          </w:p>
        </w:tc>
        <w:tc>
          <w:tcPr>
            <w:tcW w:w="1701" w:type="dxa"/>
            <w:shd w:val="clear" w:color="auto" w:fill="auto"/>
          </w:tcPr>
          <w:p w14:paraId="42EAECF5" w14:textId="35024D95" w:rsidR="00BA5D26" w:rsidRPr="00A04433" w:rsidRDefault="00BA5D26" w:rsidP="001553F4">
            <w:pPr>
              <w:pStyle w:val="QPPTableTextBody"/>
              <w:spacing w:before="0" w:after="0" w:line="240" w:lineRule="auto"/>
              <w:rPr>
                <w:rFonts w:ascii="Arial" w:hAnsi="Arial"/>
                <w:sz w:val="20"/>
                <w:szCs w:val="20"/>
              </w:rPr>
            </w:pPr>
            <w:r w:rsidRPr="00A04433">
              <w:rPr>
                <w:rFonts w:ascii="Arial" w:hAnsi="Arial"/>
                <w:sz w:val="20"/>
                <w:szCs w:val="20"/>
              </w:rPr>
              <w:t>Part 5</w:t>
            </w:r>
          </w:p>
        </w:tc>
      </w:tr>
      <w:tr w:rsidR="00BA5D26" w:rsidRPr="000B472F" w14:paraId="4C9F6AA9" w14:textId="77777777" w:rsidTr="00BA5D26">
        <w:tc>
          <w:tcPr>
            <w:tcW w:w="1998" w:type="dxa"/>
            <w:vMerge/>
            <w:shd w:val="clear" w:color="auto" w:fill="auto"/>
          </w:tcPr>
          <w:p w14:paraId="641E8495" w14:textId="77777777" w:rsidR="00BA5D26" w:rsidRPr="00AE3169" w:rsidRDefault="00BA5D26" w:rsidP="001553F4">
            <w:pPr>
              <w:pStyle w:val="QPPTableTextBold"/>
              <w:spacing w:before="0" w:after="0" w:line="240" w:lineRule="auto"/>
              <w:rPr>
                <w:rFonts w:ascii="Arial" w:hAnsi="Arial"/>
                <w:sz w:val="20"/>
                <w:szCs w:val="20"/>
              </w:rPr>
            </w:pPr>
          </w:p>
        </w:tc>
        <w:tc>
          <w:tcPr>
            <w:tcW w:w="2675" w:type="dxa"/>
            <w:shd w:val="clear" w:color="auto" w:fill="auto"/>
          </w:tcPr>
          <w:p w14:paraId="01D12D23" w14:textId="3467204D" w:rsidR="00BA5D26" w:rsidRPr="00AE3169" w:rsidRDefault="00BA5D26" w:rsidP="001553F4">
            <w:pPr>
              <w:pStyle w:val="QPPTableTextBody"/>
              <w:spacing w:before="0" w:after="0" w:line="240" w:lineRule="auto"/>
              <w:rPr>
                <w:rFonts w:ascii="Arial" w:hAnsi="Arial"/>
                <w:sz w:val="20"/>
                <w:szCs w:val="20"/>
              </w:rPr>
            </w:pPr>
            <w:r w:rsidRPr="00AE3169">
              <w:rPr>
                <w:rFonts w:ascii="Arial" w:hAnsi="Arial"/>
                <w:sz w:val="20"/>
                <w:szCs w:val="20"/>
              </w:rPr>
              <w:t>SC2.3 Neighbourhood plan maps, SC2.3.1—Neighbourhood plan maps</w:t>
            </w:r>
          </w:p>
        </w:tc>
        <w:tc>
          <w:tcPr>
            <w:tcW w:w="3278" w:type="dxa"/>
            <w:shd w:val="clear" w:color="auto" w:fill="auto"/>
          </w:tcPr>
          <w:p w14:paraId="50BD457F" w14:textId="734EF546" w:rsidR="00BA5D26" w:rsidRPr="00AE3169" w:rsidRDefault="00BA5D26" w:rsidP="001553F4">
            <w:pPr>
              <w:pStyle w:val="QPPTableTextBody"/>
              <w:spacing w:before="0" w:after="0" w:line="240" w:lineRule="auto"/>
              <w:rPr>
                <w:rFonts w:ascii="Arial" w:hAnsi="Arial"/>
                <w:sz w:val="20"/>
                <w:szCs w:val="20"/>
              </w:rPr>
            </w:pPr>
            <w:r w:rsidRPr="00AE3169">
              <w:rPr>
                <w:rFonts w:ascii="Arial" w:hAnsi="Arial"/>
                <w:sz w:val="20"/>
                <w:szCs w:val="20"/>
              </w:rPr>
              <w:t>Reference the neighbourhood plan map within the relevant table.</w:t>
            </w:r>
          </w:p>
        </w:tc>
        <w:tc>
          <w:tcPr>
            <w:tcW w:w="1701" w:type="dxa"/>
            <w:shd w:val="clear" w:color="auto" w:fill="auto"/>
          </w:tcPr>
          <w:p w14:paraId="081FF24F" w14:textId="37246D53" w:rsidR="00BA5D26" w:rsidRPr="00A04433" w:rsidRDefault="00BA5D26" w:rsidP="001553F4">
            <w:pPr>
              <w:pStyle w:val="QPPTableTextBody"/>
              <w:spacing w:before="0" w:after="0" w:line="240" w:lineRule="auto"/>
              <w:rPr>
                <w:rFonts w:ascii="Arial" w:hAnsi="Arial"/>
                <w:sz w:val="20"/>
                <w:szCs w:val="20"/>
              </w:rPr>
            </w:pPr>
            <w:r w:rsidRPr="00A04433">
              <w:rPr>
                <w:rFonts w:ascii="Arial" w:hAnsi="Arial"/>
                <w:sz w:val="20"/>
                <w:szCs w:val="20"/>
              </w:rPr>
              <w:t>Part 5</w:t>
            </w:r>
          </w:p>
        </w:tc>
      </w:tr>
      <w:tr w:rsidR="00BA5D26" w:rsidRPr="000B472F" w14:paraId="5F265D8C" w14:textId="77777777" w:rsidTr="00BA5D26">
        <w:tc>
          <w:tcPr>
            <w:tcW w:w="1998" w:type="dxa"/>
            <w:vMerge/>
            <w:shd w:val="clear" w:color="auto" w:fill="auto"/>
          </w:tcPr>
          <w:p w14:paraId="1ACBA472" w14:textId="77777777" w:rsidR="00BA5D26" w:rsidRPr="00AE3169" w:rsidRDefault="00BA5D26" w:rsidP="001553F4">
            <w:pPr>
              <w:pStyle w:val="QPPTableTextBold"/>
              <w:spacing w:before="0" w:after="0" w:line="240" w:lineRule="auto"/>
              <w:rPr>
                <w:rFonts w:ascii="Arial" w:hAnsi="Arial"/>
                <w:sz w:val="20"/>
                <w:szCs w:val="20"/>
              </w:rPr>
            </w:pPr>
          </w:p>
        </w:tc>
        <w:tc>
          <w:tcPr>
            <w:tcW w:w="2675" w:type="dxa"/>
            <w:shd w:val="clear" w:color="auto" w:fill="auto"/>
          </w:tcPr>
          <w:p w14:paraId="11707518" w14:textId="1B175686" w:rsidR="00BA5D26" w:rsidRPr="00AE3169" w:rsidRDefault="006A0691" w:rsidP="001553F4">
            <w:pPr>
              <w:pStyle w:val="QPPTableTextBody"/>
              <w:spacing w:before="0" w:after="0" w:line="240" w:lineRule="auto"/>
              <w:rPr>
                <w:rFonts w:ascii="Arial" w:hAnsi="Arial"/>
                <w:sz w:val="20"/>
                <w:szCs w:val="20"/>
              </w:rPr>
            </w:pPr>
            <w:r w:rsidRPr="00AE3169">
              <w:rPr>
                <w:rFonts w:ascii="Arial" w:hAnsi="Arial"/>
                <w:sz w:val="20"/>
                <w:szCs w:val="20"/>
              </w:rPr>
              <w:t>SC2.4 Overlay maps, OM</w:t>
            </w:r>
            <w:r w:rsidRPr="00AE3169">
              <w:rPr>
                <w:rFonts w:ascii="Arial" w:hAnsi="Arial"/>
                <w:sz w:val="20"/>
                <w:szCs w:val="20"/>
              </w:rPr>
              <w:noBreakHyphen/>
            </w:r>
            <w:r w:rsidR="00BA5D26" w:rsidRPr="00AE3169">
              <w:rPr>
                <w:rFonts w:ascii="Arial" w:hAnsi="Arial"/>
                <w:sz w:val="20"/>
                <w:szCs w:val="20"/>
              </w:rPr>
              <w:t>004.1 Dwelling house character overlay map (Map tile 19)</w:t>
            </w:r>
          </w:p>
        </w:tc>
        <w:tc>
          <w:tcPr>
            <w:tcW w:w="3278" w:type="dxa"/>
            <w:shd w:val="clear" w:color="auto" w:fill="auto"/>
          </w:tcPr>
          <w:p w14:paraId="2248DEBB" w14:textId="364E0754" w:rsidR="00BA5D26" w:rsidRPr="00AE3169" w:rsidRDefault="00BA5D26" w:rsidP="001553F4">
            <w:pPr>
              <w:pStyle w:val="QPPTableTextBody"/>
              <w:spacing w:before="0" w:after="0" w:line="240" w:lineRule="auto"/>
              <w:rPr>
                <w:rFonts w:ascii="Arial" w:hAnsi="Arial"/>
                <w:sz w:val="20"/>
                <w:szCs w:val="20"/>
              </w:rPr>
            </w:pPr>
            <w:r w:rsidRPr="00AE3169">
              <w:rPr>
                <w:rFonts w:ascii="Arial" w:hAnsi="Arial"/>
                <w:sz w:val="20"/>
                <w:szCs w:val="20"/>
              </w:rPr>
              <w:t>Amend the overlay map.</w:t>
            </w:r>
          </w:p>
        </w:tc>
        <w:tc>
          <w:tcPr>
            <w:tcW w:w="1701" w:type="dxa"/>
            <w:shd w:val="clear" w:color="auto" w:fill="auto"/>
          </w:tcPr>
          <w:p w14:paraId="60956A92" w14:textId="6A7BE5EC" w:rsidR="00BA5D26" w:rsidRPr="00A04433" w:rsidRDefault="00BA5D26" w:rsidP="001553F4">
            <w:pPr>
              <w:pStyle w:val="QPPTableTextBody"/>
              <w:spacing w:before="0" w:after="0" w:line="240" w:lineRule="auto"/>
              <w:rPr>
                <w:rFonts w:ascii="Arial" w:hAnsi="Arial"/>
                <w:sz w:val="20"/>
                <w:szCs w:val="20"/>
              </w:rPr>
            </w:pPr>
            <w:r w:rsidRPr="00A04433">
              <w:rPr>
                <w:rFonts w:ascii="Arial" w:hAnsi="Arial"/>
                <w:sz w:val="20"/>
                <w:szCs w:val="20"/>
              </w:rPr>
              <w:t>Part 5</w:t>
            </w:r>
          </w:p>
        </w:tc>
      </w:tr>
      <w:tr w:rsidR="00BA5D26" w:rsidRPr="000B472F" w14:paraId="588F8083" w14:textId="77777777" w:rsidTr="00BA5D26">
        <w:tc>
          <w:tcPr>
            <w:tcW w:w="1998" w:type="dxa"/>
            <w:vMerge/>
            <w:shd w:val="clear" w:color="auto" w:fill="auto"/>
          </w:tcPr>
          <w:p w14:paraId="5DDF9D06" w14:textId="77777777" w:rsidR="00BA5D26" w:rsidRPr="00AE3169" w:rsidRDefault="00BA5D26" w:rsidP="001553F4">
            <w:pPr>
              <w:pStyle w:val="QPPTableTextBold"/>
              <w:spacing w:before="0" w:after="0" w:line="240" w:lineRule="auto"/>
              <w:rPr>
                <w:rFonts w:ascii="Arial" w:hAnsi="Arial"/>
                <w:sz w:val="20"/>
                <w:szCs w:val="20"/>
              </w:rPr>
            </w:pPr>
          </w:p>
        </w:tc>
        <w:tc>
          <w:tcPr>
            <w:tcW w:w="2675" w:type="dxa"/>
            <w:shd w:val="clear" w:color="auto" w:fill="auto"/>
          </w:tcPr>
          <w:p w14:paraId="6697CEDC" w14:textId="7CDB8898" w:rsidR="00BA5D26" w:rsidRPr="00AE3169" w:rsidRDefault="006A0691" w:rsidP="001553F4">
            <w:pPr>
              <w:pStyle w:val="QPPTableTextBody"/>
              <w:spacing w:before="0" w:after="0" w:line="240" w:lineRule="auto"/>
              <w:rPr>
                <w:rFonts w:ascii="Arial" w:hAnsi="Arial"/>
                <w:sz w:val="20"/>
                <w:szCs w:val="20"/>
              </w:rPr>
            </w:pPr>
            <w:r w:rsidRPr="00AE3169">
              <w:rPr>
                <w:rFonts w:ascii="Arial" w:hAnsi="Arial"/>
                <w:sz w:val="20"/>
                <w:szCs w:val="20"/>
              </w:rPr>
              <w:t>SC2.4 Overlay maps, OM</w:t>
            </w:r>
            <w:r w:rsidRPr="00AE3169">
              <w:rPr>
                <w:rFonts w:ascii="Arial" w:hAnsi="Arial"/>
                <w:sz w:val="20"/>
                <w:szCs w:val="20"/>
              </w:rPr>
              <w:noBreakHyphen/>
            </w:r>
            <w:r w:rsidR="00BA5D26" w:rsidRPr="00AE3169">
              <w:rPr>
                <w:rFonts w:ascii="Arial" w:hAnsi="Arial"/>
                <w:sz w:val="20"/>
                <w:szCs w:val="20"/>
              </w:rPr>
              <w:t>019.1 Significant landscape tree overlay map (Map tile</w:t>
            </w:r>
            <w:r w:rsidRPr="00AE3169">
              <w:rPr>
                <w:rFonts w:ascii="Arial" w:hAnsi="Arial"/>
                <w:sz w:val="20"/>
                <w:szCs w:val="20"/>
              </w:rPr>
              <w:t>s</w:t>
            </w:r>
            <w:r w:rsidR="00BA5D26" w:rsidRPr="00AE3169">
              <w:rPr>
                <w:rFonts w:ascii="Arial" w:hAnsi="Arial"/>
                <w:sz w:val="20"/>
                <w:szCs w:val="20"/>
              </w:rPr>
              <w:t xml:space="preserve"> 19 and 27)</w:t>
            </w:r>
          </w:p>
        </w:tc>
        <w:tc>
          <w:tcPr>
            <w:tcW w:w="3278" w:type="dxa"/>
            <w:shd w:val="clear" w:color="auto" w:fill="auto"/>
          </w:tcPr>
          <w:p w14:paraId="68E7CC66" w14:textId="6C8A258B" w:rsidR="00BA5D26" w:rsidRPr="00AE3169" w:rsidRDefault="00215D1C" w:rsidP="001553F4">
            <w:pPr>
              <w:pStyle w:val="QPPTableTextBody"/>
              <w:spacing w:before="0" w:after="0" w:line="240" w:lineRule="auto"/>
              <w:rPr>
                <w:rFonts w:ascii="Arial" w:hAnsi="Arial"/>
                <w:sz w:val="20"/>
                <w:szCs w:val="20"/>
              </w:rPr>
            </w:pPr>
            <w:r w:rsidRPr="00AE3169">
              <w:rPr>
                <w:rFonts w:ascii="Arial" w:hAnsi="Arial"/>
                <w:sz w:val="20"/>
                <w:szCs w:val="20"/>
              </w:rPr>
              <w:t>Amend the overlay map</w:t>
            </w:r>
            <w:r w:rsidR="00BA5D26" w:rsidRPr="00AE3169">
              <w:rPr>
                <w:rFonts w:ascii="Arial" w:hAnsi="Arial"/>
                <w:sz w:val="20"/>
                <w:szCs w:val="20"/>
              </w:rPr>
              <w:t>.</w:t>
            </w:r>
          </w:p>
        </w:tc>
        <w:tc>
          <w:tcPr>
            <w:tcW w:w="1701" w:type="dxa"/>
            <w:shd w:val="clear" w:color="auto" w:fill="auto"/>
          </w:tcPr>
          <w:p w14:paraId="1F995646" w14:textId="07B7A264" w:rsidR="00BA5D26" w:rsidRPr="00A04433" w:rsidRDefault="00BA5D26" w:rsidP="001553F4">
            <w:pPr>
              <w:pStyle w:val="QPPTableTextBody"/>
              <w:spacing w:before="0" w:after="0" w:line="240" w:lineRule="auto"/>
              <w:rPr>
                <w:rFonts w:ascii="Arial" w:hAnsi="Arial"/>
                <w:sz w:val="20"/>
                <w:szCs w:val="20"/>
              </w:rPr>
            </w:pPr>
            <w:r w:rsidRPr="00A04433">
              <w:rPr>
                <w:rFonts w:ascii="Arial" w:hAnsi="Arial"/>
                <w:sz w:val="20"/>
                <w:szCs w:val="20"/>
              </w:rPr>
              <w:t>Part 5</w:t>
            </w:r>
          </w:p>
        </w:tc>
      </w:tr>
      <w:tr w:rsidR="00BA5D26" w:rsidRPr="000B472F" w14:paraId="6F276CF2" w14:textId="77777777" w:rsidTr="00BA5D26">
        <w:tc>
          <w:tcPr>
            <w:tcW w:w="1998" w:type="dxa"/>
            <w:vMerge/>
            <w:shd w:val="clear" w:color="auto" w:fill="auto"/>
          </w:tcPr>
          <w:p w14:paraId="14420D91" w14:textId="77777777" w:rsidR="00BA5D26" w:rsidRPr="00AE3169" w:rsidRDefault="00BA5D26" w:rsidP="001553F4">
            <w:pPr>
              <w:pStyle w:val="QPPTableTextBold"/>
              <w:spacing w:before="0" w:after="0" w:line="240" w:lineRule="auto"/>
              <w:rPr>
                <w:rFonts w:ascii="Arial" w:hAnsi="Arial"/>
                <w:sz w:val="20"/>
                <w:szCs w:val="20"/>
              </w:rPr>
            </w:pPr>
          </w:p>
        </w:tc>
        <w:tc>
          <w:tcPr>
            <w:tcW w:w="2675" w:type="dxa"/>
            <w:shd w:val="clear" w:color="auto" w:fill="auto"/>
          </w:tcPr>
          <w:p w14:paraId="450F1D56" w14:textId="2ADD8576" w:rsidR="00BA5D26" w:rsidRPr="00AE3169" w:rsidRDefault="00BA5D26" w:rsidP="001553F4">
            <w:pPr>
              <w:pStyle w:val="QPPTableTextBody"/>
              <w:spacing w:before="0" w:after="0" w:line="240" w:lineRule="auto"/>
              <w:rPr>
                <w:rFonts w:ascii="Arial" w:hAnsi="Arial"/>
                <w:sz w:val="20"/>
                <w:szCs w:val="20"/>
              </w:rPr>
            </w:pPr>
            <w:r w:rsidRPr="00AE3169">
              <w:rPr>
                <w:rFonts w:ascii="Arial" w:hAnsi="Arial"/>
                <w:sz w:val="20"/>
                <w:szCs w:val="20"/>
              </w:rPr>
              <w:t>SC2.4 Overlay maps, Table SC2.4.1—Overlay maps</w:t>
            </w:r>
          </w:p>
        </w:tc>
        <w:tc>
          <w:tcPr>
            <w:tcW w:w="3278" w:type="dxa"/>
            <w:shd w:val="clear" w:color="auto" w:fill="auto"/>
          </w:tcPr>
          <w:p w14:paraId="6FE545C7" w14:textId="1EB5521F" w:rsidR="00BA5D26" w:rsidRPr="00AE3169" w:rsidRDefault="00215D1C" w:rsidP="001553F4">
            <w:pPr>
              <w:pStyle w:val="QPPTableTextBody"/>
              <w:spacing w:before="0" w:after="0" w:line="240" w:lineRule="auto"/>
              <w:rPr>
                <w:rFonts w:ascii="Arial" w:hAnsi="Arial"/>
                <w:sz w:val="20"/>
                <w:szCs w:val="20"/>
              </w:rPr>
            </w:pPr>
            <w:r w:rsidRPr="00AE3169">
              <w:rPr>
                <w:rFonts w:ascii="Arial" w:hAnsi="Arial"/>
                <w:sz w:val="20"/>
                <w:szCs w:val="20"/>
              </w:rPr>
              <w:t>Reference the overlay map</w:t>
            </w:r>
            <w:r w:rsidR="00BA5D26" w:rsidRPr="00AE3169">
              <w:rPr>
                <w:rFonts w:ascii="Arial" w:hAnsi="Arial"/>
                <w:sz w:val="20"/>
                <w:szCs w:val="20"/>
              </w:rPr>
              <w:t xml:space="preserve"> within the relevant table. </w:t>
            </w:r>
          </w:p>
        </w:tc>
        <w:tc>
          <w:tcPr>
            <w:tcW w:w="1701" w:type="dxa"/>
            <w:shd w:val="clear" w:color="auto" w:fill="auto"/>
          </w:tcPr>
          <w:p w14:paraId="49B2E5D1" w14:textId="3DA9B0DD" w:rsidR="00BA5D26" w:rsidRPr="00A04433" w:rsidRDefault="00BA5D26" w:rsidP="001553F4">
            <w:pPr>
              <w:pStyle w:val="QPPTableTextBody"/>
              <w:spacing w:before="0" w:after="0" w:line="240" w:lineRule="auto"/>
              <w:rPr>
                <w:rFonts w:ascii="Arial" w:hAnsi="Arial"/>
                <w:sz w:val="20"/>
                <w:szCs w:val="20"/>
              </w:rPr>
            </w:pPr>
            <w:r w:rsidRPr="00A04433">
              <w:rPr>
                <w:rFonts w:ascii="Arial" w:hAnsi="Arial"/>
                <w:sz w:val="20"/>
                <w:szCs w:val="20"/>
              </w:rPr>
              <w:t>Part 5</w:t>
            </w:r>
          </w:p>
        </w:tc>
      </w:tr>
      <w:tr w:rsidR="00BA5D26" w:rsidRPr="000B472F" w14:paraId="1B05DAA8" w14:textId="77777777" w:rsidTr="00BA5D26">
        <w:tc>
          <w:tcPr>
            <w:tcW w:w="1998" w:type="dxa"/>
            <w:shd w:val="clear" w:color="auto" w:fill="auto"/>
          </w:tcPr>
          <w:p w14:paraId="568B80F1" w14:textId="77777777" w:rsidR="00BA5D26" w:rsidRPr="00AE3169" w:rsidRDefault="00BA5D26" w:rsidP="001553F4">
            <w:pPr>
              <w:pStyle w:val="QPPTableTextBold"/>
              <w:spacing w:before="0" w:after="0" w:line="240" w:lineRule="auto"/>
              <w:rPr>
                <w:rFonts w:ascii="Arial" w:hAnsi="Arial"/>
                <w:sz w:val="20"/>
                <w:szCs w:val="20"/>
              </w:rPr>
            </w:pPr>
            <w:r w:rsidRPr="00AE3169">
              <w:rPr>
                <w:rFonts w:ascii="Arial" w:hAnsi="Arial"/>
                <w:sz w:val="20"/>
                <w:szCs w:val="20"/>
              </w:rPr>
              <w:t>Appendix 2 (Table of amendments)</w:t>
            </w:r>
          </w:p>
        </w:tc>
        <w:tc>
          <w:tcPr>
            <w:tcW w:w="2675" w:type="dxa"/>
            <w:shd w:val="clear" w:color="auto" w:fill="auto"/>
          </w:tcPr>
          <w:p w14:paraId="40DE6F4C" w14:textId="2BBC9278" w:rsidR="00BA5D26" w:rsidRPr="00AE3169" w:rsidRDefault="00BA5D26" w:rsidP="001553F4">
            <w:pPr>
              <w:pStyle w:val="QPPTableTextBody"/>
              <w:spacing w:before="0" w:after="0" w:line="240" w:lineRule="auto"/>
              <w:rPr>
                <w:rFonts w:ascii="Arial" w:hAnsi="Arial"/>
                <w:sz w:val="20"/>
                <w:szCs w:val="20"/>
              </w:rPr>
            </w:pPr>
            <w:r w:rsidRPr="00AE3169">
              <w:rPr>
                <w:rFonts w:ascii="Arial" w:hAnsi="Arial"/>
                <w:sz w:val="20"/>
                <w:szCs w:val="20"/>
              </w:rPr>
              <w:t>Table AP2.1—Table of amendments</w:t>
            </w:r>
          </w:p>
        </w:tc>
        <w:tc>
          <w:tcPr>
            <w:tcW w:w="3278" w:type="dxa"/>
            <w:shd w:val="clear" w:color="auto" w:fill="auto"/>
          </w:tcPr>
          <w:p w14:paraId="306096F8" w14:textId="062652BB" w:rsidR="00BA5D26" w:rsidRPr="00AE3169" w:rsidRDefault="00BA5D26" w:rsidP="001553F4">
            <w:pPr>
              <w:pStyle w:val="QPPTableTextBody"/>
              <w:spacing w:before="0" w:after="0" w:line="240" w:lineRule="auto"/>
              <w:rPr>
                <w:rFonts w:ascii="Arial" w:hAnsi="Arial"/>
                <w:sz w:val="20"/>
                <w:szCs w:val="20"/>
              </w:rPr>
            </w:pPr>
            <w:r w:rsidRPr="00AE3169">
              <w:rPr>
                <w:rFonts w:ascii="Arial" w:hAnsi="Arial"/>
                <w:sz w:val="20"/>
                <w:szCs w:val="20"/>
              </w:rPr>
              <w:t>Insert date of adoption and effective date, planning scheme version number, amendment type and summary of amendments as a result of the neighbourhood plan.</w:t>
            </w:r>
          </w:p>
        </w:tc>
        <w:tc>
          <w:tcPr>
            <w:tcW w:w="1701" w:type="dxa"/>
            <w:shd w:val="clear" w:color="auto" w:fill="auto"/>
          </w:tcPr>
          <w:p w14:paraId="048C7234" w14:textId="0740947F" w:rsidR="00BA5D26" w:rsidRPr="00A04433" w:rsidRDefault="00BA5D26" w:rsidP="001553F4">
            <w:pPr>
              <w:pStyle w:val="QPPTableTextBody"/>
              <w:spacing w:before="0" w:after="0" w:line="240" w:lineRule="auto"/>
              <w:rPr>
                <w:rFonts w:ascii="Arial" w:hAnsi="Arial"/>
                <w:sz w:val="20"/>
                <w:szCs w:val="20"/>
              </w:rPr>
            </w:pPr>
            <w:r w:rsidRPr="00A04433">
              <w:rPr>
                <w:rFonts w:ascii="Arial" w:hAnsi="Arial"/>
                <w:sz w:val="20"/>
                <w:szCs w:val="20"/>
              </w:rPr>
              <w:t>Part 6</w:t>
            </w:r>
          </w:p>
        </w:tc>
      </w:tr>
    </w:tbl>
    <w:p w14:paraId="5607603E" w14:textId="4AD5D826" w:rsidR="00F17649" w:rsidRDefault="00F17649" w:rsidP="00F17649">
      <w:bookmarkStart w:id="48" w:name="_Toc496697111"/>
      <w:bookmarkStart w:id="49" w:name="_Toc505169019"/>
    </w:p>
    <w:p w14:paraId="08D20F43" w14:textId="77777777" w:rsidR="00F17649" w:rsidRDefault="00F17649">
      <w:pPr>
        <w:spacing w:after="0" w:line="240" w:lineRule="auto"/>
      </w:pPr>
      <w:r>
        <w:br w:type="page"/>
      </w:r>
    </w:p>
    <w:p w14:paraId="49D1B2B0" w14:textId="0BAF100C" w:rsidR="000B472F" w:rsidRPr="0025169D" w:rsidRDefault="000B472F" w:rsidP="00B74CDC">
      <w:pPr>
        <w:pStyle w:val="QPPHeading2"/>
        <w:spacing w:before="0" w:after="0" w:line="240" w:lineRule="auto"/>
        <w:jc w:val="both"/>
        <w:rPr>
          <w:rFonts w:ascii="Arial" w:eastAsia="Calibri" w:hAnsi="Arial"/>
        </w:rPr>
      </w:pPr>
      <w:bookmarkStart w:id="50" w:name="_Toc5277454"/>
      <w:r w:rsidRPr="0025169D">
        <w:rPr>
          <w:rFonts w:ascii="Arial" w:eastAsia="Calibri" w:hAnsi="Arial"/>
        </w:rPr>
        <w:lastRenderedPageBreak/>
        <w:t>Community engagement</w:t>
      </w:r>
      <w:bookmarkEnd w:id="48"/>
      <w:bookmarkEnd w:id="49"/>
      <w:bookmarkEnd w:id="50"/>
      <w:r w:rsidRPr="0025169D">
        <w:rPr>
          <w:rFonts w:ascii="Arial" w:eastAsia="Calibri" w:hAnsi="Arial"/>
        </w:rPr>
        <w:t xml:space="preserve"> </w:t>
      </w:r>
    </w:p>
    <w:p w14:paraId="2FC1DD7F" w14:textId="77777777" w:rsidR="001553F4" w:rsidRPr="0025169D" w:rsidRDefault="001553F4" w:rsidP="00DB2ECE">
      <w:pPr>
        <w:pStyle w:val="QPPHeading3"/>
        <w:spacing w:before="0" w:after="0" w:line="240" w:lineRule="auto"/>
        <w:rPr>
          <w:rFonts w:ascii="Arial" w:hAnsi="Arial"/>
        </w:rPr>
      </w:pPr>
      <w:bookmarkStart w:id="51" w:name="_Toc505169020"/>
    </w:p>
    <w:p w14:paraId="0CC0E055" w14:textId="06E52B12" w:rsidR="000B472F" w:rsidRPr="0025169D" w:rsidRDefault="000B472F" w:rsidP="00DB2ECE">
      <w:pPr>
        <w:pStyle w:val="QPPHeading3"/>
        <w:spacing w:before="0" w:after="0" w:line="240" w:lineRule="auto"/>
        <w:rPr>
          <w:rFonts w:ascii="Arial" w:hAnsi="Arial"/>
        </w:rPr>
      </w:pPr>
      <w:r w:rsidRPr="0025169D">
        <w:rPr>
          <w:rFonts w:ascii="Arial" w:hAnsi="Arial"/>
        </w:rPr>
        <w:t>Engagement for the neighbourhood plan</w:t>
      </w:r>
      <w:bookmarkEnd w:id="51"/>
    </w:p>
    <w:p w14:paraId="38136EA5" w14:textId="77777777" w:rsidR="001553F4" w:rsidRPr="0025169D" w:rsidRDefault="001553F4" w:rsidP="00DB2ECE">
      <w:pPr>
        <w:autoSpaceDE w:val="0"/>
        <w:autoSpaceDN w:val="0"/>
        <w:adjustRightInd w:val="0"/>
        <w:spacing w:after="0" w:line="240" w:lineRule="auto"/>
        <w:jc w:val="both"/>
        <w:rPr>
          <w:rFonts w:ascii="Arial" w:hAnsi="Arial" w:cs="Arial"/>
          <w:color w:val="000000"/>
        </w:rPr>
      </w:pPr>
    </w:p>
    <w:p w14:paraId="5E6AE0EA" w14:textId="6EA8FF6F" w:rsidR="000B472F" w:rsidRPr="0025169D" w:rsidRDefault="000B472F" w:rsidP="00DB2ECE">
      <w:pPr>
        <w:autoSpaceDE w:val="0"/>
        <w:autoSpaceDN w:val="0"/>
        <w:adjustRightInd w:val="0"/>
        <w:spacing w:after="0" w:line="240" w:lineRule="auto"/>
        <w:jc w:val="both"/>
        <w:rPr>
          <w:rFonts w:ascii="Arial" w:hAnsi="Arial" w:cs="Arial"/>
          <w:color w:val="000000"/>
          <w:sz w:val="20"/>
          <w:szCs w:val="20"/>
          <w:shd w:val="clear" w:color="auto" w:fill="FFFF00"/>
        </w:rPr>
      </w:pPr>
      <w:r w:rsidRPr="0025169D">
        <w:rPr>
          <w:rFonts w:ascii="Arial" w:hAnsi="Arial" w:cs="Arial"/>
          <w:color w:val="000000"/>
          <w:sz w:val="20"/>
          <w:szCs w:val="20"/>
        </w:rPr>
        <w:t>The neighbourhood planning process involves a series of community engagement stages. The process commenced in mid</w:t>
      </w:r>
      <w:r w:rsidR="00F60112">
        <w:rPr>
          <w:rFonts w:ascii="Arial" w:hAnsi="Arial" w:cs="Arial"/>
          <w:color w:val="000000"/>
          <w:sz w:val="20"/>
          <w:szCs w:val="20"/>
        </w:rPr>
        <w:t xml:space="preserve"> </w:t>
      </w:r>
      <w:r w:rsidRPr="0025169D">
        <w:rPr>
          <w:rFonts w:ascii="Arial" w:hAnsi="Arial" w:cs="Arial"/>
          <w:color w:val="000000"/>
          <w:sz w:val="20"/>
          <w:szCs w:val="20"/>
        </w:rPr>
        <w:t>2016 with an online survey, information kiosks and the formation of a CPT. The CPT met five times between September 2016 and October 2017.</w:t>
      </w:r>
    </w:p>
    <w:p w14:paraId="67E0422E" w14:textId="77777777" w:rsidR="001553F4" w:rsidRPr="00AE3169" w:rsidRDefault="001553F4" w:rsidP="00DB2ECE">
      <w:pPr>
        <w:autoSpaceDE w:val="0"/>
        <w:autoSpaceDN w:val="0"/>
        <w:adjustRightInd w:val="0"/>
        <w:spacing w:after="0" w:line="240" w:lineRule="auto"/>
        <w:jc w:val="both"/>
        <w:rPr>
          <w:rFonts w:ascii="Arial" w:hAnsi="Arial" w:cs="Arial"/>
          <w:color w:val="000000"/>
          <w:sz w:val="20"/>
          <w:szCs w:val="20"/>
        </w:rPr>
      </w:pPr>
    </w:p>
    <w:p w14:paraId="45434826" w14:textId="416CB40C" w:rsidR="000B472F" w:rsidRPr="00AE3169" w:rsidRDefault="000B472F" w:rsidP="00DB2ECE">
      <w:pPr>
        <w:autoSpaceDE w:val="0"/>
        <w:autoSpaceDN w:val="0"/>
        <w:adjustRightInd w:val="0"/>
        <w:spacing w:after="0" w:line="240" w:lineRule="auto"/>
        <w:jc w:val="both"/>
        <w:rPr>
          <w:rFonts w:ascii="Arial" w:hAnsi="Arial" w:cs="Arial"/>
          <w:color w:val="000000"/>
          <w:sz w:val="20"/>
          <w:szCs w:val="20"/>
        </w:rPr>
      </w:pPr>
      <w:r w:rsidRPr="00AE3169">
        <w:rPr>
          <w:rFonts w:ascii="Arial" w:hAnsi="Arial" w:cs="Arial"/>
          <w:color w:val="000000"/>
          <w:sz w:val="20"/>
          <w:szCs w:val="20"/>
        </w:rPr>
        <w:t>The draft strategy was released in October 2017 and was open for public consultation from 27</w:t>
      </w:r>
      <w:r w:rsidR="004548FA" w:rsidRPr="00AE3169">
        <w:rPr>
          <w:rFonts w:ascii="Arial" w:hAnsi="Arial" w:cs="Arial"/>
          <w:color w:val="000000"/>
          <w:sz w:val="20"/>
          <w:szCs w:val="20"/>
        </w:rPr>
        <w:t> </w:t>
      </w:r>
      <w:r w:rsidRPr="00AE3169">
        <w:rPr>
          <w:rFonts w:ascii="Arial" w:hAnsi="Arial" w:cs="Arial"/>
          <w:color w:val="000000"/>
          <w:sz w:val="20"/>
          <w:szCs w:val="20"/>
        </w:rPr>
        <w:t xml:space="preserve">October </w:t>
      </w:r>
      <w:r w:rsidR="0051074D" w:rsidRPr="00AE3169">
        <w:rPr>
          <w:rFonts w:ascii="Arial" w:hAnsi="Arial" w:cs="Arial"/>
          <w:color w:val="000000"/>
          <w:sz w:val="20"/>
          <w:szCs w:val="20"/>
        </w:rPr>
        <w:t xml:space="preserve">2017 </w:t>
      </w:r>
      <w:r w:rsidRPr="00AE3169">
        <w:rPr>
          <w:rFonts w:ascii="Arial" w:hAnsi="Arial" w:cs="Arial"/>
          <w:color w:val="000000"/>
          <w:sz w:val="20"/>
          <w:szCs w:val="20"/>
        </w:rPr>
        <w:t xml:space="preserve">to 8 December 2017. The draft strategy proposed key ideas for consideration, based on community feedback, technical studies and planning studies. It was based around </w:t>
      </w:r>
      <w:r w:rsidR="000C04B3">
        <w:rPr>
          <w:rFonts w:ascii="Arial" w:hAnsi="Arial" w:cs="Arial"/>
          <w:color w:val="000000"/>
          <w:sz w:val="20"/>
          <w:szCs w:val="20"/>
        </w:rPr>
        <w:t xml:space="preserve">the </w:t>
      </w:r>
      <w:r w:rsidR="00380BEE">
        <w:rPr>
          <w:rFonts w:ascii="Arial" w:hAnsi="Arial" w:cs="Arial"/>
          <w:color w:val="000000"/>
          <w:sz w:val="20"/>
          <w:szCs w:val="20"/>
        </w:rPr>
        <w:t xml:space="preserve">following </w:t>
      </w:r>
      <w:r w:rsidRPr="00AE3169">
        <w:rPr>
          <w:rFonts w:ascii="Arial" w:hAnsi="Arial" w:cs="Arial"/>
          <w:color w:val="000000"/>
          <w:sz w:val="20"/>
          <w:szCs w:val="20"/>
        </w:rPr>
        <w:t>four themes</w:t>
      </w:r>
      <w:r w:rsidR="00380BEE">
        <w:rPr>
          <w:rFonts w:ascii="Arial" w:hAnsi="Arial" w:cs="Arial"/>
          <w:color w:val="000000"/>
          <w:sz w:val="20"/>
          <w:szCs w:val="20"/>
        </w:rPr>
        <w:t>.</w:t>
      </w:r>
    </w:p>
    <w:p w14:paraId="4133BD29" w14:textId="02440CC0" w:rsidR="000B472F" w:rsidRPr="00AE3169" w:rsidRDefault="00A04433" w:rsidP="00DB2ECE">
      <w:pPr>
        <w:numPr>
          <w:ilvl w:val="0"/>
          <w:numId w:val="35"/>
        </w:numPr>
        <w:spacing w:after="0" w:line="240" w:lineRule="auto"/>
        <w:ind w:left="720" w:hanging="720"/>
        <w:jc w:val="both"/>
        <w:rPr>
          <w:rFonts w:ascii="Arial" w:eastAsia="Calibri" w:hAnsi="Arial" w:cs="Arial"/>
          <w:sz w:val="20"/>
          <w:szCs w:val="20"/>
        </w:rPr>
      </w:pPr>
      <w:r>
        <w:rPr>
          <w:rFonts w:ascii="Arial" w:eastAsia="Calibri" w:hAnsi="Arial" w:cs="Arial"/>
          <w:sz w:val="20"/>
          <w:szCs w:val="20"/>
        </w:rPr>
        <w:t>G</w:t>
      </w:r>
      <w:r w:rsidR="000B472F" w:rsidRPr="00AE3169">
        <w:rPr>
          <w:rFonts w:ascii="Arial" w:eastAsia="Calibri" w:hAnsi="Arial" w:cs="Arial"/>
          <w:sz w:val="20"/>
          <w:szCs w:val="20"/>
        </w:rPr>
        <w:t>reen and leafy spaces – preserv</w:t>
      </w:r>
      <w:r w:rsidR="002132B2" w:rsidRPr="00AE3169">
        <w:rPr>
          <w:rFonts w:ascii="Arial" w:eastAsia="Calibri" w:hAnsi="Arial" w:cs="Arial"/>
          <w:sz w:val="20"/>
          <w:szCs w:val="20"/>
        </w:rPr>
        <w:t>e</w:t>
      </w:r>
      <w:r w:rsidR="000B472F" w:rsidRPr="00AE3169">
        <w:rPr>
          <w:rFonts w:ascii="Arial" w:eastAsia="Calibri" w:hAnsi="Arial" w:cs="Arial"/>
          <w:sz w:val="20"/>
          <w:szCs w:val="20"/>
        </w:rPr>
        <w:t xml:space="preserve"> the suburb’s green leafy character and provide more ways for loc</w:t>
      </w:r>
      <w:r w:rsidR="00815D18" w:rsidRPr="00AE3169">
        <w:rPr>
          <w:rFonts w:ascii="Arial" w:eastAsia="Calibri" w:hAnsi="Arial" w:cs="Arial"/>
          <w:sz w:val="20"/>
          <w:szCs w:val="20"/>
        </w:rPr>
        <w:t>als to enjoy and access nature</w:t>
      </w:r>
      <w:r w:rsidR="00380BEE">
        <w:rPr>
          <w:rFonts w:ascii="Arial" w:eastAsia="Calibri" w:hAnsi="Arial" w:cs="Arial"/>
          <w:sz w:val="20"/>
          <w:szCs w:val="20"/>
        </w:rPr>
        <w:t>.</w:t>
      </w:r>
    </w:p>
    <w:p w14:paraId="78ECA230" w14:textId="07A9D3CE" w:rsidR="000B472F" w:rsidRPr="00AE3169" w:rsidRDefault="00A04433" w:rsidP="00DB2ECE">
      <w:pPr>
        <w:numPr>
          <w:ilvl w:val="0"/>
          <w:numId w:val="35"/>
        </w:numPr>
        <w:spacing w:after="0" w:line="240" w:lineRule="auto"/>
        <w:ind w:left="720" w:hanging="720"/>
        <w:jc w:val="both"/>
        <w:rPr>
          <w:rFonts w:ascii="Arial" w:eastAsia="Calibri" w:hAnsi="Arial" w:cs="Arial"/>
          <w:sz w:val="20"/>
          <w:szCs w:val="20"/>
        </w:rPr>
      </w:pPr>
      <w:r>
        <w:rPr>
          <w:rFonts w:ascii="Arial" w:eastAsia="Calibri" w:hAnsi="Arial" w:cs="Arial"/>
          <w:sz w:val="20"/>
          <w:szCs w:val="20"/>
        </w:rPr>
        <w:t>H</w:t>
      </w:r>
      <w:r w:rsidR="000B472F" w:rsidRPr="00AE3169">
        <w:rPr>
          <w:rFonts w:ascii="Arial" w:eastAsia="Calibri" w:hAnsi="Arial" w:cs="Arial"/>
          <w:sz w:val="20"/>
          <w:szCs w:val="20"/>
        </w:rPr>
        <w:t xml:space="preserve">ousing for all – retain the suburban character of The Gap and ensure there is suitable housing for everyone to stay in the </w:t>
      </w:r>
      <w:r w:rsidR="00815D18" w:rsidRPr="00AE3169">
        <w:rPr>
          <w:rFonts w:ascii="Arial" w:eastAsia="Calibri" w:hAnsi="Arial" w:cs="Arial"/>
          <w:sz w:val="20"/>
          <w:szCs w:val="20"/>
        </w:rPr>
        <w:t>area through all stages of life</w:t>
      </w:r>
      <w:r w:rsidR="00380BEE">
        <w:rPr>
          <w:rFonts w:ascii="Arial" w:eastAsia="Calibri" w:hAnsi="Arial" w:cs="Arial"/>
          <w:sz w:val="20"/>
          <w:szCs w:val="20"/>
        </w:rPr>
        <w:t>.</w:t>
      </w:r>
    </w:p>
    <w:p w14:paraId="2916F28A" w14:textId="192F4634" w:rsidR="000B472F" w:rsidRPr="00AE3169" w:rsidRDefault="00A04433" w:rsidP="00DB2ECE">
      <w:pPr>
        <w:numPr>
          <w:ilvl w:val="0"/>
          <w:numId w:val="35"/>
        </w:numPr>
        <w:spacing w:after="0" w:line="240" w:lineRule="auto"/>
        <w:ind w:left="720" w:hanging="720"/>
        <w:jc w:val="both"/>
        <w:rPr>
          <w:rFonts w:ascii="Arial" w:eastAsia="Calibri" w:hAnsi="Arial" w:cs="Arial"/>
          <w:sz w:val="20"/>
          <w:szCs w:val="20"/>
        </w:rPr>
      </w:pPr>
      <w:r>
        <w:rPr>
          <w:rFonts w:ascii="Arial" w:eastAsia="Calibri" w:hAnsi="Arial" w:cs="Arial"/>
          <w:sz w:val="20"/>
          <w:szCs w:val="20"/>
        </w:rPr>
        <w:t>C</w:t>
      </w:r>
      <w:r w:rsidR="000B472F" w:rsidRPr="00AE3169">
        <w:rPr>
          <w:rFonts w:ascii="Arial" w:eastAsia="Calibri" w:hAnsi="Arial" w:cs="Arial"/>
          <w:sz w:val="20"/>
          <w:szCs w:val="20"/>
        </w:rPr>
        <w:t>ommunity connections – make it easier for locals to access existing facilities a</w:t>
      </w:r>
      <w:r w:rsidR="00815D18" w:rsidRPr="00AE3169">
        <w:rPr>
          <w:rFonts w:ascii="Arial" w:eastAsia="Calibri" w:hAnsi="Arial" w:cs="Arial"/>
          <w:sz w:val="20"/>
          <w:szCs w:val="20"/>
        </w:rPr>
        <w:t>nd services</w:t>
      </w:r>
      <w:r w:rsidR="00380BEE">
        <w:rPr>
          <w:rFonts w:ascii="Arial" w:eastAsia="Calibri" w:hAnsi="Arial" w:cs="Arial"/>
          <w:sz w:val="20"/>
          <w:szCs w:val="20"/>
        </w:rPr>
        <w:t>.</w:t>
      </w:r>
    </w:p>
    <w:p w14:paraId="70636F92" w14:textId="3374F22A" w:rsidR="000B472F" w:rsidRPr="00AE3169" w:rsidRDefault="00A04433" w:rsidP="00DB2ECE">
      <w:pPr>
        <w:numPr>
          <w:ilvl w:val="0"/>
          <w:numId w:val="35"/>
        </w:numPr>
        <w:spacing w:after="0" w:line="240" w:lineRule="auto"/>
        <w:ind w:left="720" w:hanging="720"/>
        <w:jc w:val="both"/>
        <w:rPr>
          <w:rFonts w:ascii="Arial" w:eastAsia="Calibri" w:hAnsi="Arial" w:cs="Arial"/>
          <w:sz w:val="20"/>
          <w:szCs w:val="20"/>
        </w:rPr>
      </w:pPr>
      <w:r>
        <w:rPr>
          <w:rFonts w:ascii="Arial" w:eastAsia="Calibri" w:hAnsi="Arial" w:cs="Arial"/>
          <w:sz w:val="20"/>
          <w:szCs w:val="20"/>
        </w:rPr>
        <w:t>C</w:t>
      </w:r>
      <w:r w:rsidR="000B472F" w:rsidRPr="00AE3169">
        <w:rPr>
          <w:rFonts w:ascii="Arial" w:eastAsia="Calibri" w:hAnsi="Arial" w:cs="Arial"/>
          <w:sz w:val="20"/>
          <w:szCs w:val="20"/>
        </w:rPr>
        <w:t>en</w:t>
      </w:r>
      <w:r w:rsidR="002132B2" w:rsidRPr="00AE3169">
        <w:rPr>
          <w:rFonts w:ascii="Arial" w:eastAsia="Calibri" w:hAnsi="Arial" w:cs="Arial"/>
          <w:sz w:val="20"/>
          <w:szCs w:val="20"/>
        </w:rPr>
        <w:t>tres for village life – allow</w:t>
      </w:r>
      <w:r w:rsidR="000B472F" w:rsidRPr="00AE3169">
        <w:rPr>
          <w:rFonts w:ascii="Arial" w:eastAsia="Calibri" w:hAnsi="Arial" w:cs="Arial"/>
          <w:sz w:val="20"/>
          <w:szCs w:val="20"/>
        </w:rPr>
        <w:t xml:space="preserve"> centres to grow into places to live, work and play and give new life to the neighbourhood, bring new business opportunities</w:t>
      </w:r>
      <w:r w:rsidR="002132B2" w:rsidRPr="00AE3169">
        <w:rPr>
          <w:rFonts w:ascii="Arial" w:eastAsia="Calibri" w:hAnsi="Arial" w:cs="Arial"/>
          <w:sz w:val="20"/>
          <w:szCs w:val="20"/>
        </w:rPr>
        <w:t>,</w:t>
      </w:r>
      <w:r w:rsidR="000B472F" w:rsidRPr="00AE3169">
        <w:rPr>
          <w:rFonts w:ascii="Arial" w:eastAsia="Calibri" w:hAnsi="Arial" w:cs="Arial"/>
          <w:sz w:val="20"/>
          <w:szCs w:val="20"/>
        </w:rPr>
        <w:t xml:space="preserve"> and manage growth in a sustainable way.</w:t>
      </w:r>
    </w:p>
    <w:p w14:paraId="78A7095F" w14:textId="77777777" w:rsidR="001553F4" w:rsidRPr="00AE3169" w:rsidRDefault="001553F4" w:rsidP="00DB2ECE">
      <w:pPr>
        <w:autoSpaceDE w:val="0"/>
        <w:autoSpaceDN w:val="0"/>
        <w:adjustRightInd w:val="0"/>
        <w:spacing w:after="0" w:line="240" w:lineRule="auto"/>
        <w:jc w:val="both"/>
        <w:rPr>
          <w:rFonts w:ascii="Arial" w:hAnsi="Arial" w:cs="Arial"/>
          <w:color w:val="000000"/>
          <w:sz w:val="20"/>
          <w:szCs w:val="20"/>
        </w:rPr>
      </w:pPr>
    </w:p>
    <w:p w14:paraId="1C07A207" w14:textId="020EC845" w:rsidR="000B472F" w:rsidRPr="00AE3169" w:rsidRDefault="000B472F" w:rsidP="00DB2ECE">
      <w:pPr>
        <w:autoSpaceDE w:val="0"/>
        <w:autoSpaceDN w:val="0"/>
        <w:adjustRightInd w:val="0"/>
        <w:spacing w:after="0" w:line="240" w:lineRule="auto"/>
        <w:jc w:val="both"/>
        <w:rPr>
          <w:rFonts w:ascii="Arial" w:hAnsi="Arial" w:cs="Arial"/>
          <w:color w:val="000000"/>
          <w:sz w:val="20"/>
          <w:szCs w:val="20"/>
        </w:rPr>
      </w:pPr>
      <w:r w:rsidRPr="00AE3169">
        <w:rPr>
          <w:rFonts w:ascii="Arial" w:hAnsi="Arial" w:cs="Arial"/>
          <w:color w:val="000000"/>
          <w:sz w:val="20"/>
          <w:szCs w:val="20"/>
        </w:rPr>
        <w:t>The key issues raised during the communi</w:t>
      </w:r>
      <w:r w:rsidR="001E7685" w:rsidRPr="00AE3169">
        <w:rPr>
          <w:rFonts w:ascii="Arial" w:hAnsi="Arial" w:cs="Arial"/>
          <w:color w:val="000000"/>
          <w:sz w:val="20"/>
          <w:szCs w:val="20"/>
        </w:rPr>
        <w:t>ty consultation period included the following</w:t>
      </w:r>
      <w:r w:rsidR="002A60FF">
        <w:rPr>
          <w:rFonts w:ascii="Arial" w:hAnsi="Arial" w:cs="Arial"/>
          <w:color w:val="000000"/>
          <w:sz w:val="20"/>
          <w:szCs w:val="20"/>
        </w:rPr>
        <w:t>.</w:t>
      </w:r>
      <w:r w:rsidR="0042523E">
        <w:rPr>
          <w:rFonts w:ascii="Arial" w:hAnsi="Arial" w:cs="Arial"/>
          <w:color w:val="000000"/>
          <w:sz w:val="20"/>
          <w:szCs w:val="20"/>
        </w:rPr>
        <w:t xml:space="preserve"> </w:t>
      </w:r>
    </w:p>
    <w:p w14:paraId="6BDFB6B7" w14:textId="7F9BAA79" w:rsidR="000B472F" w:rsidRPr="00AE3169" w:rsidRDefault="000B472F" w:rsidP="00DB2ECE">
      <w:pPr>
        <w:numPr>
          <w:ilvl w:val="0"/>
          <w:numId w:val="35"/>
        </w:numPr>
        <w:spacing w:after="0" w:line="240" w:lineRule="auto"/>
        <w:ind w:left="720" w:hanging="720"/>
        <w:jc w:val="both"/>
        <w:rPr>
          <w:rFonts w:ascii="Arial" w:eastAsia="Calibri" w:hAnsi="Arial" w:cs="Arial"/>
          <w:sz w:val="20"/>
          <w:szCs w:val="20"/>
        </w:rPr>
      </w:pPr>
      <w:r w:rsidRPr="00AE3169">
        <w:rPr>
          <w:rFonts w:ascii="Arial" w:eastAsia="Calibri" w:hAnsi="Arial" w:cs="Arial"/>
          <w:sz w:val="20"/>
          <w:szCs w:val="20"/>
        </w:rPr>
        <w:t xml:space="preserve">Traffic volumes on the road network and </w:t>
      </w:r>
      <w:r w:rsidR="001E7685" w:rsidRPr="00AE3169">
        <w:rPr>
          <w:rFonts w:ascii="Arial" w:eastAsia="Calibri" w:hAnsi="Arial" w:cs="Arial"/>
          <w:sz w:val="20"/>
          <w:szCs w:val="20"/>
        </w:rPr>
        <w:t xml:space="preserve">the </w:t>
      </w:r>
      <w:r w:rsidRPr="00AE3169">
        <w:rPr>
          <w:rFonts w:ascii="Arial" w:eastAsia="Calibri" w:hAnsi="Arial" w:cs="Arial"/>
          <w:sz w:val="20"/>
          <w:szCs w:val="20"/>
        </w:rPr>
        <w:t>adverse impact of additional vehicle trips generated from recent developments within The Gap and adjoining suburbs.</w:t>
      </w:r>
    </w:p>
    <w:p w14:paraId="007171F6" w14:textId="77777777" w:rsidR="000B472F" w:rsidRPr="00AE3169" w:rsidRDefault="000B472F" w:rsidP="00DB2ECE">
      <w:pPr>
        <w:numPr>
          <w:ilvl w:val="0"/>
          <w:numId w:val="35"/>
        </w:numPr>
        <w:spacing w:after="0" w:line="240" w:lineRule="auto"/>
        <w:ind w:left="720" w:hanging="720"/>
        <w:jc w:val="both"/>
        <w:rPr>
          <w:rFonts w:ascii="Arial" w:eastAsia="Calibri" w:hAnsi="Arial" w:cs="Arial"/>
          <w:sz w:val="20"/>
          <w:szCs w:val="20"/>
        </w:rPr>
      </w:pPr>
      <w:r w:rsidRPr="00AE3169">
        <w:rPr>
          <w:rFonts w:ascii="Arial" w:eastAsia="Calibri" w:hAnsi="Arial" w:cs="Arial"/>
          <w:sz w:val="20"/>
          <w:szCs w:val="20"/>
        </w:rPr>
        <w:t>Form of recent development, particularly townhouses, considered inconsistent with the green and leafy character of The Gap.</w:t>
      </w:r>
    </w:p>
    <w:p w14:paraId="1B2D9800" w14:textId="2288FD48" w:rsidR="000B472F" w:rsidRPr="00AE3169" w:rsidRDefault="000B472F" w:rsidP="00DB2ECE">
      <w:pPr>
        <w:numPr>
          <w:ilvl w:val="0"/>
          <w:numId w:val="35"/>
        </w:numPr>
        <w:spacing w:after="0" w:line="240" w:lineRule="auto"/>
        <w:ind w:left="720" w:hanging="720"/>
        <w:jc w:val="both"/>
        <w:rPr>
          <w:rFonts w:ascii="Arial" w:eastAsia="Calibri" w:hAnsi="Arial" w:cs="Arial"/>
          <w:sz w:val="20"/>
          <w:szCs w:val="20"/>
        </w:rPr>
      </w:pPr>
      <w:r w:rsidRPr="00AE3169">
        <w:rPr>
          <w:rFonts w:ascii="Arial" w:eastAsia="Calibri" w:hAnsi="Arial" w:cs="Arial"/>
          <w:sz w:val="20"/>
          <w:szCs w:val="20"/>
        </w:rPr>
        <w:t xml:space="preserve">The Gap Village </w:t>
      </w:r>
      <w:r w:rsidR="002A60FF">
        <w:rPr>
          <w:rFonts w:ascii="Arial" w:eastAsia="Calibri" w:hAnsi="Arial" w:cs="Arial"/>
          <w:sz w:val="20"/>
          <w:szCs w:val="20"/>
        </w:rPr>
        <w:t>S</w:t>
      </w:r>
      <w:r w:rsidRPr="00AE3169">
        <w:rPr>
          <w:rFonts w:ascii="Arial" w:eastAsia="Calibri" w:hAnsi="Arial" w:cs="Arial"/>
          <w:sz w:val="20"/>
          <w:szCs w:val="20"/>
        </w:rPr>
        <w:t xml:space="preserve">hopping </w:t>
      </w:r>
      <w:r w:rsidR="002A60FF">
        <w:rPr>
          <w:rFonts w:ascii="Arial" w:eastAsia="Calibri" w:hAnsi="Arial" w:cs="Arial"/>
          <w:sz w:val="20"/>
          <w:szCs w:val="20"/>
        </w:rPr>
        <w:t>C</w:t>
      </w:r>
      <w:r w:rsidRPr="00AE3169">
        <w:rPr>
          <w:rFonts w:ascii="Arial" w:eastAsia="Calibri" w:hAnsi="Arial" w:cs="Arial"/>
          <w:sz w:val="20"/>
          <w:szCs w:val="20"/>
        </w:rPr>
        <w:t>entre could be improved to provide more services and facilities to the local community and better connections with adjoining parks and residential areas.</w:t>
      </w:r>
    </w:p>
    <w:p w14:paraId="6426F396" w14:textId="77777777" w:rsidR="001553F4" w:rsidRPr="00AE3169" w:rsidRDefault="001553F4" w:rsidP="00DB2ECE">
      <w:pPr>
        <w:autoSpaceDE w:val="0"/>
        <w:autoSpaceDN w:val="0"/>
        <w:adjustRightInd w:val="0"/>
        <w:spacing w:after="0" w:line="240" w:lineRule="auto"/>
        <w:jc w:val="both"/>
        <w:rPr>
          <w:rFonts w:ascii="Arial" w:hAnsi="Arial" w:cs="Arial"/>
          <w:color w:val="000000"/>
          <w:sz w:val="20"/>
          <w:szCs w:val="20"/>
        </w:rPr>
      </w:pPr>
    </w:p>
    <w:p w14:paraId="59E7A919" w14:textId="036C8E8A" w:rsidR="00877AD0" w:rsidRPr="00AE3169" w:rsidRDefault="000B472F" w:rsidP="00DB2ECE">
      <w:pPr>
        <w:autoSpaceDE w:val="0"/>
        <w:autoSpaceDN w:val="0"/>
        <w:adjustRightInd w:val="0"/>
        <w:spacing w:after="0" w:line="240" w:lineRule="auto"/>
        <w:jc w:val="both"/>
        <w:rPr>
          <w:rFonts w:ascii="Arial" w:hAnsi="Arial" w:cs="Arial"/>
          <w:color w:val="000000"/>
          <w:sz w:val="20"/>
          <w:szCs w:val="20"/>
        </w:rPr>
      </w:pPr>
      <w:r w:rsidRPr="00AE3169">
        <w:rPr>
          <w:rFonts w:ascii="Arial" w:hAnsi="Arial" w:cs="Arial"/>
          <w:color w:val="000000"/>
          <w:sz w:val="20"/>
          <w:szCs w:val="20"/>
        </w:rPr>
        <w:t xml:space="preserve">Public consultation </w:t>
      </w:r>
      <w:r w:rsidR="00877AD0" w:rsidRPr="00AE3169">
        <w:rPr>
          <w:rFonts w:ascii="Arial" w:hAnsi="Arial" w:cs="Arial"/>
          <w:color w:val="000000"/>
          <w:sz w:val="20"/>
          <w:szCs w:val="20"/>
        </w:rPr>
        <w:t xml:space="preserve">was </w:t>
      </w:r>
      <w:r w:rsidRPr="00AE3169">
        <w:rPr>
          <w:rFonts w:ascii="Arial" w:hAnsi="Arial" w:cs="Arial"/>
          <w:color w:val="000000"/>
          <w:sz w:val="20"/>
          <w:szCs w:val="20"/>
        </w:rPr>
        <w:t xml:space="preserve">undertaken on </w:t>
      </w:r>
      <w:r w:rsidR="00161B96" w:rsidRPr="00AE3169">
        <w:rPr>
          <w:rFonts w:ascii="Arial" w:eastAsia="Calibri" w:hAnsi="Arial" w:cs="Arial"/>
          <w:sz w:val="20"/>
          <w:szCs w:val="20"/>
        </w:rPr>
        <w:t>The Gap</w:t>
      </w:r>
      <w:r w:rsidRPr="00AE3169">
        <w:rPr>
          <w:rFonts w:ascii="Arial" w:hAnsi="Arial" w:cs="Arial"/>
          <w:color w:val="000000"/>
          <w:sz w:val="20"/>
          <w:szCs w:val="20"/>
        </w:rPr>
        <w:t xml:space="preserve"> </w:t>
      </w:r>
      <w:r w:rsidR="00161B96">
        <w:rPr>
          <w:rFonts w:ascii="Arial" w:hAnsi="Arial" w:cs="Arial"/>
          <w:color w:val="000000"/>
          <w:sz w:val="20"/>
          <w:szCs w:val="20"/>
        </w:rPr>
        <w:t xml:space="preserve">neighbourhood plan </w:t>
      </w:r>
      <w:r w:rsidR="00447D11">
        <w:rPr>
          <w:rFonts w:ascii="Arial" w:hAnsi="Arial" w:cs="Arial"/>
          <w:color w:val="000000"/>
          <w:sz w:val="20"/>
          <w:szCs w:val="20"/>
        </w:rPr>
        <w:t xml:space="preserve">draft </w:t>
      </w:r>
      <w:r w:rsidRPr="00AE3169">
        <w:rPr>
          <w:rFonts w:ascii="Arial" w:hAnsi="Arial" w:cs="Arial"/>
          <w:color w:val="000000"/>
          <w:sz w:val="20"/>
          <w:szCs w:val="20"/>
        </w:rPr>
        <w:t xml:space="preserve">amendment package </w:t>
      </w:r>
      <w:r w:rsidR="00161B96">
        <w:rPr>
          <w:rFonts w:ascii="Arial" w:hAnsi="Arial" w:cs="Arial"/>
          <w:color w:val="000000"/>
          <w:sz w:val="20"/>
          <w:szCs w:val="20"/>
        </w:rPr>
        <w:t xml:space="preserve">(the draft </w:t>
      </w:r>
      <w:r w:rsidR="00161B96" w:rsidRPr="00AE3169">
        <w:rPr>
          <w:rFonts w:ascii="Arial" w:hAnsi="Arial" w:cs="Arial"/>
          <w:color w:val="000000"/>
          <w:sz w:val="20"/>
          <w:szCs w:val="20"/>
        </w:rPr>
        <w:t>amendment package</w:t>
      </w:r>
      <w:r w:rsidR="00161B96">
        <w:rPr>
          <w:rFonts w:ascii="Arial" w:hAnsi="Arial" w:cs="Arial"/>
          <w:color w:val="000000"/>
          <w:sz w:val="20"/>
          <w:szCs w:val="20"/>
        </w:rPr>
        <w:t xml:space="preserve">) </w:t>
      </w:r>
      <w:r w:rsidR="00877AD0" w:rsidRPr="00AE3169">
        <w:rPr>
          <w:rFonts w:ascii="Arial" w:hAnsi="Arial" w:cs="Arial"/>
          <w:color w:val="000000"/>
          <w:sz w:val="20"/>
          <w:szCs w:val="20"/>
        </w:rPr>
        <w:t xml:space="preserve">from 30 July </w:t>
      </w:r>
      <w:r w:rsidR="0051074D" w:rsidRPr="00AE3169">
        <w:rPr>
          <w:rFonts w:ascii="Arial" w:hAnsi="Arial" w:cs="Arial"/>
          <w:color w:val="000000"/>
          <w:sz w:val="20"/>
          <w:szCs w:val="20"/>
        </w:rPr>
        <w:t xml:space="preserve">2018 </w:t>
      </w:r>
      <w:r w:rsidR="00877AD0" w:rsidRPr="00AE3169">
        <w:rPr>
          <w:rFonts w:ascii="Arial" w:hAnsi="Arial" w:cs="Arial"/>
          <w:color w:val="000000"/>
          <w:sz w:val="20"/>
          <w:szCs w:val="20"/>
        </w:rPr>
        <w:t>to 10</w:t>
      </w:r>
      <w:r w:rsidR="00161B96">
        <w:rPr>
          <w:rFonts w:ascii="Arial" w:hAnsi="Arial" w:cs="Arial"/>
          <w:color w:val="000000"/>
          <w:sz w:val="20"/>
          <w:szCs w:val="20"/>
        </w:rPr>
        <w:t xml:space="preserve"> </w:t>
      </w:r>
      <w:r w:rsidR="00877AD0" w:rsidRPr="00AE3169">
        <w:rPr>
          <w:rFonts w:ascii="Arial" w:hAnsi="Arial" w:cs="Arial"/>
          <w:color w:val="000000"/>
          <w:sz w:val="20"/>
          <w:szCs w:val="20"/>
        </w:rPr>
        <w:t xml:space="preserve">September 2018, following </w:t>
      </w:r>
      <w:r w:rsidR="0051074D" w:rsidRPr="00AE3169">
        <w:rPr>
          <w:rFonts w:ascii="Arial" w:hAnsi="Arial" w:cs="Arial"/>
          <w:color w:val="000000"/>
          <w:sz w:val="20"/>
          <w:szCs w:val="20"/>
        </w:rPr>
        <w:t xml:space="preserve">the </w:t>
      </w:r>
      <w:r w:rsidRPr="00AE3169">
        <w:rPr>
          <w:rFonts w:ascii="Arial" w:hAnsi="Arial" w:cs="Arial"/>
          <w:color w:val="000000"/>
          <w:sz w:val="20"/>
          <w:szCs w:val="20"/>
        </w:rPr>
        <w:t>Queensland Government</w:t>
      </w:r>
      <w:r w:rsidR="0051074D" w:rsidRPr="00AE3169">
        <w:rPr>
          <w:rFonts w:ascii="Arial" w:hAnsi="Arial" w:cs="Arial"/>
          <w:color w:val="000000"/>
          <w:sz w:val="20"/>
          <w:szCs w:val="20"/>
        </w:rPr>
        <w:t>’s</w:t>
      </w:r>
      <w:r w:rsidR="00877AD0" w:rsidRPr="00AE3169">
        <w:rPr>
          <w:rFonts w:ascii="Arial" w:hAnsi="Arial" w:cs="Arial"/>
          <w:color w:val="000000"/>
          <w:sz w:val="20"/>
          <w:szCs w:val="20"/>
        </w:rPr>
        <w:t xml:space="preserve"> review and approval to commence consultation.</w:t>
      </w:r>
    </w:p>
    <w:p w14:paraId="026312E9" w14:textId="77777777" w:rsidR="001553F4" w:rsidRPr="00AE3169" w:rsidRDefault="001553F4" w:rsidP="00DB2ECE">
      <w:pPr>
        <w:autoSpaceDE w:val="0"/>
        <w:autoSpaceDN w:val="0"/>
        <w:adjustRightInd w:val="0"/>
        <w:spacing w:after="0" w:line="240" w:lineRule="auto"/>
        <w:jc w:val="both"/>
        <w:rPr>
          <w:rFonts w:ascii="Arial" w:hAnsi="Arial" w:cs="Arial"/>
          <w:color w:val="000000"/>
          <w:sz w:val="20"/>
          <w:szCs w:val="20"/>
        </w:rPr>
      </w:pPr>
    </w:p>
    <w:p w14:paraId="1126A60D" w14:textId="2F08F956" w:rsidR="00877AD0" w:rsidRPr="00AE3169" w:rsidRDefault="002C4BC6" w:rsidP="00DB2ECE">
      <w:pPr>
        <w:autoSpaceDE w:val="0"/>
        <w:autoSpaceDN w:val="0"/>
        <w:adjustRightInd w:val="0"/>
        <w:spacing w:after="0" w:line="240" w:lineRule="auto"/>
        <w:jc w:val="both"/>
        <w:rPr>
          <w:rFonts w:ascii="Arial" w:hAnsi="Arial" w:cs="Arial"/>
          <w:color w:val="000000"/>
          <w:sz w:val="20"/>
          <w:szCs w:val="20"/>
        </w:rPr>
      </w:pPr>
      <w:r w:rsidRPr="00AE3169">
        <w:rPr>
          <w:rFonts w:ascii="Arial" w:hAnsi="Arial" w:cs="Arial"/>
          <w:color w:val="000000"/>
          <w:sz w:val="20"/>
          <w:szCs w:val="20"/>
        </w:rPr>
        <w:t>A total of 119</w:t>
      </w:r>
      <w:r w:rsidR="00877AD0" w:rsidRPr="00AE3169">
        <w:rPr>
          <w:rFonts w:ascii="Arial" w:hAnsi="Arial" w:cs="Arial"/>
          <w:color w:val="000000"/>
          <w:sz w:val="20"/>
          <w:szCs w:val="20"/>
        </w:rPr>
        <w:t xml:space="preserve"> submissions w</w:t>
      </w:r>
      <w:r w:rsidR="00DD3131">
        <w:rPr>
          <w:rFonts w:ascii="Arial" w:hAnsi="Arial" w:cs="Arial"/>
          <w:color w:val="000000"/>
          <w:sz w:val="20"/>
          <w:szCs w:val="20"/>
        </w:rPr>
        <w:t>as</w:t>
      </w:r>
      <w:r w:rsidR="00877AD0" w:rsidRPr="00AE3169">
        <w:rPr>
          <w:rFonts w:ascii="Arial" w:hAnsi="Arial" w:cs="Arial"/>
          <w:color w:val="000000"/>
          <w:sz w:val="20"/>
          <w:szCs w:val="20"/>
        </w:rPr>
        <w:t xml:space="preserve"> received</w:t>
      </w:r>
      <w:r w:rsidRPr="00AE3169">
        <w:rPr>
          <w:rFonts w:ascii="Arial" w:hAnsi="Arial" w:cs="Arial"/>
          <w:color w:val="000000"/>
          <w:sz w:val="20"/>
          <w:szCs w:val="20"/>
        </w:rPr>
        <w:t xml:space="preserve"> (including </w:t>
      </w:r>
      <w:r w:rsidR="005A7309" w:rsidRPr="00AE3169">
        <w:rPr>
          <w:rFonts w:ascii="Arial" w:hAnsi="Arial" w:cs="Arial"/>
          <w:color w:val="000000"/>
          <w:sz w:val="20"/>
          <w:szCs w:val="20"/>
        </w:rPr>
        <w:t>105</w:t>
      </w:r>
      <w:r w:rsidRPr="00AE3169">
        <w:rPr>
          <w:rFonts w:ascii="Arial" w:hAnsi="Arial" w:cs="Arial"/>
          <w:color w:val="000000"/>
          <w:sz w:val="20"/>
          <w:szCs w:val="20"/>
        </w:rPr>
        <w:t xml:space="preserve"> properly</w:t>
      </w:r>
      <w:r w:rsidR="009E70A2" w:rsidRPr="00AE3169">
        <w:rPr>
          <w:rFonts w:ascii="Arial" w:hAnsi="Arial" w:cs="Arial"/>
          <w:color w:val="000000"/>
          <w:sz w:val="20"/>
          <w:szCs w:val="20"/>
        </w:rPr>
        <w:t>-</w:t>
      </w:r>
      <w:r w:rsidRPr="00AE3169">
        <w:rPr>
          <w:rFonts w:ascii="Arial" w:hAnsi="Arial" w:cs="Arial"/>
          <w:color w:val="000000"/>
          <w:sz w:val="20"/>
          <w:szCs w:val="20"/>
        </w:rPr>
        <w:t>made submissions)</w:t>
      </w:r>
      <w:r w:rsidR="00877AD0" w:rsidRPr="00AE3169">
        <w:rPr>
          <w:rFonts w:ascii="Arial" w:hAnsi="Arial" w:cs="Arial"/>
          <w:color w:val="000000"/>
          <w:sz w:val="20"/>
          <w:szCs w:val="20"/>
        </w:rPr>
        <w:t>, via online and post. The key issues raised through the submissions were</w:t>
      </w:r>
      <w:r w:rsidR="00380BEE">
        <w:rPr>
          <w:rFonts w:ascii="Arial" w:hAnsi="Arial" w:cs="Arial"/>
          <w:color w:val="000000"/>
          <w:sz w:val="20"/>
          <w:szCs w:val="20"/>
        </w:rPr>
        <w:t xml:space="preserve"> as follows.</w:t>
      </w:r>
    </w:p>
    <w:p w14:paraId="01AA7998" w14:textId="6DD977A5" w:rsidR="00877AD0" w:rsidRPr="00AE3169" w:rsidRDefault="00380BEE" w:rsidP="009E70A2">
      <w:pPr>
        <w:numPr>
          <w:ilvl w:val="0"/>
          <w:numId w:val="35"/>
        </w:numPr>
        <w:spacing w:after="0" w:line="240" w:lineRule="auto"/>
        <w:ind w:left="720" w:hanging="720"/>
        <w:jc w:val="both"/>
        <w:rPr>
          <w:rFonts w:ascii="Arial" w:eastAsia="Calibri" w:hAnsi="Arial" w:cs="Arial"/>
          <w:sz w:val="20"/>
          <w:szCs w:val="20"/>
        </w:rPr>
      </w:pPr>
      <w:r>
        <w:rPr>
          <w:rFonts w:ascii="Arial" w:eastAsia="Calibri" w:hAnsi="Arial" w:cs="Arial"/>
          <w:sz w:val="20"/>
          <w:szCs w:val="20"/>
        </w:rPr>
        <w:t>S</w:t>
      </w:r>
      <w:r w:rsidR="00877AD0" w:rsidRPr="00AE3169">
        <w:rPr>
          <w:rFonts w:ascii="Arial" w:eastAsia="Calibri" w:hAnsi="Arial" w:cs="Arial"/>
          <w:sz w:val="20"/>
          <w:szCs w:val="20"/>
        </w:rPr>
        <w:t xml:space="preserve">upport for maintaining the existing green and leafy suburban character of The Gap, including </w:t>
      </w:r>
      <w:r w:rsidR="005A7309" w:rsidRPr="00AE3169">
        <w:rPr>
          <w:rFonts w:ascii="Arial" w:eastAsia="Calibri" w:hAnsi="Arial" w:cs="Arial"/>
          <w:sz w:val="20"/>
          <w:szCs w:val="20"/>
        </w:rPr>
        <w:t>ecological</w:t>
      </w:r>
      <w:r w:rsidR="00877AD0" w:rsidRPr="00AE3169">
        <w:rPr>
          <w:rFonts w:ascii="Arial" w:eastAsia="Calibri" w:hAnsi="Arial" w:cs="Arial"/>
          <w:sz w:val="20"/>
          <w:szCs w:val="20"/>
        </w:rPr>
        <w:t xml:space="preserve"> values and green spaces</w:t>
      </w:r>
      <w:r>
        <w:rPr>
          <w:rFonts w:ascii="Arial" w:eastAsia="Calibri" w:hAnsi="Arial" w:cs="Arial"/>
          <w:sz w:val="20"/>
          <w:szCs w:val="20"/>
        </w:rPr>
        <w:t>.</w:t>
      </w:r>
    </w:p>
    <w:p w14:paraId="55355992" w14:textId="4ACFEE2D" w:rsidR="00F12581" w:rsidRPr="00AE3169" w:rsidRDefault="00380BEE" w:rsidP="009E70A2">
      <w:pPr>
        <w:numPr>
          <w:ilvl w:val="0"/>
          <w:numId w:val="35"/>
        </w:numPr>
        <w:spacing w:after="0" w:line="240" w:lineRule="auto"/>
        <w:ind w:left="720" w:hanging="720"/>
        <w:jc w:val="both"/>
        <w:rPr>
          <w:rFonts w:ascii="Arial" w:eastAsia="Calibri" w:hAnsi="Arial" w:cs="Arial"/>
          <w:sz w:val="20"/>
          <w:szCs w:val="20"/>
        </w:rPr>
      </w:pPr>
      <w:r>
        <w:rPr>
          <w:rFonts w:ascii="Arial" w:eastAsia="Calibri" w:hAnsi="Arial" w:cs="Arial"/>
          <w:sz w:val="20"/>
          <w:szCs w:val="20"/>
        </w:rPr>
        <w:t>C</w:t>
      </w:r>
      <w:r w:rsidR="00F12581" w:rsidRPr="00AE3169">
        <w:rPr>
          <w:rFonts w:ascii="Arial" w:eastAsia="Calibri" w:hAnsi="Arial" w:cs="Arial"/>
          <w:sz w:val="20"/>
          <w:szCs w:val="20"/>
        </w:rPr>
        <w:t>oncerns about the propos</w:t>
      </w:r>
      <w:r w:rsidR="002C4BC6" w:rsidRPr="00AE3169">
        <w:rPr>
          <w:rFonts w:ascii="Arial" w:eastAsia="Calibri" w:hAnsi="Arial" w:cs="Arial"/>
          <w:sz w:val="20"/>
          <w:szCs w:val="20"/>
        </w:rPr>
        <w:t xml:space="preserve">al to rezone a portion of land </w:t>
      </w:r>
      <w:r w:rsidR="00F12581" w:rsidRPr="00AE3169">
        <w:rPr>
          <w:rFonts w:ascii="Arial" w:eastAsia="Calibri" w:hAnsi="Arial" w:cs="Arial"/>
          <w:sz w:val="20"/>
          <w:szCs w:val="20"/>
        </w:rPr>
        <w:t>on the northern side of Waterworks Road, near The Gap Village shopping centre</w:t>
      </w:r>
      <w:r w:rsidR="002C4BC6" w:rsidRPr="00AE3169">
        <w:rPr>
          <w:rFonts w:ascii="Arial" w:eastAsia="Calibri" w:hAnsi="Arial" w:cs="Arial"/>
          <w:sz w:val="20"/>
          <w:szCs w:val="20"/>
        </w:rPr>
        <w:t>, from Low density residential zone to the Medium density and Low</w:t>
      </w:r>
      <w:r w:rsidR="005A7309" w:rsidRPr="00AE3169">
        <w:rPr>
          <w:rFonts w:ascii="Arial" w:eastAsia="Calibri" w:hAnsi="Arial" w:cs="Arial"/>
          <w:sz w:val="20"/>
          <w:szCs w:val="20"/>
        </w:rPr>
        <w:t>-</w:t>
      </w:r>
      <w:r w:rsidR="002C4BC6" w:rsidRPr="00AE3169">
        <w:rPr>
          <w:rFonts w:ascii="Arial" w:eastAsia="Calibri" w:hAnsi="Arial" w:cs="Arial"/>
          <w:sz w:val="20"/>
          <w:szCs w:val="20"/>
        </w:rPr>
        <w:t>medium density residential zones</w:t>
      </w:r>
      <w:r>
        <w:rPr>
          <w:rFonts w:ascii="Arial" w:eastAsia="Calibri" w:hAnsi="Arial" w:cs="Arial"/>
          <w:sz w:val="20"/>
          <w:szCs w:val="20"/>
        </w:rPr>
        <w:t>.</w:t>
      </w:r>
      <w:r w:rsidR="002C4BC6" w:rsidRPr="00AE3169">
        <w:rPr>
          <w:rFonts w:ascii="Arial" w:eastAsia="Calibri" w:hAnsi="Arial" w:cs="Arial"/>
          <w:sz w:val="20"/>
          <w:szCs w:val="20"/>
        </w:rPr>
        <w:t xml:space="preserve"> </w:t>
      </w:r>
    </w:p>
    <w:p w14:paraId="2D463206" w14:textId="25F10A4B" w:rsidR="00877AD0" w:rsidRPr="00AE3169" w:rsidRDefault="00380BEE" w:rsidP="009E70A2">
      <w:pPr>
        <w:numPr>
          <w:ilvl w:val="0"/>
          <w:numId w:val="35"/>
        </w:numPr>
        <w:spacing w:after="0" w:line="240" w:lineRule="auto"/>
        <w:ind w:left="720" w:hanging="720"/>
        <w:jc w:val="both"/>
        <w:rPr>
          <w:rFonts w:ascii="Arial" w:eastAsia="Calibri" w:hAnsi="Arial" w:cs="Arial"/>
          <w:sz w:val="20"/>
          <w:szCs w:val="20"/>
        </w:rPr>
      </w:pPr>
      <w:r>
        <w:rPr>
          <w:rFonts w:ascii="Arial" w:eastAsia="Calibri" w:hAnsi="Arial" w:cs="Arial"/>
          <w:sz w:val="20"/>
          <w:szCs w:val="20"/>
        </w:rPr>
        <w:t>C</w:t>
      </w:r>
      <w:r w:rsidR="00F12581" w:rsidRPr="00AE3169">
        <w:rPr>
          <w:rFonts w:ascii="Arial" w:eastAsia="Calibri" w:hAnsi="Arial" w:cs="Arial"/>
          <w:sz w:val="20"/>
          <w:szCs w:val="20"/>
        </w:rPr>
        <w:t>oncerns about the road network (both within The Gap itself, and within the surrounding area), congestion, and transport options</w:t>
      </w:r>
      <w:r>
        <w:rPr>
          <w:rFonts w:ascii="Arial" w:eastAsia="Calibri" w:hAnsi="Arial" w:cs="Arial"/>
          <w:sz w:val="20"/>
          <w:szCs w:val="20"/>
        </w:rPr>
        <w:t>.</w:t>
      </w:r>
    </w:p>
    <w:p w14:paraId="53FD7FBE" w14:textId="649CC90A" w:rsidR="00877AD0" w:rsidRDefault="00380BEE" w:rsidP="009E70A2">
      <w:pPr>
        <w:numPr>
          <w:ilvl w:val="0"/>
          <w:numId w:val="35"/>
        </w:numPr>
        <w:spacing w:after="0" w:line="240" w:lineRule="auto"/>
        <w:ind w:left="720" w:hanging="720"/>
        <w:jc w:val="both"/>
        <w:rPr>
          <w:rFonts w:ascii="Arial" w:eastAsia="Calibri" w:hAnsi="Arial" w:cs="Arial"/>
          <w:sz w:val="20"/>
          <w:szCs w:val="20"/>
        </w:rPr>
      </w:pPr>
      <w:r>
        <w:rPr>
          <w:rFonts w:ascii="Arial" w:eastAsia="Calibri" w:hAnsi="Arial" w:cs="Arial"/>
          <w:sz w:val="20"/>
          <w:szCs w:val="20"/>
        </w:rPr>
        <w:t>C</w:t>
      </w:r>
      <w:r w:rsidR="00215D1C" w:rsidRPr="00AE3169">
        <w:rPr>
          <w:rFonts w:ascii="Arial" w:eastAsia="Calibri" w:hAnsi="Arial" w:cs="Arial"/>
          <w:sz w:val="20"/>
          <w:szCs w:val="20"/>
        </w:rPr>
        <w:t>omments</w:t>
      </w:r>
      <w:r w:rsidR="00F12581" w:rsidRPr="00AE3169">
        <w:rPr>
          <w:rFonts w:ascii="Arial" w:eastAsia="Calibri" w:hAnsi="Arial" w:cs="Arial"/>
          <w:sz w:val="20"/>
          <w:szCs w:val="20"/>
        </w:rPr>
        <w:t xml:space="preserve"> about </w:t>
      </w:r>
      <w:r w:rsidR="0051074D" w:rsidRPr="00AE3169">
        <w:rPr>
          <w:rFonts w:ascii="Arial" w:eastAsia="Calibri" w:hAnsi="Arial" w:cs="Arial"/>
          <w:sz w:val="20"/>
          <w:szCs w:val="20"/>
        </w:rPr>
        <w:t xml:space="preserve">how </w:t>
      </w:r>
      <w:r w:rsidR="00F12581" w:rsidRPr="00AE3169">
        <w:rPr>
          <w:rFonts w:ascii="Arial" w:eastAsia="Calibri" w:hAnsi="Arial" w:cs="Arial"/>
          <w:sz w:val="20"/>
          <w:szCs w:val="20"/>
        </w:rPr>
        <w:t xml:space="preserve">The Gap Village </w:t>
      </w:r>
      <w:r w:rsidR="002A60FF">
        <w:rPr>
          <w:rFonts w:ascii="Arial" w:eastAsia="Calibri" w:hAnsi="Arial" w:cs="Arial"/>
          <w:sz w:val="20"/>
          <w:szCs w:val="20"/>
        </w:rPr>
        <w:t>S</w:t>
      </w:r>
      <w:r w:rsidR="00F12581" w:rsidRPr="00AE3169">
        <w:rPr>
          <w:rFonts w:ascii="Arial" w:eastAsia="Calibri" w:hAnsi="Arial" w:cs="Arial"/>
          <w:sz w:val="20"/>
          <w:szCs w:val="20"/>
        </w:rPr>
        <w:t xml:space="preserve">hopping </w:t>
      </w:r>
      <w:r w:rsidR="002A60FF">
        <w:rPr>
          <w:rFonts w:ascii="Arial" w:eastAsia="Calibri" w:hAnsi="Arial" w:cs="Arial"/>
          <w:sz w:val="20"/>
          <w:szCs w:val="20"/>
        </w:rPr>
        <w:t>C</w:t>
      </w:r>
      <w:r w:rsidR="00F12581" w:rsidRPr="00AE3169">
        <w:rPr>
          <w:rFonts w:ascii="Arial" w:eastAsia="Calibri" w:hAnsi="Arial" w:cs="Arial"/>
          <w:sz w:val="20"/>
          <w:szCs w:val="20"/>
        </w:rPr>
        <w:t>entre functions currently and how it may change in the future to continue to serve the local community.</w:t>
      </w:r>
    </w:p>
    <w:p w14:paraId="46608187" w14:textId="336D1F60" w:rsidR="00447D11" w:rsidRDefault="00447D11" w:rsidP="00B74CDC">
      <w:pPr>
        <w:spacing w:after="0" w:line="240" w:lineRule="auto"/>
        <w:jc w:val="both"/>
        <w:rPr>
          <w:rFonts w:ascii="Arial" w:eastAsia="Calibri" w:hAnsi="Arial" w:cs="Arial"/>
          <w:sz w:val="20"/>
          <w:szCs w:val="20"/>
        </w:rPr>
      </w:pPr>
    </w:p>
    <w:p w14:paraId="7C598614" w14:textId="11DAD453" w:rsidR="00447D11" w:rsidRPr="00AE3169" w:rsidRDefault="00447D11" w:rsidP="00B74CDC">
      <w:pPr>
        <w:spacing w:after="0" w:line="240" w:lineRule="auto"/>
        <w:jc w:val="both"/>
        <w:rPr>
          <w:rFonts w:ascii="Arial" w:eastAsia="Calibri" w:hAnsi="Arial" w:cs="Arial"/>
          <w:sz w:val="20"/>
          <w:szCs w:val="20"/>
        </w:rPr>
      </w:pPr>
      <w:r>
        <w:rPr>
          <w:rFonts w:ascii="Arial" w:eastAsia="Calibri" w:hAnsi="Arial" w:cs="Arial"/>
          <w:sz w:val="20"/>
          <w:szCs w:val="20"/>
        </w:rPr>
        <w:t>The draft amendment package was revised to incorporate feedback raised in the submissions</w:t>
      </w:r>
      <w:r w:rsidR="000D1D3C">
        <w:rPr>
          <w:rFonts w:ascii="Arial" w:eastAsia="Calibri" w:hAnsi="Arial" w:cs="Arial"/>
          <w:sz w:val="20"/>
          <w:szCs w:val="20"/>
        </w:rPr>
        <w:t xml:space="preserve">. </w:t>
      </w:r>
    </w:p>
    <w:p w14:paraId="0B5914A7" w14:textId="21292B22" w:rsidR="001553F4" w:rsidRPr="00AE3169" w:rsidRDefault="001553F4">
      <w:pPr>
        <w:spacing w:after="0" w:line="240" w:lineRule="auto"/>
        <w:rPr>
          <w:rFonts w:ascii="Arial" w:hAnsi="Arial" w:cs="Arial"/>
          <w:b/>
          <w:bCs/>
          <w:sz w:val="20"/>
          <w:szCs w:val="20"/>
        </w:rPr>
      </w:pPr>
      <w:bookmarkStart w:id="52" w:name="_Toc505169021"/>
    </w:p>
    <w:p w14:paraId="3AE2DD31" w14:textId="00C47214" w:rsidR="000B472F" w:rsidRPr="000B472F" w:rsidRDefault="000B472F" w:rsidP="00DB2ECE">
      <w:pPr>
        <w:pStyle w:val="QPPHeading3"/>
        <w:spacing w:before="0" w:after="0" w:line="240" w:lineRule="auto"/>
      </w:pPr>
      <w:r w:rsidRPr="000B472F">
        <w:t>Summary of Minister communication activities</w:t>
      </w:r>
      <w:bookmarkEnd w:id="52"/>
      <w:r w:rsidRPr="000B472F">
        <w:t xml:space="preserve"> </w:t>
      </w:r>
    </w:p>
    <w:p w14:paraId="0F05777A" w14:textId="77777777" w:rsidR="001553F4" w:rsidRDefault="001553F4" w:rsidP="00DB2ECE">
      <w:pPr>
        <w:autoSpaceDE w:val="0"/>
        <w:autoSpaceDN w:val="0"/>
        <w:adjustRightInd w:val="0"/>
        <w:spacing w:after="0" w:line="240" w:lineRule="auto"/>
        <w:jc w:val="both"/>
        <w:rPr>
          <w:rFonts w:cs="Arial"/>
          <w:color w:val="000000"/>
        </w:rPr>
      </w:pPr>
      <w:bookmarkStart w:id="53" w:name="_Hlk506388930"/>
    </w:p>
    <w:p w14:paraId="61E83F1B" w14:textId="2635B94D" w:rsidR="00F12581" w:rsidRPr="00AE3169" w:rsidRDefault="0051074D" w:rsidP="00DB2ECE">
      <w:pPr>
        <w:autoSpaceDE w:val="0"/>
        <w:autoSpaceDN w:val="0"/>
        <w:adjustRightInd w:val="0"/>
        <w:spacing w:after="0" w:line="240" w:lineRule="auto"/>
        <w:jc w:val="both"/>
        <w:rPr>
          <w:rFonts w:ascii="Arial" w:hAnsi="Arial" w:cs="Arial"/>
          <w:color w:val="000000"/>
          <w:sz w:val="20"/>
          <w:szCs w:val="20"/>
        </w:rPr>
      </w:pPr>
      <w:r w:rsidRPr="00AE3169">
        <w:rPr>
          <w:rFonts w:ascii="Arial" w:hAnsi="Arial" w:cs="Arial"/>
          <w:color w:val="000000"/>
          <w:sz w:val="20"/>
          <w:szCs w:val="20"/>
        </w:rPr>
        <w:t>In July 2016, t</w:t>
      </w:r>
      <w:r w:rsidR="000B472F" w:rsidRPr="00AE3169">
        <w:rPr>
          <w:rFonts w:ascii="Arial" w:hAnsi="Arial" w:cs="Arial"/>
          <w:color w:val="000000"/>
          <w:sz w:val="20"/>
          <w:szCs w:val="20"/>
        </w:rPr>
        <w:t xml:space="preserve">he Minister confirmed State interests to be considered when preparing a major amendment, in accordance with the </w:t>
      </w:r>
      <w:r w:rsidR="009037B2" w:rsidRPr="00AE3169">
        <w:rPr>
          <w:rFonts w:ascii="Arial" w:hAnsi="Arial" w:cs="Arial"/>
          <w:i/>
          <w:color w:val="000000"/>
          <w:sz w:val="20"/>
          <w:szCs w:val="20"/>
        </w:rPr>
        <w:t>Statutory Guideline 01/16 Making and amending local planning instruments</w:t>
      </w:r>
      <w:r w:rsidR="000B472F" w:rsidRPr="00AE3169">
        <w:rPr>
          <w:rFonts w:ascii="Arial" w:hAnsi="Arial" w:cs="Arial"/>
          <w:color w:val="000000"/>
          <w:sz w:val="20"/>
          <w:szCs w:val="20"/>
        </w:rPr>
        <w:t xml:space="preserve">. </w:t>
      </w:r>
      <w:r w:rsidR="00F90682" w:rsidRPr="00AE3169">
        <w:rPr>
          <w:rFonts w:ascii="Arial" w:hAnsi="Arial" w:cs="Arial"/>
          <w:color w:val="000000"/>
          <w:sz w:val="20"/>
          <w:szCs w:val="20"/>
        </w:rPr>
        <w:t xml:space="preserve">The neighbourhood plan aligns with all State interests. </w:t>
      </w:r>
    </w:p>
    <w:p w14:paraId="6714F2E1" w14:textId="77777777" w:rsidR="001553F4" w:rsidRPr="00AE3169" w:rsidRDefault="001553F4" w:rsidP="00DB2ECE">
      <w:pPr>
        <w:autoSpaceDE w:val="0"/>
        <w:autoSpaceDN w:val="0"/>
        <w:adjustRightInd w:val="0"/>
        <w:spacing w:after="0" w:line="240" w:lineRule="auto"/>
        <w:jc w:val="both"/>
        <w:rPr>
          <w:rFonts w:ascii="Arial" w:hAnsi="Arial" w:cs="Arial"/>
          <w:color w:val="000000"/>
          <w:sz w:val="20"/>
          <w:szCs w:val="20"/>
        </w:rPr>
      </w:pPr>
    </w:p>
    <w:p w14:paraId="078D265D" w14:textId="6410BFEB" w:rsidR="00F12581" w:rsidRPr="00AE3169" w:rsidRDefault="00F12581" w:rsidP="00DB2ECE">
      <w:pPr>
        <w:autoSpaceDE w:val="0"/>
        <w:autoSpaceDN w:val="0"/>
        <w:adjustRightInd w:val="0"/>
        <w:spacing w:after="0" w:line="240" w:lineRule="auto"/>
        <w:jc w:val="both"/>
        <w:rPr>
          <w:rFonts w:ascii="Arial" w:hAnsi="Arial" w:cs="Arial"/>
          <w:color w:val="000000"/>
          <w:sz w:val="20"/>
          <w:szCs w:val="20"/>
        </w:rPr>
      </w:pPr>
      <w:r w:rsidRPr="00AE3169">
        <w:rPr>
          <w:rFonts w:ascii="Arial" w:hAnsi="Arial" w:cs="Arial"/>
          <w:color w:val="000000"/>
          <w:sz w:val="20"/>
          <w:szCs w:val="20"/>
        </w:rPr>
        <w:t xml:space="preserve">In June 2018, the Minister completed the first </w:t>
      </w:r>
      <w:r w:rsidR="00F90682" w:rsidRPr="00AE3169">
        <w:rPr>
          <w:rFonts w:ascii="Arial" w:hAnsi="Arial" w:cs="Arial"/>
          <w:color w:val="000000"/>
          <w:sz w:val="20"/>
          <w:szCs w:val="20"/>
        </w:rPr>
        <w:t>S</w:t>
      </w:r>
      <w:r w:rsidR="00C121F7">
        <w:rPr>
          <w:rFonts w:ascii="Arial" w:hAnsi="Arial" w:cs="Arial"/>
          <w:color w:val="000000"/>
          <w:sz w:val="20"/>
          <w:szCs w:val="20"/>
        </w:rPr>
        <w:t>t</w:t>
      </w:r>
      <w:r w:rsidRPr="00AE3169">
        <w:rPr>
          <w:rFonts w:ascii="Arial" w:hAnsi="Arial" w:cs="Arial"/>
          <w:color w:val="000000"/>
          <w:sz w:val="20"/>
          <w:szCs w:val="20"/>
        </w:rPr>
        <w:t xml:space="preserve">ate interest review and approved the commencement of the public </w:t>
      </w:r>
      <w:r w:rsidR="004E0F8B" w:rsidRPr="00AE3169">
        <w:rPr>
          <w:rFonts w:ascii="Arial" w:hAnsi="Arial" w:cs="Arial"/>
          <w:color w:val="000000"/>
          <w:sz w:val="20"/>
          <w:szCs w:val="20"/>
        </w:rPr>
        <w:t>notification</w:t>
      </w:r>
      <w:r w:rsidRPr="00AE3169">
        <w:rPr>
          <w:rFonts w:ascii="Arial" w:hAnsi="Arial" w:cs="Arial"/>
          <w:color w:val="000000"/>
          <w:sz w:val="20"/>
          <w:szCs w:val="20"/>
        </w:rPr>
        <w:t xml:space="preserve"> period.  </w:t>
      </w:r>
    </w:p>
    <w:p w14:paraId="05C8C5F7" w14:textId="77777777" w:rsidR="001553F4" w:rsidRPr="00AE3169" w:rsidRDefault="001553F4" w:rsidP="00DB2ECE">
      <w:pPr>
        <w:autoSpaceDE w:val="0"/>
        <w:autoSpaceDN w:val="0"/>
        <w:adjustRightInd w:val="0"/>
        <w:spacing w:after="0" w:line="240" w:lineRule="auto"/>
        <w:jc w:val="both"/>
        <w:rPr>
          <w:rFonts w:ascii="Arial" w:hAnsi="Arial" w:cs="Arial"/>
          <w:color w:val="000000"/>
          <w:sz w:val="20"/>
          <w:szCs w:val="20"/>
        </w:rPr>
      </w:pPr>
    </w:p>
    <w:p w14:paraId="2C4C636A" w14:textId="4C521375" w:rsidR="000B472F" w:rsidRPr="00AE3169" w:rsidRDefault="00483CE8" w:rsidP="00DB2ECE">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In </w:t>
      </w:r>
      <w:r w:rsidR="00CF53B6">
        <w:rPr>
          <w:rFonts w:ascii="Arial" w:hAnsi="Arial" w:cs="Arial"/>
          <w:color w:val="000000"/>
          <w:sz w:val="20"/>
          <w:szCs w:val="20"/>
        </w:rPr>
        <w:t xml:space="preserve">February 2019, the Minister completed the second State interest review and approved the </w:t>
      </w:r>
      <w:r w:rsidR="00614D1C">
        <w:rPr>
          <w:rFonts w:ascii="Arial" w:hAnsi="Arial" w:cs="Arial"/>
          <w:color w:val="000000"/>
          <w:sz w:val="20"/>
          <w:szCs w:val="20"/>
        </w:rPr>
        <w:t xml:space="preserve">amendment package to proceed to </w:t>
      </w:r>
      <w:r w:rsidR="00CF53B6">
        <w:rPr>
          <w:rFonts w:ascii="Arial" w:hAnsi="Arial" w:cs="Arial"/>
          <w:color w:val="000000"/>
          <w:sz w:val="20"/>
          <w:szCs w:val="20"/>
        </w:rPr>
        <w:t>adoption</w:t>
      </w:r>
      <w:r w:rsidR="004E5854">
        <w:rPr>
          <w:rFonts w:ascii="Arial" w:hAnsi="Arial" w:cs="Arial"/>
          <w:color w:val="000000"/>
          <w:sz w:val="20"/>
          <w:szCs w:val="20"/>
        </w:rPr>
        <w:t xml:space="preserve"> by Council</w:t>
      </w:r>
      <w:r w:rsidR="00CF53B6">
        <w:rPr>
          <w:rFonts w:ascii="Arial" w:hAnsi="Arial" w:cs="Arial"/>
          <w:color w:val="000000"/>
          <w:sz w:val="20"/>
          <w:szCs w:val="20"/>
        </w:rPr>
        <w:t xml:space="preserve">. </w:t>
      </w:r>
    </w:p>
    <w:p w14:paraId="61983795" w14:textId="77777777" w:rsidR="001553F4" w:rsidRPr="000B472F" w:rsidRDefault="001553F4" w:rsidP="00DB2ECE">
      <w:pPr>
        <w:autoSpaceDE w:val="0"/>
        <w:autoSpaceDN w:val="0"/>
        <w:adjustRightInd w:val="0"/>
        <w:spacing w:after="0" w:line="240" w:lineRule="auto"/>
        <w:jc w:val="both"/>
        <w:rPr>
          <w:rFonts w:cs="Arial"/>
          <w:color w:val="000000"/>
        </w:rPr>
      </w:pPr>
    </w:p>
    <w:p w14:paraId="098E9F58" w14:textId="77777777" w:rsidR="000B472F" w:rsidRPr="000B472F" w:rsidRDefault="000B472F" w:rsidP="00DB2ECE">
      <w:pPr>
        <w:pStyle w:val="QPPHeading3"/>
        <w:spacing w:before="0" w:after="0" w:line="240" w:lineRule="auto"/>
      </w:pPr>
      <w:bookmarkStart w:id="54" w:name="_Toc505169022"/>
      <w:bookmarkEnd w:id="53"/>
      <w:r w:rsidRPr="000B472F">
        <w:t>Summary of community engagement activities</w:t>
      </w:r>
      <w:bookmarkEnd w:id="54"/>
      <w:r w:rsidRPr="000B472F">
        <w:t xml:space="preserve"> </w:t>
      </w:r>
    </w:p>
    <w:p w14:paraId="09AF7E1B" w14:textId="77777777" w:rsidR="001553F4" w:rsidRDefault="001553F4" w:rsidP="00DB2ECE">
      <w:pPr>
        <w:autoSpaceDE w:val="0"/>
        <w:autoSpaceDN w:val="0"/>
        <w:adjustRightInd w:val="0"/>
        <w:spacing w:after="0" w:line="240" w:lineRule="auto"/>
        <w:jc w:val="both"/>
        <w:rPr>
          <w:rFonts w:cs="Arial"/>
          <w:color w:val="000000"/>
        </w:rPr>
      </w:pPr>
    </w:p>
    <w:p w14:paraId="3F83B189" w14:textId="4B057752" w:rsidR="000B472F" w:rsidRPr="00AE3169" w:rsidRDefault="000B472F" w:rsidP="00DB2ECE">
      <w:pPr>
        <w:autoSpaceDE w:val="0"/>
        <w:autoSpaceDN w:val="0"/>
        <w:adjustRightInd w:val="0"/>
        <w:spacing w:after="0" w:line="240" w:lineRule="auto"/>
        <w:jc w:val="both"/>
        <w:rPr>
          <w:rFonts w:ascii="Arial" w:hAnsi="Arial" w:cs="Arial"/>
          <w:color w:val="000000"/>
          <w:sz w:val="20"/>
          <w:szCs w:val="20"/>
        </w:rPr>
      </w:pPr>
      <w:r w:rsidRPr="00AE3169">
        <w:rPr>
          <w:rFonts w:ascii="Arial" w:hAnsi="Arial" w:cs="Arial"/>
          <w:color w:val="000000"/>
          <w:sz w:val="20"/>
          <w:szCs w:val="20"/>
        </w:rPr>
        <w:t xml:space="preserve">Following is a summary of the key community engagement activities that have informed the development of the neighbourhood plan. </w:t>
      </w:r>
    </w:p>
    <w:p w14:paraId="2BBF64D9" w14:textId="77777777" w:rsidR="001553F4" w:rsidRPr="000B472F" w:rsidRDefault="001553F4" w:rsidP="00DB2ECE">
      <w:pPr>
        <w:autoSpaceDE w:val="0"/>
        <w:autoSpaceDN w:val="0"/>
        <w:adjustRightInd w:val="0"/>
        <w:spacing w:after="0" w:line="240" w:lineRule="auto"/>
        <w:jc w:val="both"/>
        <w:rPr>
          <w:rFonts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A table explaining the public engagement events that have informed the development of the draft neighbourhood plan.&#10;For more information please contact Council on (07) 3403 8888.&#10;"/>
      </w:tblPr>
      <w:tblGrid>
        <w:gridCol w:w="1285"/>
        <w:gridCol w:w="3444"/>
        <w:gridCol w:w="3567"/>
      </w:tblGrid>
      <w:tr w:rsidR="000B472F" w:rsidRPr="008C7C4A" w14:paraId="7F039260" w14:textId="77777777" w:rsidTr="004E0F8B">
        <w:trPr>
          <w:cantSplit/>
          <w:tblHeader/>
        </w:trPr>
        <w:tc>
          <w:tcPr>
            <w:tcW w:w="774" w:type="pct"/>
            <w:shd w:val="clear" w:color="auto" w:fill="auto"/>
          </w:tcPr>
          <w:p w14:paraId="3A3EA1F2" w14:textId="77777777" w:rsidR="000B472F" w:rsidRPr="008C7C4A" w:rsidRDefault="000B472F" w:rsidP="001553F4">
            <w:pPr>
              <w:pStyle w:val="QPPTableTextBold"/>
              <w:spacing w:before="0" w:after="0" w:line="240" w:lineRule="auto"/>
              <w:rPr>
                <w:rFonts w:ascii="Arial" w:hAnsi="Arial"/>
                <w:sz w:val="20"/>
                <w:szCs w:val="20"/>
              </w:rPr>
            </w:pPr>
            <w:r w:rsidRPr="008C7C4A">
              <w:rPr>
                <w:rFonts w:ascii="Arial" w:hAnsi="Arial"/>
                <w:sz w:val="20"/>
                <w:szCs w:val="20"/>
              </w:rPr>
              <w:t>Event type</w:t>
            </w:r>
          </w:p>
        </w:tc>
        <w:tc>
          <w:tcPr>
            <w:tcW w:w="2076" w:type="pct"/>
            <w:shd w:val="clear" w:color="auto" w:fill="auto"/>
          </w:tcPr>
          <w:p w14:paraId="0FD79E34" w14:textId="77777777" w:rsidR="000B472F" w:rsidRPr="008C7C4A" w:rsidRDefault="000B472F" w:rsidP="001553F4">
            <w:pPr>
              <w:pStyle w:val="QPPTableTextBold"/>
              <w:spacing w:before="0" w:after="0" w:line="240" w:lineRule="auto"/>
              <w:rPr>
                <w:rFonts w:ascii="Arial" w:hAnsi="Arial"/>
                <w:sz w:val="20"/>
                <w:szCs w:val="20"/>
              </w:rPr>
            </w:pPr>
            <w:r w:rsidRPr="008C7C4A">
              <w:rPr>
                <w:rFonts w:ascii="Arial" w:hAnsi="Arial"/>
                <w:sz w:val="20"/>
                <w:szCs w:val="20"/>
              </w:rPr>
              <w:t xml:space="preserve">Date and location </w:t>
            </w:r>
          </w:p>
        </w:tc>
        <w:tc>
          <w:tcPr>
            <w:tcW w:w="2150" w:type="pct"/>
            <w:shd w:val="clear" w:color="auto" w:fill="auto"/>
          </w:tcPr>
          <w:p w14:paraId="5DDCE9D6" w14:textId="77777777" w:rsidR="000B472F" w:rsidRPr="008C7C4A" w:rsidRDefault="000B472F" w:rsidP="001553F4">
            <w:pPr>
              <w:pStyle w:val="QPPTableTextBold"/>
              <w:spacing w:before="0" w:after="0" w:line="240" w:lineRule="auto"/>
              <w:rPr>
                <w:rFonts w:ascii="Arial" w:hAnsi="Arial"/>
                <w:sz w:val="20"/>
                <w:szCs w:val="20"/>
              </w:rPr>
            </w:pPr>
            <w:r w:rsidRPr="008C7C4A">
              <w:rPr>
                <w:rFonts w:ascii="Arial" w:hAnsi="Arial"/>
                <w:sz w:val="20"/>
                <w:szCs w:val="20"/>
              </w:rPr>
              <w:t xml:space="preserve">Topic </w:t>
            </w:r>
          </w:p>
        </w:tc>
      </w:tr>
      <w:tr w:rsidR="000B472F" w:rsidRPr="008C7C4A" w14:paraId="7C4B211A" w14:textId="77777777" w:rsidTr="004E0F8B">
        <w:tc>
          <w:tcPr>
            <w:tcW w:w="774" w:type="pct"/>
            <w:vMerge w:val="restart"/>
            <w:shd w:val="clear" w:color="auto" w:fill="auto"/>
          </w:tcPr>
          <w:p w14:paraId="471372B2" w14:textId="77777777" w:rsidR="000B472F" w:rsidRPr="008C7C4A" w:rsidRDefault="000B472F" w:rsidP="001553F4">
            <w:pPr>
              <w:pStyle w:val="QPPTableTextBody"/>
              <w:spacing w:before="0" w:after="0" w:line="240" w:lineRule="auto"/>
              <w:rPr>
                <w:rFonts w:ascii="Arial" w:hAnsi="Arial"/>
                <w:sz w:val="20"/>
                <w:szCs w:val="20"/>
              </w:rPr>
            </w:pPr>
            <w:r w:rsidRPr="008C7C4A">
              <w:rPr>
                <w:rFonts w:ascii="Arial" w:hAnsi="Arial"/>
                <w:sz w:val="20"/>
                <w:szCs w:val="20"/>
              </w:rPr>
              <w:t>Information kiosks</w:t>
            </w:r>
          </w:p>
        </w:tc>
        <w:tc>
          <w:tcPr>
            <w:tcW w:w="2076" w:type="pct"/>
            <w:shd w:val="clear" w:color="auto" w:fill="auto"/>
          </w:tcPr>
          <w:p w14:paraId="50240063" w14:textId="3A2F7991" w:rsidR="000B472F" w:rsidRPr="008C7C4A" w:rsidRDefault="000B472F" w:rsidP="001553F4">
            <w:pPr>
              <w:pStyle w:val="QPPTableTextBody"/>
              <w:spacing w:before="0" w:after="0" w:line="240" w:lineRule="auto"/>
              <w:rPr>
                <w:rFonts w:ascii="Arial" w:hAnsi="Arial"/>
                <w:sz w:val="20"/>
                <w:szCs w:val="20"/>
              </w:rPr>
            </w:pPr>
            <w:r w:rsidRPr="008C7C4A">
              <w:rPr>
                <w:rFonts w:ascii="Arial" w:hAnsi="Arial"/>
                <w:sz w:val="20"/>
                <w:szCs w:val="20"/>
              </w:rPr>
              <w:t>20 September 2016</w:t>
            </w:r>
          </w:p>
          <w:p w14:paraId="102FBB1F" w14:textId="554F3018" w:rsidR="000B472F" w:rsidRPr="008C7C4A" w:rsidRDefault="000B472F" w:rsidP="001553F4">
            <w:pPr>
              <w:pStyle w:val="QPPTableTextBody"/>
              <w:spacing w:before="0" w:after="0" w:line="240" w:lineRule="auto"/>
              <w:rPr>
                <w:rFonts w:ascii="Arial" w:hAnsi="Arial"/>
                <w:sz w:val="20"/>
                <w:szCs w:val="20"/>
              </w:rPr>
            </w:pPr>
            <w:r w:rsidRPr="008C7C4A">
              <w:rPr>
                <w:rFonts w:ascii="Arial" w:hAnsi="Arial"/>
                <w:sz w:val="20"/>
                <w:szCs w:val="20"/>
              </w:rPr>
              <w:t xml:space="preserve">The Gap Village </w:t>
            </w:r>
            <w:r w:rsidR="006D7CA8">
              <w:rPr>
                <w:rFonts w:ascii="Arial" w:hAnsi="Arial"/>
                <w:sz w:val="20"/>
                <w:szCs w:val="20"/>
              </w:rPr>
              <w:t>S</w:t>
            </w:r>
            <w:r w:rsidRPr="008C7C4A">
              <w:rPr>
                <w:rFonts w:ascii="Arial" w:hAnsi="Arial"/>
                <w:sz w:val="20"/>
                <w:szCs w:val="20"/>
              </w:rPr>
              <w:t xml:space="preserve">hopping </w:t>
            </w:r>
            <w:r w:rsidR="006D7CA8">
              <w:rPr>
                <w:rFonts w:ascii="Arial" w:hAnsi="Arial"/>
                <w:sz w:val="20"/>
                <w:szCs w:val="20"/>
              </w:rPr>
              <w:t>C</w:t>
            </w:r>
            <w:r w:rsidRPr="008C7C4A">
              <w:rPr>
                <w:rFonts w:ascii="Arial" w:hAnsi="Arial"/>
                <w:sz w:val="20"/>
                <w:szCs w:val="20"/>
              </w:rPr>
              <w:t>entre</w:t>
            </w:r>
          </w:p>
        </w:tc>
        <w:tc>
          <w:tcPr>
            <w:tcW w:w="2150" w:type="pct"/>
            <w:vMerge w:val="restart"/>
            <w:shd w:val="clear" w:color="auto" w:fill="auto"/>
          </w:tcPr>
          <w:p w14:paraId="122A4FFC" w14:textId="77777777" w:rsidR="000B472F" w:rsidRPr="008C7C4A" w:rsidRDefault="000B472F" w:rsidP="001553F4">
            <w:pPr>
              <w:pStyle w:val="QPPTableTextBody"/>
              <w:spacing w:before="0" w:after="0" w:line="240" w:lineRule="auto"/>
              <w:rPr>
                <w:rFonts w:ascii="Arial" w:hAnsi="Arial"/>
                <w:sz w:val="20"/>
                <w:szCs w:val="20"/>
              </w:rPr>
            </w:pPr>
            <w:r w:rsidRPr="008C7C4A">
              <w:rPr>
                <w:rFonts w:ascii="Arial" w:hAnsi="Arial"/>
                <w:sz w:val="20"/>
                <w:szCs w:val="20"/>
              </w:rPr>
              <w:t xml:space="preserve">Consultation as part of the project background research stage </w:t>
            </w:r>
          </w:p>
        </w:tc>
      </w:tr>
      <w:tr w:rsidR="000B472F" w:rsidRPr="008C7C4A" w14:paraId="13A57AE6" w14:textId="77777777" w:rsidTr="004E0F8B">
        <w:tc>
          <w:tcPr>
            <w:tcW w:w="774" w:type="pct"/>
            <w:vMerge/>
            <w:shd w:val="clear" w:color="auto" w:fill="auto"/>
          </w:tcPr>
          <w:p w14:paraId="6941E93D" w14:textId="77777777" w:rsidR="000B472F" w:rsidRPr="008C7C4A" w:rsidRDefault="000B472F" w:rsidP="001553F4">
            <w:pPr>
              <w:pStyle w:val="QPPTableTextBody"/>
              <w:spacing w:before="0" w:after="0" w:line="240" w:lineRule="auto"/>
              <w:rPr>
                <w:rFonts w:ascii="Arial" w:hAnsi="Arial"/>
                <w:sz w:val="20"/>
                <w:szCs w:val="20"/>
              </w:rPr>
            </w:pPr>
          </w:p>
        </w:tc>
        <w:tc>
          <w:tcPr>
            <w:tcW w:w="2076" w:type="pct"/>
            <w:shd w:val="clear" w:color="auto" w:fill="auto"/>
          </w:tcPr>
          <w:p w14:paraId="209DC0AC" w14:textId="57D10DFA" w:rsidR="000B472F" w:rsidRPr="008C7C4A" w:rsidRDefault="000B472F" w:rsidP="001553F4">
            <w:pPr>
              <w:pStyle w:val="QPPTableTextBody"/>
              <w:spacing w:before="0" w:after="0" w:line="240" w:lineRule="auto"/>
              <w:rPr>
                <w:rFonts w:ascii="Arial" w:hAnsi="Arial"/>
                <w:sz w:val="20"/>
                <w:szCs w:val="20"/>
              </w:rPr>
            </w:pPr>
            <w:r w:rsidRPr="008C7C4A">
              <w:rPr>
                <w:rFonts w:ascii="Arial" w:hAnsi="Arial"/>
                <w:sz w:val="20"/>
                <w:szCs w:val="20"/>
              </w:rPr>
              <w:t>21 September 2016</w:t>
            </w:r>
          </w:p>
          <w:p w14:paraId="5EF55575" w14:textId="31B39D35" w:rsidR="000B472F" w:rsidRPr="008C7C4A" w:rsidRDefault="006D7CA8" w:rsidP="001553F4">
            <w:pPr>
              <w:pStyle w:val="QPPTableTextBody"/>
              <w:spacing w:before="0" w:after="0" w:line="240" w:lineRule="auto"/>
              <w:rPr>
                <w:rFonts w:ascii="Arial" w:hAnsi="Arial"/>
                <w:sz w:val="20"/>
                <w:szCs w:val="20"/>
              </w:rPr>
            </w:pPr>
            <w:r w:rsidRPr="008C7C4A">
              <w:rPr>
                <w:rFonts w:ascii="Arial" w:hAnsi="Arial"/>
                <w:sz w:val="20"/>
                <w:szCs w:val="20"/>
              </w:rPr>
              <w:t xml:space="preserve">The Gap Village </w:t>
            </w:r>
            <w:r>
              <w:rPr>
                <w:rFonts w:ascii="Arial" w:hAnsi="Arial"/>
                <w:sz w:val="20"/>
                <w:szCs w:val="20"/>
              </w:rPr>
              <w:t>S</w:t>
            </w:r>
            <w:r w:rsidRPr="008C7C4A">
              <w:rPr>
                <w:rFonts w:ascii="Arial" w:hAnsi="Arial"/>
                <w:sz w:val="20"/>
                <w:szCs w:val="20"/>
              </w:rPr>
              <w:t xml:space="preserve">hopping </w:t>
            </w:r>
            <w:r>
              <w:rPr>
                <w:rFonts w:ascii="Arial" w:hAnsi="Arial"/>
                <w:sz w:val="20"/>
                <w:szCs w:val="20"/>
              </w:rPr>
              <w:t>C</w:t>
            </w:r>
            <w:r w:rsidRPr="008C7C4A">
              <w:rPr>
                <w:rFonts w:ascii="Arial" w:hAnsi="Arial"/>
                <w:sz w:val="20"/>
                <w:szCs w:val="20"/>
              </w:rPr>
              <w:t>entre</w:t>
            </w:r>
          </w:p>
        </w:tc>
        <w:tc>
          <w:tcPr>
            <w:tcW w:w="2150" w:type="pct"/>
            <w:vMerge/>
            <w:shd w:val="clear" w:color="auto" w:fill="auto"/>
          </w:tcPr>
          <w:p w14:paraId="04DC5495" w14:textId="77777777" w:rsidR="000B472F" w:rsidRPr="008C7C4A" w:rsidRDefault="000B472F" w:rsidP="001553F4">
            <w:pPr>
              <w:pStyle w:val="QPPTableTextBody"/>
              <w:spacing w:before="0" w:after="0" w:line="240" w:lineRule="auto"/>
              <w:rPr>
                <w:rFonts w:ascii="Arial" w:hAnsi="Arial"/>
                <w:sz w:val="20"/>
                <w:szCs w:val="20"/>
              </w:rPr>
            </w:pPr>
          </w:p>
        </w:tc>
      </w:tr>
      <w:tr w:rsidR="000B472F" w:rsidRPr="008C7C4A" w14:paraId="486B09F4" w14:textId="77777777" w:rsidTr="004E0F8B">
        <w:tc>
          <w:tcPr>
            <w:tcW w:w="774" w:type="pct"/>
            <w:vMerge w:val="restart"/>
            <w:shd w:val="clear" w:color="auto" w:fill="auto"/>
          </w:tcPr>
          <w:p w14:paraId="4E6887D2" w14:textId="77777777" w:rsidR="000B472F" w:rsidRPr="008C7C4A" w:rsidRDefault="000B472F" w:rsidP="001553F4">
            <w:pPr>
              <w:pStyle w:val="QPPTableTextBody"/>
              <w:spacing w:before="0" w:after="0" w:line="240" w:lineRule="auto"/>
              <w:rPr>
                <w:rFonts w:ascii="Arial" w:hAnsi="Arial"/>
                <w:sz w:val="20"/>
                <w:szCs w:val="20"/>
              </w:rPr>
            </w:pPr>
            <w:r w:rsidRPr="008C7C4A">
              <w:rPr>
                <w:rFonts w:ascii="Arial" w:hAnsi="Arial"/>
                <w:sz w:val="20"/>
                <w:szCs w:val="20"/>
              </w:rPr>
              <w:t xml:space="preserve">CPT </w:t>
            </w:r>
          </w:p>
        </w:tc>
        <w:tc>
          <w:tcPr>
            <w:tcW w:w="2076" w:type="pct"/>
            <w:shd w:val="clear" w:color="auto" w:fill="auto"/>
          </w:tcPr>
          <w:p w14:paraId="1B2F5AF5" w14:textId="0A120E62" w:rsidR="000B472F" w:rsidRPr="008C7C4A" w:rsidRDefault="000B472F" w:rsidP="001553F4">
            <w:pPr>
              <w:pStyle w:val="QPPTableTextBody"/>
              <w:spacing w:before="0" w:after="0" w:line="240" w:lineRule="auto"/>
              <w:rPr>
                <w:rFonts w:ascii="Arial" w:hAnsi="Arial"/>
                <w:sz w:val="20"/>
                <w:szCs w:val="20"/>
              </w:rPr>
            </w:pPr>
            <w:r w:rsidRPr="008C7C4A">
              <w:rPr>
                <w:rFonts w:ascii="Arial" w:hAnsi="Arial"/>
                <w:sz w:val="20"/>
                <w:szCs w:val="20"/>
              </w:rPr>
              <w:t xml:space="preserve">15 September 2016 </w:t>
            </w:r>
          </w:p>
        </w:tc>
        <w:tc>
          <w:tcPr>
            <w:tcW w:w="2150" w:type="pct"/>
            <w:vMerge w:val="restart"/>
            <w:shd w:val="clear" w:color="auto" w:fill="auto"/>
          </w:tcPr>
          <w:p w14:paraId="02C1306A" w14:textId="3D32A003" w:rsidR="000B472F" w:rsidRPr="008C7C4A" w:rsidRDefault="0055160B" w:rsidP="001553F4">
            <w:pPr>
              <w:pStyle w:val="QPPTableTextBody"/>
              <w:spacing w:before="0" w:after="0" w:line="240" w:lineRule="auto"/>
              <w:rPr>
                <w:rFonts w:ascii="Arial" w:hAnsi="Arial"/>
                <w:sz w:val="20"/>
                <w:szCs w:val="20"/>
              </w:rPr>
            </w:pPr>
            <w:r w:rsidRPr="008C7C4A">
              <w:rPr>
                <w:rFonts w:ascii="Arial" w:hAnsi="Arial"/>
                <w:sz w:val="20"/>
                <w:szCs w:val="20"/>
              </w:rPr>
              <w:t>The CPT me</w:t>
            </w:r>
            <w:r w:rsidR="000B472F" w:rsidRPr="008C7C4A">
              <w:rPr>
                <w:rFonts w:ascii="Arial" w:hAnsi="Arial"/>
                <w:sz w:val="20"/>
                <w:szCs w:val="20"/>
              </w:rPr>
              <w:t xml:space="preserve">t with Council to provide local knowledge and input into the </w:t>
            </w:r>
            <w:r w:rsidR="00942AF6" w:rsidRPr="008C7C4A">
              <w:rPr>
                <w:rFonts w:ascii="Arial" w:hAnsi="Arial"/>
                <w:sz w:val="20"/>
                <w:szCs w:val="20"/>
              </w:rPr>
              <w:t>neighbourhood plan</w:t>
            </w:r>
            <w:r w:rsidR="000B472F" w:rsidRPr="008C7C4A">
              <w:rPr>
                <w:rFonts w:ascii="Arial" w:hAnsi="Arial"/>
                <w:sz w:val="20"/>
                <w:szCs w:val="20"/>
              </w:rPr>
              <w:t xml:space="preserve">  </w:t>
            </w:r>
          </w:p>
        </w:tc>
      </w:tr>
      <w:tr w:rsidR="000B472F" w:rsidRPr="008C7C4A" w14:paraId="4A5A286C" w14:textId="77777777" w:rsidTr="004E0F8B">
        <w:tc>
          <w:tcPr>
            <w:tcW w:w="774" w:type="pct"/>
            <w:vMerge/>
            <w:shd w:val="clear" w:color="auto" w:fill="auto"/>
          </w:tcPr>
          <w:p w14:paraId="4D69BF5E" w14:textId="77777777" w:rsidR="000B472F" w:rsidRPr="008C7C4A" w:rsidRDefault="000B472F" w:rsidP="001553F4">
            <w:pPr>
              <w:pStyle w:val="QPPTableTextBody"/>
              <w:spacing w:before="0" w:after="0" w:line="240" w:lineRule="auto"/>
              <w:rPr>
                <w:rFonts w:ascii="Arial" w:hAnsi="Arial"/>
                <w:sz w:val="20"/>
                <w:szCs w:val="20"/>
              </w:rPr>
            </w:pPr>
          </w:p>
        </w:tc>
        <w:tc>
          <w:tcPr>
            <w:tcW w:w="2076" w:type="pct"/>
            <w:shd w:val="clear" w:color="auto" w:fill="auto"/>
          </w:tcPr>
          <w:p w14:paraId="6CDF4EF0" w14:textId="71BE81EB" w:rsidR="000B472F" w:rsidRPr="008C7C4A" w:rsidRDefault="000B472F" w:rsidP="001553F4">
            <w:pPr>
              <w:pStyle w:val="QPPTableTextBody"/>
              <w:spacing w:before="0" w:after="0" w:line="240" w:lineRule="auto"/>
              <w:rPr>
                <w:rFonts w:ascii="Arial" w:hAnsi="Arial"/>
                <w:sz w:val="20"/>
                <w:szCs w:val="20"/>
              </w:rPr>
            </w:pPr>
            <w:r w:rsidRPr="008C7C4A">
              <w:rPr>
                <w:rFonts w:ascii="Arial" w:hAnsi="Arial"/>
                <w:sz w:val="20"/>
                <w:szCs w:val="20"/>
              </w:rPr>
              <w:t xml:space="preserve">13 October 2016  </w:t>
            </w:r>
          </w:p>
        </w:tc>
        <w:tc>
          <w:tcPr>
            <w:tcW w:w="2150" w:type="pct"/>
            <w:vMerge/>
            <w:shd w:val="clear" w:color="auto" w:fill="auto"/>
          </w:tcPr>
          <w:p w14:paraId="4DE44C91" w14:textId="77777777" w:rsidR="000B472F" w:rsidRPr="008C7C4A" w:rsidRDefault="000B472F" w:rsidP="001553F4">
            <w:pPr>
              <w:pStyle w:val="QPPTableTextBody"/>
              <w:spacing w:before="0" w:after="0" w:line="240" w:lineRule="auto"/>
              <w:rPr>
                <w:rFonts w:ascii="Arial" w:hAnsi="Arial"/>
                <w:sz w:val="20"/>
                <w:szCs w:val="20"/>
              </w:rPr>
            </w:pPr>
          </w:p>
        </w:tc>
      </w:tr>
      <w:tr w:rsidR="000B472F" w:rsidRPr="008C7C4A" w14:paraId="04230A7D" w14:textId="77777777" w:rsidTr="004E0F8B">
        <w:tc>
          <w:tcPr>
            <w:tcW w:w="774" w:type="pct"/>
            <w:vMerge/>
            <w:shd w:val="clear" w:color="auto" w:fill="auto"/>
          </w:tcPr>
          <w:p w14:paraId="7FCD9797" w14:textId="77777777" w:rsidR="000B472F" w:rsidRPr="008C7C4A" w:rsidRDefault="000B472F" w:rsidP="001553F4">
            <w:pPr>
              <w:pStyle w:val="QPPTableTextBody"/>
              <w:spacing w:before="0" w:after="0" w:line="240" w:lineRule="auto"/>
              <w:rPr>
                <w:rFonts w:ascii="Arial" w:hAnsi="Arial"/>
                <w:sz w:val="20"/>
                <w:szCs w:val="20"/>
              </w:rPr>
            </w:pPr>
          </w:p>
        </w:tc>
        <w:tc>
          <w:tcPr>
            <w:tcW w:w="2076" w:type="pct"/>
            <w:shd w:val="clear" w:color="auto" w:fill="auto"/>
          </w:tcPr>
          <w:p w14:paraId="0D3D6C54" w14:textId="348AF6AE" w:rsidR="000B472F" w:rsidRPr="008C7C4A" w:rsidRDefault="000B472F" w:rsidP="001553F4">
            <w:pPr>
              <w:pStyle w:val="QPPTableTextBody"/>
              <w:spacing w:before="0" w:after="0" w:line="240" w:lineRule="auto"/>
              <w:rPr>
                <w:rFonts w:ascii="Arial" w:hAnsi="Arial"/>
                <w:sz w:val="20"/>
                <w:szCs w:val="20"/>
              </w:rPr>
            </w:pPr>
            <w:r w:rsidRPr="008C7C4A">
              <w:rPr>
                <w:rFonts w:ascii="Arial" w:hAnsi="Arial"/>
                <w:sz w:val="20"/>
                <w:szCs w:val="20"/>
              </w:rPr>
              <w:t xml:space="preserve">10 November 2016  </w:t>
            </w:r>
          </w:p>
        </w:tc>
        <w:tc>
          <w:tcPr>
            <w:tcW w:w="2150" w:type="pct"/>
            <w:vMerge/>
            <w:shd w:val="clear" w:color="auto" w:fill="auto"/>
          </w:tcPr>
          <w:p w14:paraId="0871785C" w14:textId="77777777" w:rsidR="000B472F" w:rsidRPr="008C7C4A" w:rsidRDefault="000B472F" w:rsidP="001553F4">
            <w:pPr>
              <w:pStyle w:val="QPPTableTextBody"/>
              <w:spacing w:before="0" w:after="0" w:line="240" w:lineRule="auto"/>
              <w:rPr>
                <w:rFonts w:ascii="Arial" w:hAnsi="Arial"/>
                <w:sz w:val="20"/>
                <w:szCs w:val="20"/>
              </w:rPr>
            </w:pPr>
          </w:p>
        </w:tc>
      </w:tr>
      <w:tr w:rsidR="000B472F" w:rsidRPr="008C7C4A" w14:paraId="24CBF82F" w14:textId="77777777" w:rsidTr="004E0F8B">
        <w:tc>
          <w:tcPr>
            <w:tcW w:w="774" w:type="pct"/>
            <w:vMerge/>
            <w:shd w:val="clear" w:color="auto" w:fill="auto"/>
          </w:tcPr>
          <w:p w14:paraId="4F55FF34" w14:textId="77777777" w:rsidR="000B472F" w:rsidRPr="008C7C4A" w:rsidRDefault="000B472F" w:rsidP="001553F4">
            <w:pPr>
              <w:pStyle w:val="QPPTableTextBody"/>
              <w:spacing w:before="0" w:after="0" w:line="240" w:lineRule="auto"/>
              <w:rPr>
                <w:rFonts w:ascii="Arial" w:hAnsi="Arial"/>
                <w:sz w:val="20"/>
                <w:szCs w:val="20"/>
              </w:rPr>
            </w:pPr>
          </w:p>
        </w:tc>
        <w:tc>
          <w:tcPr>
            <w:tcW w:w="2076" w:type="pct"/>
            <w:shd w:val="clear" w:color="auto" w:fill="auto"/>
          </w:tcPr>
          <w:p w14:paraId="312C44A9" w14:textId="522630AD" w:rsidR="000B472F" w:rsidRPr="008C7C4A" w:rsidRDefault="000B472F" w:rsidP="001553F4">
            <w:pPr>
              <w:pStyle w:val="QPPTableTextBody"/>
              <w:spacing w:before="0" w:after="0" w:line="240" w:lineRule="auto"/>
              <w:rPr>
                <w:rFonts w:ascii="Arial" w:hAnsi="Arial"/>
                <w:sz w:val="20"/>
                <w:szCs w:val="20"/>
              </w:rPr>
            </w:pPr>
            <w:r w:rsidRPr="008C7C4A">
              <w:rPr>
                <w:rFonts w:ascii="Arial" w:hAnsi="Arial"/>
                <w:sz w:val="20"/>
                <w:szCs w:val="20"/>
              </w:rPr>
              <w:t xml:space="preserve">8 December 2016  </w:t>
            </w:r>
          </w:p>
        </w:tc>
        <w:tc>
          <w:tcPr>
            <w:tcW w:w="2150" w:type="pct"/>
            <w:vMerge/>
            <w:shd w:val="clear" w:color="auto" w:fill="auto"/>
          </w:tcPr>
          <w:p w14:paraId="0A52C7E9" w14:textId="77777777" w:rsidR="000B472F" w:rsidRPr="008C7C4A" w:rsidRDefault="000B472F" w:rsidP="001553F4">
            <w:pPr>
              <w:pStyle w:val="QPPTableTextBody"/>
              <w:spacing w:before="0" w:after="0" w:line="240" w:lineRule="auto"/>
              <w:rPr>
                <w:rFonts w:ascii="Arial" w:hAnsi="Arial"/>
                <w:sz w:val="20"/>
                <w:szCs w:val="20"/>
              </w:rPr>
            </w:pPr>
          </w:p>
        </w:tc>
      </w:tr>
      <w:tr w:rsidR="000B472F" w:rsidRPr="008C7C4A" w14:paraId="0542332E" w14:textId="77777777" w:rsidTr="004E0F8B">
        <w:tc>
          <w:tcPr>
            <w:tcW w:w="774" w:type="pct"/>
            <w:vMerge/>
            <w:shd w:val="clear" w:color="auto" w:fill="auto"/>
          </w:tcPr>
          <w:p w14:paraId="3FFCE1F0" w14:textId="77777777" w:rsidR="000B472F" w:rsidRPr="008C7C4A" w:rsidRDefault="000B472F" w:rsidP="001553F4">
            <w:pPr>
              <w:pStyle w:val="QPPTableTextBody"/>
              <w:spacing w:before="0" w:after="0" w:line="240" w:lineRule="auto"/>
              <w:rPr>
                <w:rFonts w:ascii="Arial" w:hAnsi="Arial"/>
                <w:sz w:val="20"/>
                <w:szCs w:val="20"/>
              </w:rPr>
            </w:pPr>
          </w:p>
        </w:tc>
        <w:tc>
          <w:tcPr>
            <w:tcW w:w="2076" w:type="pct"/>
            <w:shd w:val="clear" w:color="auto" w:fill="auto"/>
          </w:tcPr>
          <w:p w14:paraId="63749D3C" w14:textId="1E2630EB" w:rsidR="000B472F" w:rsidRPr="008C7C4A" w:rsidRDefault="000B472F" w:rsidP="001553F4">
            <w:pPr>
              <w:pStyle w:val="QPPTableTextBody"/>
              <w:spacing w:before="0" w:after="0" w:line="240" w:lineRule="auto"/>
              <w:rPr>
                <w:rFonts w:ascii="Arial" w:hAnsi="Arial"/>
                <w:sz w:val="20"/>
                <w:szCs w:val="20"/>
              </w:rPr>
            </w:pPr>
            <w:r w:rsidRPr="008C7C4A">
              <w:rPr>
                <w:rFonts w:ascii="Arial" w:hAnsi="Arial"/>
                <w:sz w:val="20"/>
                <w:szCs w:val="20"/>
              </w:rPr>
              <w:t xml:space="preserve">26 October 2017 </w:t>
            </w:r>
          </w:p>
        </w:tc>
        <w:tc>
          <w:tcPr>
            <w:tcW w:w="2150" w:type="pct"/>
            <w:vMerge/>
            <w:shd w:val="clear" w:color="auto" w:fill="auto"/>
          </w:tcPr>
          <w:p w14:paraId="0BC0F9F7" w14:textId="77777777" w:rsidR="000B472F" w:rsidRPr="008C7C4A" w:rsidRDefault="000B472F" w:rsidP="001553F4">
            <w:pPr>
              <w:pStyle w:val="QPPTableTextBody"/>
              <w:spacing w:before="0" w:after="0" w:line="240" w:lineRule="auto"/>
              <w:rPr>
                <w:rFonts w:ascii="Arial" w:hAnsi="Arial"/>
                <w:sz w:val="20"/>
                <w:szCs w:val="20"/>
              </w:rPr>
            </w:pPr>
          </w:p>
        </w:tc>
      </w:tr>
      <w:tr w:rsidR="000B472F" w:rsidRPr="008C7C4A" w14:paraId="22421C5F" w14:textId="77777777" w:rsidTr="004E0F8B">
        <w:tc>
          <w:tcPr>
            <w:tcW w:w="774" w:type="pct"/>
            <w:vMerge w:val="restart"/>
            <w:shd w:val="clear" w:color="auto" w:fill="auto"/>
          </w:tcPr>
          <w:p w14:paraId="57B212E6" w14:textId="77777777" w:rsidR="000B472F" w:rsidRPr="008C7C4A" w:rsidRDefault="000B472F" w:rsidP="001553F4">
            <w:pPr>
              <w:pStyle w:val="QPPTableTextBody"/>
              <w:spacing w:before="0" w:after="0" w:line="240" w:lineRule="auto"/>
              <w:rPr>
                <w:rFonts w:ascii="Arial" w:hAnsi="Arial"/>
                <w:sz w:val="20"/>
                <w:szCs w:val="20"/>
              </w:rPr>
            </w:pPr>
            <w:r w:rsidRPr="008C7C4A">
              <w:rPr>
                <w:rFonts w:ascii="Arial" w:hAnsi="Arial"/>
                <w:sz w:val="20"/>
                <w:szCs w:val="20"/>
              </w:rPr>
              <w:t>Information kiosks</w:t>
            </w:r>
          </w:p>
        </w:tc>
        <w:tc>
          <w:tcPr>
            <w:tcW w:w="2076" w:type="pct"/>
            <w:shd w:val="clear" w:color="auto" w:fill="auto"/>
          </w:tcPr>
          <w:p w14:paraId="658BDB51" w14:textId="4A57937B" w:rsidR="000B472F" w:rsidRPr="008C7C4A" w:rsidRDefault="000B472F" w:rsidP="001553F4">
            <w:pPr>
              <w:pStyle w:val="QPPTableTextBody"/>
              <w:spacing w:before="0" w:after="0" w:line="240" w:lineRule="auto"/>
              <w:rPr>
                <w:rFonts w:ascii="Arial" w:hAnsi="Arial"/>
                <w:sz w:val="20"/>
                <w:szCs w:val="20"/>
              </w:rPr>
            </w:pPr>
            <w:r w:rsidRPr="008C7C4A">
              <w:rPr>
                <w:rFonts w:ascii="Arial" w:hAnsi="Arial"/>
                <w:sz w:val="20"/>
                <w:szCs w:val="20"/>
              </w:rPr>
              <w:t xml:space="preserve">1 November 2017 </w:t>
            </w:r>
          </w:p>
          <w:p w14:paraId="4169A37E" w14:textId="47EC79B7" w:rsidR="000B472F" w:rsidRPr="008C7C4A" w:rsidRDefault="006D7CA8" w:rsidP="001553F4">
            <w:pPr>
              <w:pStyle w:val="QPPTableTextBody"/>
              <w:spacing w:before="0" w:after="0" w:line="240" w:lineRule="auto"/>
              <w:rPr>
                <w:rFonts w:ascii="Arial" w:hAnsi="Arial"/>
                <w:sz w:val="20"/>
                <w:szCs w:val="20"/>
              </w:rPr>
            </w:pPr>
            <w:r w:rsidRPr="008C7C4A">
              <w:rPr>
                <w:rFonts w:ascii="Arial" w:hAnsi="Arial"/>
                <w:sz w:val="20"/>
                <w:szCs w:val="20"/>
              </w:rPr>
              <w:t xml:space="preserve">The Gap Village </w:t>
            </w:r>
            <w:r>
              <w:rPr>
                <w:rFonts w:ascii="Arial" w:hAnsi="Arial"/>
                <w:sz w:val="20"/>
                <w:szCs w:val="20"/>
              </w:rPr>
              <w:t>S</w:t>
            </w:r>
            <w:r w:rsidRPr="008C7C4A">
              <w:rPr>
                <w:rFonts w:ascii="Arial" w:hAnsi="Arial"/>
                <w:sz w:val="20"/>
                <w:szCs w:val="20"/>
              </w:rPr>
              <w:t xml:space="preserve">hopping </w:t>
            </w:r>
            <w:r>
              <w:rPr>
                <w:rFonts w:ascii="Arial" w:hAnsi="Arial"/>
                <w:sz w:val="20"/>
                <w:szCs w:val="20"/>
              </w:rPr>
              <w:t>C</w:t>
            </w:r>
            <w:r w:rsidRPr="008C7C4A">
              <w:rPr>
                <w:rFonts w:ascii="Arial" w:hAnsi="Arial"/>
                <w:sz w:val="20"/>
                <w:szCs w:val="20"/>
              </w:rPr>
              <w:t>entre</w:t>
            </w:r>
          </w:p>
        </w:tc>
        <w:tc>
          <w:tcPr>
            <w:tcW w:w="2150" w:type="pct"/>
            <w:vMerge w:val="restart"/>
            <w:shd w:val="clear" w:color="auto" w:fill="auto"/>
          </w:tcPr>
          <w:p w14:paraId="0CB1F64A" w14:textId="77777777" w:rsidR="000B472F" w:rsidRPr="008C7C4A" w:rsidRDefault="000B472F" w:rsidP="001553F4">
            <w:pPr>
              <w:pStyle w:val="QPPTableTextBody"/>
              <w:spacing w:before="0" w:after="0" w:line="240" w:lineRule="auto"/>
              <w:rPr>
                <w:rFonts w:ascii="Arial" w:hAnsi="Arial"/>
                <w:sz w:val="20"/>
                <w:szCs w:val="20"/>
              </w:rPr>
            </w:pPr>
            <w:r w:rsidRPr="008C7C4A">
              <w:rPr>
                <w:rFonts w:ascii="Arial" w:hAnsi="Arial"/>
                <w:sz w:val="20"/>
                <w:szCs w:val="20"/>
              </w:rPr>
              <w:t xml:space="preserve">Consultation to obtain feedback on the draft strategy </w:t>
            </w:r>
          </w:p>
        </w:tc>
      </w:tr>
      <w:tr w:rsidR="000B472F" w:rsidRPr="008C7C4A" w14:paraId="34DD1126" w14:textId="77777777" w:rsidTr="004E0F8B">
        <w:tc>
          <w:tcPr>
            <w:tcW w:w="774" w:type="pct"/>
            <w:vMerge/>
            <w:shd w:val="clear" w:color="auto" w:fill="auto"/>
          </w:tcPr>
          <w:p w14:paraId="5D4737C9" w14:textId="77777777" w:rsidR="000B472F" w:rsidRPr="008C7C4A" w:rsidRDefault="000B472F" w:rsidP="001553F4">
            <w:pPr>
              <w:pStyle w:val="QPPTableTextBody"/>
              <w:spacing w:before="0" w:after="0" w:line="240" w:lineRule="auto"/>
              <w:rPr>
                <w:rFonts w:ascii="Arial" w:hAnsi="Arial"/>
                <w:sz w:val="20"/>
                <w:szCs w:val="20"/>
              </w:rPr>
            </w:pPr>
          </w:p>
        </w:tc>
        <w:tc>
          <w:tcPr>
            <w:tcW w:w="2076" w:type="pct"/>
            <w:shd w:val="clear" w:color="auto" w:fill="auto"/>
          </w:tcPr>
          <w:p w14:paraId="1033FA9B" w14:textId="1CC1AD6D" w:rsidR="000B472F" w:rsidRPr="008C7C4A" w:rsidRDefault="000B472F" w:rsidP="001553F4">
            <w:pPr>
              <w:pStyle w:val="QPPTableTextBody"/>
              <w:spacing w:before="0" w:after="0" w:line="240" w:lineRule="auto"/>
              <w:rPr>
                <w:rFonts w:ascii="Arial" w:hAnsi="Arial"/>
                <w:sz w:val="20"/>
                <w:szCs w:val="20"/>
              </w:rPr>
            </w:pPr>
            <w:r w:rsidRPr="008C7C4A">
              <w:rPr>
                <w:rFonts w:ascii="Arial" w:hAnsi="Arial"/>
                <w:sz w:val="20"/>
                <w:szCs w:val="20"/>
              </w:rPr>
              <w:t xml:space="preserve">2 November 2017 </w:t>
            </w:r>
          </w:p>
          <w:p w14:paraId="3521C4F5" w14:textId="47F92C24" w:rsidR="000B472F" w:rsidRPr="008C7C4A" w:rsidRDefault="006D7CA8" w:rsidP="001553F4">
            <w:pPr>
              <w:pStyle w:val="QPPTableTextBody"/>
              <w:spacing w:before="0" w:after="0" w:line="240" w:lineRule="auto"/>
              <w:rPr>
                <w:rFonts w:ascii="Arial" w:hAnsi="Arial"/>
                <w:sz w:val="20"/>
                <w:szCs w:val="20"/>
              </w:rPr>
            </w:pPr>
            <w:r w:rsidRPr="008C7C4A">
              <w:rPr>
                <w:rFonts w:ascii="Arial" w:hAnsi="Arial"/>
                <w:sz w:val="20"/>
                <w:szCs w:val="20"/>
              </w:rPr>
              <w:t xml:space="preserve">The Gap Village </w:t>
            </w:r>
            <w:r>
              <w:rPr>
                <w:rFonts w:ascii="Arial" w:hAnsi="Arial"/>
                <w:sz w:val="20"/>
                <w:szCs w:val="20"/>
              </w:rPr>
              <w:t>S</w:t>
            </w:r>
            <w:r w:rsidRPr="008C7C4A">
              <w:rPr>
                <w:rFonts w:ascii="Arial" w:hAnsi="Arial"/>
                <w:sz w:val="20"/>
                <w:szCs w:val="20"/>
              </w:rPr>
              <w:t xml:space="preserve">hopping </w:t>
            </w:r>
            <w:r>
              <w:rPr>
                <w:rFonts w:ascii="Arial" w:hAnsi="Arial"/>
                <w:sz w:val="20"/>
                <w:szCs w:val="20"/>
              </w:rPr>
              <w:t>C</w:t>
            </w:r>
            <w:r w:rsidRPr="008C7C4A">
              <w:rPr>
                <w:rFonts w:ascii="Arial" w:hAnsi="Arial"/>
                <w:sz w:val="20"/>
                <w:szCs w:val="20"/>
              </w:rPr>
              <w:t>entre</w:t>
            </w:r>
          </w:p>
        </w:tc>
        <w:tc>
          <w:tcPr>
            <w:tcW w:w="2150" w:type="pct"/>
            <w:vMerge/>
            <w:shd w:val="clear" w:color="auto" w:fill="auto"/>
          </w:tcPr>
          <w:p w14:paraId="6B8DAAC4" w14:textId="77777777" w:rsidR="000B472F" w:rsidRPr="008C7C4A" w:rsidRDefault="000B472F" w:rsidP="001553F4">
            <w:pPr>
              <w:pStyle w:val="QPPTableTextBody"/>
              <w:spacing w:before="0" w:after="0" w:line="240" w:lineRule="auto"/>
              <w:rPr>
                <w:rFonts w:ascii="Arial" w:hAnsi="Arial"/>
                <w:sz w:val="20"/>
                <w:szCs w:val="20"/>
              </w:rPr>
            </w:pPr>
          </w:p>
        </w:tc>
      </w:tr>
      <w:tr w:rsidR="000B472F" w:rsidRPr="008C7C4A" w14:paraId="7DDF3A53" w14:textId="77777777" w:rsidTr="004E0F8B">
        <w:tc>
          <w:tcPr>
            <w:tcW w:w="774" w:type="pct"/>
            <w:vMerge w:val="restart"/>
            <w:shd w:val="clear" w:color="auto" w:fill="auto"/>
          </w:tcPr>
          <w:p w14:paraId="1FE7A0AB" w14:textId="77777777" w:rsidR="000B472F" w:rsidRPr="008C7C4A" w:rsidRDefault="000B472F" w:rsidP="001553F4">
            <w:pPr>
              <w:pStyle w:val="QPPTableTextBody"/>
              <w:spacing w:before="0" w:after="0" w:line="240" w:lineRule="auto"/>
              <w:rPr>
                <w:rFonts w:ascii="Arial" w:hAnsi="Arial"/>
                <w:sz w:val="20"/>
                <w:szCs w:val="20"/>
              </w:rPr>
            </w:pPr>
            <w:r w:rsidRPr="008C7C4A">
              <w:rPr>
                <w:rFonts w:ascii="Arial" w:hAnsi="Arial"/>
                <w:sz w:val="20"/>
                <w:szCs w:val="20"/>
              </w:rPr>
              <w:t>Information kiosks</w:t>
            </w:r>
          </w:p>
        </w:tc>
        <w:tc>
          <w:tcPr>
            <w:tcW w:w="2076" w:type="pct"/>
            <w:shd w:val="clear" w:color="auto" w:fill="auto"/>
          </w:tcPr>
          <w:p w14:paraId="140B8D00" w14:textId="4D26FCF9" w:rsidR="000B472F" w:rsidRPr="008C7C4A" w:rsidRDefault="000B472F" w:rsidP="001553F4">
            <w:pPr>
              <w:pStyle w:val="QPPTableTextBody"/>
              <w:spacing w:before="0" w:after="0" w:line="240" w:lineRule="auto"/>
              <w:rPr>
                <w:rFonts w:ascii="Arial" w:hAnsi="Arial"/>
                <w:sz w:val="20"/>
                <w:szCs w:val="20"/>
              </w:rPr>
            </w:pPr>
            <w:r w:rsidRPr="008C7C4A">
              <w:rPr>
                <w:rFonts w:ascii="Arial" w:hAnsi="Arial"/>
                <w:sz w:val="20"/>
                <w:szCs w:val="20"/>
              </w:rPr>
              <w:t xml:space="preserve">24 November 2017 </w:t>
            </w:r>
          </w:p>
          <w:p w14:paraId="1A2CFA6A" w14:textId="745A6190" w:rsidR="000B472F" w:rsidRPr="008C7C4A" w:rsidRDefault="006D7CA8" w:rsidP="001553F4">
            <w:pPr>
              <w:pStyle w:val="QPPTableTextBody"/>
              <w:spacing w:before="0" w:after="0" w:line="240" w:lineRule="auto"/>
              <w:rPr>
                <w:rFonts w:ascii="Arial" w:hAnsi="Arial"/>
                <w:sz w:val="20"/>
                <w:szCs w:val="20"/>
              </w:rPr>
            </w:pPr>
            <w:r w:rsidRPr="008C7C4A">
              <w:rPr>
                <w:rFonts w:ascii="Arial" w:hAnsi="Arial"/>
                <w:sz w:val="20"/>
                <w:szCs w:val="20"/>
              </w:rPr>
              <w:t xml:space="preserve">The Gap Village </w:t>
            </w:r>
            <w:r>
              <w:rPr>
                <w:rFonts w:ascii="Arial" w:hAnsi="Arial"/>
                <w:sz w:val="20"/>
                <w:szCs w:val="20"/>
              </w:rPr>
              <w:t>S</w:t>
            </w:r>
            <w:r w:rsidRPr="008C7C4A">
              <w:rPr>
                <w:rFonts w:ascii="Arial" w:hAnsi="Arial"/>
                <w:sz w:val="20"/>
                <w:szCs w:val="20"/>
              </w:rPr>
              <w:t xml:space="preserve">hopping </w:t>
            </w:r>
            <w:r>
              <w:rPr>
                <w:rFonts w:ascii="Arial" w:hAnsi="Arial"/>
                <w:sz w:val="20"/>
                <w:szCs w:val="20"/>
              </w:rPr>
              <w:t>C</w:t>
            </w:r>
            <w:r w:rsidRPr="008C7C4A">
              <w:rPr>
                <w:rFonts w:ascii="Arial" w:hAnsi="Arial"/>
                <w:sz w:val="20"/>
                <w:szCs w:val="20"/>
              </w:rPr>
              <w:t>entre</w:t>
            </w:r>
          </w:p>
        </w:tc>
        <w:tc>
          <w:tcPr>
            <w:tcW w:w="2150" w:type="pct"/>
            <w:vMerge w:val="restart"/>
            <w:shd w:val="clear" w:color="auto" w:fill="auto"/>
          </w:tcPr>
          <w:p w14:paraId="4A8F7DF0" w14:textId="77777777" w:rsidR="000B472F" w:rsidRPr="008C7C4A" w:rsidRDefault="000B472F" w:rsidP="001553F4">
            <w:pPr>
              <w:pStyle w:val="QPPTableTextBody"/>
              <w:spacing w:before="0" w:after="0" w:line="240" w:lineRule="auto"/>
              <w:rPr>
                <w:rFonts w:ascii="Arial" w:hAnsi="Arial"/>
                <w:sz w:val="20"/>
                <w:szCs w:val="20"/>
              </w:rPr>
            </w:pPr>
            <w:r w:rsidRPr="008C7C4A">
              <w:rPr>
                <w:rFonts w:ascii="Arial" w:hAnsi="Arial"/>
                <w:sz w:val="20"/>
                <w:szCs w:val="20"/>
              </w:rPr>
              <w:t>Consultation on citywide planning, including the draft strategy</w:t>
            </w:r>
          </w:p>
        </w:tc>
      </w:tr>
      <w:tr w:rsidR="000B472F" w:rsidRPr="008C7C4A" w14:paraId="21DBE769" w14:textId="77777777" w:rsidTr="004E0F8B">
        <w:tc>
          <w:tcPr>
            <w:tcW w:w="774" w:type="pct"/>
            <w:vMerge/>
            <w:shd w:val="clear" w:color="auto" w:fill="auto"/>
          </w:tcPr>
          <w:p w14:paraId="77CD6FB2" w14:textId="77777777" w:rsidR="000B472F" w:rsidRPr="008C7C4A" w:rsidRDefault="000B472F" w:rsidP="001553F4">
            <w:pPr>
              <w:autoSpaceDE w:val="0"/>
              <w:autoSpaceDN w:val="0"/>
              <w:adjustRightInd w:val="0"/>
              <w:spacing w:after="0" w:line="240" w:lineRule="auto"/>
              <w:rPr>
                <w:rFonts w:ascii="Arial" w:hAnsi="Arial" w:cs="Arial"/>
                <w:color w:val="000000"/>
                <w:sz w:val="20"/>
                <w:szCs w:val="20"/>
              </w:rPr>
            </w:pPr>
          </w:p>
        </w:tc>
        <w:tc>
          <w:tcPr>
            <w:tcW w:w="2076" w:type="pct"/>
            <w:shd w:val="clear" w:color="auto" w:fill="auto"/>
          </w:tcPr>
          <w:p w14:paraId="1F42EF16" w14:textId="6BC3B625" w:rsidR="000B472F" w:rsidRPr="008C7C4A" w:rsidRDefault="000B472F" w:rsidP="001553F4">
            <w:pPr>
              <w:pStyle w:val="QPPTableTextBody"/>
              <w:spacing w:before="0" w:after="0" w:line="240" w:lineRule="auto"/>
              <w:rPr>
                <w:rFonts w:ascii="Arial" w:hAnsi="Arial"/>
                <w:sz w:val="20"/>
                <w:szCs w:val="20"/>
              </w:rPr>
            </w:pPr>
            <w:r w:rsidRPr="008C7C4A">
              <w:rPr>
                <w:rFonts w:ascii="Arial" w:hAnsi="Arial"/>
                <w:sz w:val="20"/>
                <w:szCs w:val="20"/>
              </w:rPr>
              <w:t>2 December 2017</w:t>
            </w:r>
          </w:p>
          <w:p w14:paraId="65DAD65D" w14:textId="77777777" w:rsidR="000B472F" w:rsidRPr="008C7C4A" w:rsidRDefault="000B472F" w:rsidP="001553F4">
            <w:pPr>
              <w:pStyle w:val="QPPTableTextBody"/>
              <w:spacing w:before="0" w:after="0" w:line="240" w:lineRule="auto"/>
              <w:rPr>
                <w:rFonts w:ascii="Arial" w:hAnsi="Arial"/>
                <w:sz w:val="20"/>
                <w:szCs w:val="20"/>
              </w:rPr>
            </w:pPr>
            <w:r w:rsidRPr="008C7C4A">
              <w:rPr>
                <w:rFonts w:ascii="Arial" w:hAnsi="Arial"/>
                <w:sz w:val="20"/>
                <w:szCs w:val="20"/>
              </w:rPr>
              <w:t>Walton Bridge Reserve</w:t>
            </w:r>
          </w:p>
        </w:tc>
        <w:tc>
          <w:tcPr>
            <w:tcW w:w="2150" w:type="pct"/>
            <w:vMerge/>
            <w:shd w:val="clear" w:color="auto" w:fill="auto"/>
          </w:tcPr>
          <w:p w14:paraId="175E908B" w14:textId="77777777" w:rsidR="000B472F" w:rsidRPr="008C7C4A" w:rsidRDefault="000B472F" w:rsidP="001553F4">
            <w:pPr>
              <w:autoSpaceDE w:val="0"/>
              <w:autoSpaceDN w:val="0"/>
              <w:adjustRightInd w:val="0"/>
              <w:spacing w:after="0" w:line="240" w:lineRule="auto"/>
              <w:rPr>
                <w:rFonts w:ascii="Arial" w:hAnsi="Arial" w:cs="Arial"/>
                <w:color w:val="000000"/>
                <w:sz w:val="20"/>
                <w:szCs w:val="20"/>
              </w:rPr>
            </w:pPr>
          </w:p>
        </w:tc>
      </w:tr>
      <w:tr w:rsidR="004E0F8B" w:rsidRPr="008C7C4A" w14:paraId="71059026" w14:textId="77777777" w:rsidTr="004E0F8B">
        <w:tc>
          <w:tcPr>
            <w:tcW w:w="774" w:type="pct"/>
            <w:vMerge w:val="restart"/>
            <w:shd w:val="clear" w:color="auto" w:fill="auto"/>
          </w:tcPr>
          <w:p w14:paraId="32E1A6D1" w14:textId="2A99243C" w:rsidR="004E0F8B" w:rsidRPr="008C7C4A" w:rsidRDefault="00F90682" w:rsidP="001553F4">
            <w:pPr>
              <w:autoSpaceDE w:val="0"/>
              <w:autoSpaceDN w:val="0"/>
              <w:adjustRightInd w:val="0"/>
              <w:spacing w:after="0" w:line="240" w:lineRule="auto"/>
              <w:rPr>
                <w:rFonts w:ascii="Arial" w:hAnsi="Arial" w:cs="Arial"/>
                <w:color w:val="000000"/>
                <w:sz w:val="20"/>
                <w:szCs w:val="20"/>
              </w:rPr>
            </w:pPr>
            <w:r w:rsidRPr="008C7C4A">
              <w:rPr>
                <w:rFonts w:ascii="Arial" w:hAnsi="Arial" w:cs="Arial"/>
                <w:color w:val="000000"/>
                <w:sz w:val="20"/>
                <w:szCs w:val="20"/>
              </w:rPr>
              <w:t>Community information sessions</w:t>
            </w:r>
          </w:p>
        </w:tc>
        <w:tc>
          <w:tcPr>
            <w:tcW w:w="2076" w:type="pct"/>
            <w:shd w:val="clear" w:color="auto" w:fill="auto"/>
          </w:tcPr>
          <w:p w14:paraId="27A37970" w14:textId="4E2F938A" w:rsidR="004E0F8B" w:rsidRPr="008C7C4A" w:rsidRDefault="004E0F8B" w:rsidP="001553F4">
            <w:pPr>
              <w:pStyle w:val="QPPTableTextBody"/>
              <w:spacing w:before="0" w:after="0" w:line="240" w:lineRule="auto"/>
              <w:rPr>
                <w:rFonts w:ascii="Arial" w:hAnsi="Arial"/>
                <w:sz w:val="20"/>
                <w:szCs w:val="20"/>
              </w:rPr>
            </w:pPr>
            <w:r w:rsidRPr="008C7C4A">
              <w:rPr>
                <w:rFonts w:ascii="Arial" w:hAnsi="Arial"/>
                <w:sz w:val="20"/>
                <w:szCs w:val="20"/>
              </w:rPr>
              <w:t>23 August 2018</w:t>
            </w:r>
          </w:p>
          <w:p w14:paraId="15C972A6" w14:textId="6FBA8BD9" w:rsidR="004E0F8B" w:rsidRPr="008C7C4A" w:rsidRDefault="004E0F8B" w:rsidP="001553F4">
            <w:pPr>
              <w:pStyle w:val="QPPTableTextBody"/>
              <w:spacing w:before="0" w:after="0" w:line="240" w:lineRule="auto"/>
              <w:rPr>
                <w:rFonts w:ascii="Arial" w:hAnsi="Arial"/>
                <w:sz w:val="20"/>
                <w:szCs w:val="20"/>
              </w:rPr>
            </w:pPr>
            <w:r w:rsidRPr="008C7C4A">
              <w:rPr>
                <w:rFonts w:ascii="Arial" w:hAnsi="Arial"/>
                <w:sz w:val="20"/>
                <w:szCs w:val="20"/>
              </w:rPr>
              <w:t>Ashgrove Golf Club</w:t>
            </w:r>
          </w:p>
        </w:tc>
        <w:tc>
          <w:tcPr>
            <w:tcW w:w="2150" w:type="pct"/>
            <w:vMerge w:val="restart"/>
            <w:shd w:val="clear" w:color="auto" w:fill="auto"/>
          </w:tcPr>
          <w:p w14:paraId="6C401229" w14:textId="2478AABF" w:rsidR="004E0F8B" w:rsidRPr="008C7C4A" w:rsidRDefault="004E0F8B" w:rsidP="001553F4">
            <w:pPr>
              <w:autoSpaceDE w:val="0"/>
              <w:autoSpaceDN w:val="0"/>
              <w:adjustRightInd w:val="0"/>
              <w:spacing w:after="0" w:line="240" w:lineRule="auto"/>
              <w:rPr>
                <w:rFonts w:ascii="Arial" w:hAnsi="Arial" w:cs="Arial"/>
                <w:color w:val="000000"/>
                <w:sz w:val="20"/>
                <w:szCs w:val="20"/>
              </w:rPr>
            </w:pPr>
            <w:r w:rsidRPr="008C7C4A">
              <w:rPr>
                <w:rFonts w:ascii="Arial" w:hAnsi="Arial" w:cs="Arial"/>
                <w:color w:val="000000"/>
                <w:sz w:val="20"/>
                <w:szCs w:val="20"/>
              </w:rPr>
              <w:t>Consultation on the proposed amendment package</w:t>
            </w:r>
          </w:p>
        </w:tc>
      </w:tr>
      <w:tr w:rsidR="004E0F8B" w:rsidRPr="008C7C4A" w14:paraId="42BF81C2" w14:textId="77777777" w:rsidTr="004E0F8B">
        <w:tc>
          <w:tcPr>
            <w:tcW w:w="774" w:type="pct"/>
            <w:vMerge/>
            <w:shd w:val="clear" w:color="auto" w:fill="auto"/>
          </w:tcPr>
          <w:p w14:paraId="1B4AC113" w14:textId="77777777" w:rsidR="004E0F8B" w:rsidRPr="008C7C4A" w:rsidRDefault="004E0F8B" w:rsidP="001553F4">
            <w:pPr>
              <w:autoSpaceDE w:val="0"/>
              <w:autoSpaceDN w:val="0"/>
              <w:adjustRightInd w:val="0"/>
              <w:spacing w:after="0" w:line="240" w:lineRule="auto"/>
              <w:rPr>
                <w:rFonts w:ascii="Arial" w:hAnsi="Arial" w:cs="Arial"/>
                <w:color w:val="000000"/>
                <w:sz w:val="20"/>
                <w:szCs w:val="20"/>
              </w:rPr>
            </w:pPr>
          </w:p>
        </w:tc>
        <w:tc>
          <w:tcPr>
            <w:tcW w:w="2076" w:type="pct"/>
            <w:shd w:val="clear" w:color="auto" w:fill="auto"/>
          </w:tcPr>
          <w:p w14:paraId="76A0A894" w14:textId="123BF6C4" w:rsidR="004E0F8B" w:rsidRPr="008C7C4A" w:rsidRDefault="004E0F8B" w:rsidP="001553F4">
            <w:pPr>
              <w:pStyle w:val="QPPTableTextBody"/>
              <w:spacing w:before="0" w:after="0" w:line="240" w:lineRule="auto"/>
              <w:rPr>
                <w:rFonts w:ascii="Arial" w:hAnsi="Arial"/>
                <w:sz w:val="20"/>
                <w:szCs w:val="20"/>
              </w:rPr>
            </w:pPr>
            <w:r w:rsidRPr="008C7C4A">
              <w:rPr>
                <w:rFonts w:ascii="Arial" w:hAnsi="Arial"/>
                <w:sz w:val="20"/>
                <w:szCs w:val="20"/>
              </w:rPr>
              <w:t>25 August 2018</w:t>
            </w:r>
          </w:p>
          <w:p w14:paraId="1DDDB538" w14:textId="0C70294F" w:rsidR="004E0F8B" w:rsidRPr="008C7C4A" w:rsidRDefault="004E0F8B" w:rsidP="001553F4">
            <w:pPr>
              <w:pStyle w:val="QPPTableTextBody"/>
              <w:spacing w:before="0" w:after="0" w:line="240" w:lineRule="auto"/>
              <w:rPr>
                <w:rFonts w:ascii="Arial" w:hAnsi="Arial"/>
                <w:sz w:val="20"/>
                <w:szCs w:val="20"/>
              </w:rPr>
            </w:pPr>
            <w:r w:rsidRPr="008C7C4A">
              <w:rPr>
                <w:rFonts w:ascii="Arial" w:hAnsi="Arial"/>
                <w:sz w:val="20"/>
                <w:szCs w:val="20"/>
              </w:rPr>
              <w:t>Ashgrove Golf Club</w:t>
            </w:r>
          </w:p>
        </w:tc>
        <w:tc>
          <w:tcPr>
            <w:tcW w:w="2150" w:type="pct"/>
            <w:vMerge/>
            <w:shd w:val="clear" w:color="auto" w:fill="auto"/>
          </w:tcPr>
          <w:p w14:paraId="5D7DEB7A" w14:textId="77777777" w:rsidR="004E0F8B" w:rsidRPr="008C7C4A" w:rsidRDefault="004E0F8B" w:rsidP="001553F4">
            <w:pPr>
              <w:autoSpaceDE w:val="0"/>
              <w:autoSpaceDN w:val="0"/>
              <w:adjustRightInd w:val="0"/>
              <w:spacing w:after="0" w:line="240" w:lineRule="auto"/>
              <w:rPr>
                <w:rFonts w:ascii="Arial" w:hAnsi="Arial" w:cs="Arial"/>
                <w:color w:val="000000"/>
                <w:sz w:val="20"/>
                <w:szCs w:val="20"/>
              </w:rPr>
            </w:pPr>
          </w:p>
        </w:tc>
      </w:tr>
    </w:tbl>
    <w:p w14:paraId="0C49627E" w14:textId="77777777" w:rsidR="000B472F" w:rsidRPr="000B472F" w:rsidRDefault="000B472F" w:rsidP="00F6413B">
      <w:pPr>
        <w:rPr>
          <w:rFonts w:eastAsia="Calibri"/>
        </w:rPr>
      </w:pPr>
      <w:bookmarkStart w:id="55" w:name="_Toc505169023"/>
      <w:bookmarkStart w:id="56" w:name="_Toc496697112"/>
      <w:bookmarkEnd w:id="55"/>
    </w:p>
    <w:p w14:paraId="765429DA" w14:textId="77777777" w:rsidR="000B472F" w:rsidRPr="001B7517" w:rsidRDefault="000B472F" w:rsidP="001553F4">
      <w:pPr>
        <w:pStyle w:val="QPPHeading2"/>
        <w:spacing w:before="0" w:after="0" w:line="240" w:lineRule="auto"/>
        <w:rPr>
          <w:rFonts w:ascii="Arial" w:eastAsia="Calibri" w:hAnsi="Arial"/>
        </w:rPr>
      </w:pPr>
      <w:bookmarkStart w:id="57" w:name="_Toc505169024"/>
      <w:bookmarkStart w:id="58" w:name="_Toc5277455"/>
      <w:r w:rsidRPr="001B7517">
        <w:rPr>
          <w:rFonts w:ascii="Arial" w:eastAsia="Calibri" w:hAnsi="Arial"/>
        </w:rPr>
        <w:t>Conclusion</w:t>
      </w:r>
      <w:bookmarkEnd w:id="56"/>
      <w:bookmarkEnd w:id="57"/>
      <w:bookmarkEnd w:id="58"/>
    </w:p>
    <w:p w14:paraId="00B77173" w14:textId="77777777" w:rsidR="001553F4" w:rsidRPr="001B7517" w:rsidRDefault="001553F4" w:rsidP="001553F4">
      <w:pPr>
        <w:autoSpaceDE w:val="0"/>
        <w:autoSpaceDN w:val="0"/>
        <w:adjustRightInd w:val="0"/>
        <w:spacing w:after="0" w:line="240" w:lineRule="auto"/>
        <w:jc w:val="both"/>
        <w:rPr>
          <w:rFonts w:ascii="Arial" w:hAnsi="Arial" w:cs="Arial"/>
          <w:color w:val="000000"/>
          <w:sz w:val="20"/>
          <w:szCs w:val="20"/>
        </w:rPr>
      </w:pPr>
    </w:p>
    <w:p w14:paraId="15D6853C" w14:textId="6CF01E6E" w:rsidR="000B472F" w:rsidRPr="001B7517" w:rsidRDefault="0002584A" w:rsidP="001553F4">
      <w:pPr>
        <w:autoSpaceDE w:val="0"/>
        <w:autoSpaceDN w:val="0"/>
        <w:adjustRightInd w:val="0"/>
        <w:spacing w:after="0" w:line="240" w:lineRule="auto"/>
        <w:jc w:val="both"/>
        <w:rPr>
          <w:rFonts w:ascii="Arial" w:hAnsi="Arial" w:cs="Arial"/>
          <w:color w:val="000000"/>
          <w:sz w:val="20"/>
          <w:szCs w:val="20"/>
        </w:rPr>
      </w:pPr>
      <w:r w:rsidRPr="001B7517">
        <w:rPr>
          <w:rFonts w:ascii="Arial" w:hAnsi="Arial" w:cs="Arial"/>
          <w:color w:val="000000"/>
          <w:sz w:val="20"/>
          <w:szCs w:val="20"/>
        </w:rPr>
        <w:t xml:space="preserve">The purpose of these explanatory notes is to provide context to the amendment package including the key outcomes of the neighbourhood plan. Additional </w:t>
      </w:r>
      <w:r w:rsidR="007E44AD" w:rsidRPr="001B7517">
        <w:rPr>
          <w:rFonts w:ascii="Arial" w:hAnsi="Arial" w:cs="Arial"/>
          <w:color w:val="000000"/>
          <w:sz w:val="20"/>
          <w:szCs w:val="20"/>
        </w:rPr>
        <w:t xml:space="preserve">detail about the </w:t>
      </w:r>
      <w:r w:rsidR="005B76F0">
        <w:rPr>
          <w:rFonts w:ascii="Arial" w:hAnsi="Arial" w:cs="Arial"/>
          <w:color w:val="000000"/>
          <w:sz w:val="20"/>
          <w:szCs w:val="20"/>
        </w:rPr>
        <w:t xml:space="preserve">specific provisions included in the amendment package </w:t>
      </w:r>
      <w:r w:rsidR="007C1B6E">
        <w:rPr>
          <w:rFonts w:ascii="Arial" w:hAnsi="Arial" w:cs="Arial"/>
          <w:color w:val="000000"/>
          <w:sz w:val="20"/>
          <w:szCs w:val="20"/>
        </w:rPr>
        <w:t>is</w:t>
      </w:r>
      <w:r w:rsidR="007E44AD" w:rsidRPr="001B7517">
        <w:rPr>
          <w:rFonts w:ascii="Arial" w:hAnsi="Arial" w:cs="Arial"/>
          <w:color w:val="000000"/>
          <w:sz w:val="20"/>
          <w:szCs w:val="20"/>
        </w:rPr>
        <w:t xml:space="preserve"> provided in Part B.</w:t>
      </w:r>
      <w:r w:rsidR="004E0F8B" w:rsidRPr="001B7517">
        <w:rPr>
          <w:rFonts w:ascii="Arial" w:hAnsi="Arial" w:cs="Arial"/>
          <w:color w:val="000000"/>
          <w:sz w:val="20"/>
          <w:szCs w:val="20"/>
        </w:rPr>
        <w:t xml:space="preserve">  </w:t>
      </w:r>
      <w:bookmarkEnd w:id="0"/>
    </w:p>
    <w:p w14:paraId="61C21E25" w14:textId="27937631" w:rsidR="00FD5B8C" w:rsidRPr="001B7517" w:rsidRDefault="000B472F" w:rsidP="00E165EF">
      <w:pPr>
        <w:pStyle w:val="AmendmentPart1"/>
        <w:spacing w:after="9120"/>
        <w:rPr>
          <w:szCs w:val="28"/>
        </w:rPr>
      </w:pPr>
      <w:r>
        <w:br w:type="page"/>
      </w:r>
      <w:bookmarkStart w:id="59" w:name="_Toc505169025"/>
      <w:bookmarkStart w:id="60" w:name="_Toc5277456"/>
      <w:r w:rsidR="00A9079D" w:rsidRPr="001B7517">
        <w:rPr>
          <w:szCs w:val="28"/>
        </w:rPr>
        <w:lastRenderedPageBreak/>
        <w:t>Part B: Major Amendment v</w:t>
      </w:r>
      <w:r w:rsidR="003655A5">
        <w:rPr>
          <w:szCs w:val="28"/>
        </w:rPr>
        <w:t>15</w:t>
      </w:r>
      <w:r w:rsidR="00A9079D" w:rsidRPr="001B7517">
        <w:rPr>
          <w:szCs w:val="28"/>
        </w:rPr>
        <w:t>.00/20</w:t>
      </w:r>
      <w:r w:rsidR="003655A5">
        <w:rPr>
          <w:szCs w:val="28"/>
        </w:rPr>
        <w:t>19</w:t>
      </w:r>
      <w:bookmarkEnd w:id="59"/>
      <w:bookmarkEnd w:id="60"/>
    </w:p>
    <w:p w14:paraId="6F0B58FD" w14:textId="68D4EB30" w:rsidR="00E14C05" w:rsidRPr="008C7C4A" w:rsidRDefault="00FD5B8C" w:rsidP="001553F4">
      <w:pPr>
        <w:pStyle w:val="QPPBodytext"/>
        <w:spacing w:after="0" w:line="240" w:lineRule="auto"/>
        <w:jc w:val="both"/>
        <w:rPr>
          <w:rFonts w:ascii="Arial" w:hAnsi="Arial"/>
          <w:sz w:val="20"/>
          <w:szCs w:val="20"/>
        </w:rPr>
      </w:pPr>
      <w:r w:rsidRPr="008C7C4A">
        <w:rPr>
          <w:rFonts w:ascii="Arial" w:hAnsi="Arial"/>
          <w:sz w:val="20"/>
          <w:szCs w:val="20"/>
        </w:rPr>
        <w:t xml:space="preserve">It is hereby certified that this is a true and correct copy of </w:t>
      </w:r>
      <w:r w:rsidRPr="008C7C4A">
        <w:rPr>
          <w:rStyle w:val="QPPBodyTextITALICChar"/>
          <w:sz w:val="20"/>
          <w:szCs w:val="20"/>
        </w:rPr>
        <w:t xml:space="preserve">Brisbane City </w:t>
      </w:r>
      <w:r w:rsidR="00190C2E" w:rsidRPr="008C7C4A">
        <w:rPr>
          <w:rStyle w:val="QPPBodyTextITALICChar"/>
          <w:sz w:val="20"/>
          <w:szCs w:val="20"/>
        </w:rPr>
        <w:t xml:space="preserve">Plan </w:t>
      </w:r>
      <w:r w:rsidRPr="008C7C4A">
        <w:rPr>
          <w:rStyle w:val="QPPBodyTextITALICChar"/>
          <w:sz w:val="20"/>
          <w:szCs w:val="20"/>
        </w:rPr>
        <w:t>2014</w:t>
      </w:r>
      <w:r w:rsidRPr="008C7C4A">
        <w:rPr>
          <w:rFonts w:ascii="Arial" w:hAnsi="Arial"/>
          <w:sz w:val="20"/>
          <w:szCs w:val="20"/>
        </w:rPr>
        <w:t xml:space="preserve"> Ma</w:t>
      </w:r>
      <w:r w:rsidR="00190C2E" w:rsidRPr="008C7C4A">
        <w:rPr>
          <w:rFonts w:ascii="Arial" w:hAnsi="Arial"/>
          <w:sz w:val="20"/>
          <w:szCs w:val="20"/>
        </w:rPr>
        <w:t>j</w:t>
      </w:r>
      <w:r w:rsidRPr="008C7C4A">
        <w:rPr>
          <w:rFonts w:ascii="Arial" w:hAnsi="Arial"/>
          <w:sz w:val="20"/>
          <w:szCs w:val="20"/>
        </w:rPr>
        <w:t xml:space="preserve">or </w:t>
      </w:r>
      <w:r w:rsidRPr="00FC200F">
        <w:rPr>
          <w:rFonts w:ascii="Arial" w:hAnsi="Arial"/>
          <w:sz w:val="20"/>
          <w:szCs w:val="20"/>
        </w:rPr>
        <w:t xml:space="preserve">Amendment </w:t>
      </w:r>
      <w:r w:rsidR="00C63385" w:rsidRPr="00FC200F">
        <w:rPr>
          <w:rFonts w:ascii="Arial" w:hAnsi="Arial"/>
          <w:sz w:val="20"/>
          <w:szCs w:val="20"/>
        </w:rPr>
        <w:t>v</w:t>
      </w:r>
      <w:r w:rsidR="003655A5">
        <w:rPr>
          <w:rFonts w:ascii="Arial" w:hAnsi="Arial"/>
          <w:sz w:val="20"/>
          <w:szCs w:val="20"/>
        </w:rPr>
        <w:t>15</w:t>
      </w:r>
      <w:r w:rsidRPr="00FC200F">
        <w:rPr>
          <w:rFonts w:ascii="Arial" w:hAnsi="Arial"/>
          <w:sz w:val="20"/>
          <w:szCs w:val="20"/>
        </w:rPr>
        <w:t>.</w:t>
      </w:r>
      <w:r w:rsidR="003655A5">
        <w:rPr>
          <w:rFonts w:ascii="Arial" w:hAnsi="Arial"/>
          <w:sz w:val="20"/>
          <w:szCs w:val="20"/>
        </w:rPr>
        <w:t>00</w:t>
      </w:r>
      <w:r w:rsidRPr="00FC200F">
        <w:rPr>
          <w:rFonts w:ascii="Arial" w:hAnsi="Arial"/>
          <w:sz w:val="20"/>
          <w:szCs w:val="20"/>
        </w:rPr>
        <w:t>/20</w:t>
      </w:r>
      <w:r w:rsidR="003655A5">
        <w:rPr>
          <w:rFonts w:ascii="Arial" w:hAnsi="Arial"/>
          <w:sz w:val="20"/>
          <w:szCs w:val="20"/>
        </w:rPr>
        <w:t>19</w:t>
      </w:r>
      <w:r w:rsidRPr="00FC200F">
        <w:rPr>
          <w:rFonts w:ascii="Arial" w:hAnsi="Arial"/>
          <w:sz w:val="20"/>
          <w:szCs w:val="20"/>
        </w:rPr>
        <w:t xml:space="preserve"> made</w:t>
      </w:r>
      <w:r w:rsidRPr="008C7C4A">
        <w:rPr>
          <w:rFonts w:ascii="Arial" w:hAnsi="Arial"/>
          <w:sz w:val="20"/>
          <w:szCs w:val="20"/>
        </w:rPr>
        <w:t xml:space="preserve">, in accordance with the </w:t>
      </w:r>
      <w:r w:rsidR="008B0486">
        <w:rPr>
          <w:rStyle w:val="QPPBodyTextITALICChar"/>
          <w:sz w:val="20"/>
          <w:szCs w:val="20"/>
        </w:rPr>
        <w:t xml:space="preserve">Sustainable Planning Act </w:t>
      </w:r>
      <w:r w:rsidRPr="008C7C4A">
        <w:rPr>
          <w:rStyle w:val="QPPBodyTextITALICChar"/>
          <w:sz w:val="20"/>
          <w:szCs w:val="20"/>
        </w:rPr>
        <w:t>20</w:t>
      </w:r>
      <w:r w:rsidR="008B0486">
        <w:rPr>
          <w:rStyle w:val="QPPBodyTextITALICChar"/>
          <w:sz w:val="20"/>
          <w:szCs w:val="20"/>
        </w:rPr>
        <w:t>09</w:t>
      </w:r>
      <w:r w:rsidRPr="008C7C4A">
        <w:rPr>
          <w:rFonts w:ascii="Arial" w:hAnsi="Arial"/>
          <w:sz w:val="20"/>
          <w:szCs w:val="20"/>
        </w:rPr>
        <w:t>, by the</w:t>
      </w:r>
      <w:r w:rsidR="00004C89">
        <w:rPr>
          <w:rFonts w:ascii="Arial" w:hAnsi="Arial"/>
          <w:sz w:val="20"/>
          <w:szCs w:val="20"/>
        </w:rPr>
        <w:t xml:space="preserve"> </w:t>
      </w:r>
      <w:r w:rsidRPr="008C7C4A">
        <w:rPr>
          <w:rFonts w:ascii="Arial" w:hAnsi="Arial"/>
          <w:sz w:val="20"/>
          <w:szCs w:val="20"/>
        </w:rPr>
        <w:t>Brisbane City</w:t>
      </w:r>
      <w:r w:rsidR="00004C89">
        <w:rPr>
          <w:rFonts w:ascii="Arial" w:hAnsi="Arial"/>
          <w:sz w:val="20"/>
          <w:szCs w:val="20"/>
        </w:rPr>
        <w:t xml:space="preserve"> Council</w:t>
      </w:r>
      <w:r w:rsidRPr="008C7C4A">
        <w:rPr>
          <w:rFonts w:ascii="Arial" w:hAnsi="Arial"/>
          <w:sz w:val="20"/>
          <w:szCs w:val="20"/>
        </w:rPr>
        <w:t>.</w:t>
      </w:r>
      <w:r w:rsidR="00F87FE6" w:rsidRPr="008C7C4A">
        <w:rPr>
          <w:rFonts w:ascii="Arial" w:hAnsi="Arial"/>
          <w:sz w:val="20"/>
          <w:szCs w:val="20"/>
        </w:rPr>
        <w:t xml:space="preserve"> </w:t>
      </w:r>
    </w:p>
    <w:p w14:paraId="1AD8B75C" w14:textId="77777777" w:rsidR="001553F4" w:rsidRPr="008C7C4A" w:rsidRDefault="001553F4" w:rsidP="001553F4">
      <w:pPr>
        <w:pStyle w:val="QPPBodytext"/>
        <w:spacing w:after="0" w:line="240" w:lineRule="auto"/>
        <w:rPr>
          <w:rStyle w:val="HighlightingYellow"/>
          <w:rFonts w:ascii="Arial" w:hAnsi="Arial"/>
          <w:sz w:val="20"/>
          <w:szCs w:val="20"/>
          <w:shd w:val="clear" w:color="auto" w:fill="auto"/>
        </w:rPr>
      </w:pPr>
    </w:p>
    <w:p w14:paraId="3D01D8A5" w14:textId="77777777" w:rsidR="001553F4" w:rsidRPr="008C7C4A" w:rsidRDefault="001553F4" w:rsidP="001553F4">
      <w:pPr>
        <w:pStyle w:val="QPPBodytext"/>
        <w:spacing w:after="0" w:line="240" w:lineRule="auto"/>
        <w:rPr>
          <w:rStyle w:val="HighlightingYellow"/>
          <w:rFonts w:ascii="Arial" w:hAnsi="Arial"/>
          <w:sz w:val="20"/>
          <w:szCs w:val="20"/>
          <w:shd w:val="clear" w:color="auto" w:fill="auto"/>
        </w:rPr>
      </w:pPr>
    </w:p>
    <w:p w14:paraId="63FC9234" w14:textId="77777777" w:rsidR="001553F4" w:rsidRPr="008C7C4A" w:rsidRDefault="001553F4" w:rsidP="001553F4">
      <w:pPr>
        <w:pStyle w:val="QPPBodytext"/>
        <w:spacing w:after="0" w:line="240" w:lineRule="auto"/>
        <w:rPr>
          <w:rStyle w:val="HighlightingYellow"/>
          <w:rFonts w:ascii="Arial" w:hAnsi="Arial"/>
          <w:sz w:val="20"/>
          <w:szCs w:val="20"/>
          <w:shd w:val="clear" w:color="auto" w:fill="auto"/>
        </w:rPr>
      </w:pPr>
    </w:p>
    <w:p w14:paraId="367051E1" w14:textId="77777777" w:rsidR="001553F4" w:rsidRPr="008C7C4A" w:rsidRDefault="001553F4" w:rsidP="001553F4">
      <w:pPr>
        <w:pStyle w:val="QPPBodytext"/>
        <w:spacing w:after="0" w:line="240" w:lineRule="auto"/>
        <w:rPr>
          <w:rStyle w:val="HighlightingYellow"/>
          <w:rFonts w:ascii="Arial" w:hAnsi="Arial"/>
          <w:sz w:val="20"/>
          <w:szCs w:val="20"/>
          <w:shd w:val="clear" w:color="auto" w:fill="auto"/>
        </w:rPr>
      </w:pPr>
    </w:p>
    <w:p w14:paraId="6E21C83D" w14:textId="77777777" w:rsidR="001553F4" w:rsidRPr="008C7C4A" w:rsidRDefault="001553F4" w:rsidP="001553F4">
      <w:pPr>
        <w:pStyle w:val="QPPBodytext"/>
        <w:spacing w:after="0" w:line="240" w:lineRule="auto"/>
        <w:rPr>
          <w:rStyle w:val="HighlightingYellow"/>
          <w:rFonts w:ascii="Arial" w:hAnsi="Arial"/>
          <w:sz w:val="20"/>
          <w:szCs w:val="20"/>
          <w:shd w:val="clear" w:color="auto" w:fill="auto"/>
        </w:rPr>
      </w:pPr>
    </w:p>
    <w:p w14:paraId="41F3BF20" w14:textId="77777777" w:rsidR="001553F4" w:rsidRPr="008C7C4A" w:rsidRDefault="001553F4" w:rsidP="001553F4">
      <w:pPr>
        <w:pStyle w:val="QPPBodytext"/>
        <w:spacing w:after="0" w:line="240" w:lineRule="auto"/>
        <w:rPr>
          <w:rStyle w:val="HighlightingYellow"/>
          <w:rFonts w:ascii="Arial" w:hAnsi="Arial"/>
          <w:sz w:val="20"/>
          <w:szCs w:val="20"/>
          <w:shd w:val="clear" w:color="auto" w:fill="auto"/>
        </w:rPr>
      </w:pPr>
    </w:p>
    <w:p w14:paraId="2161E32A" w14:textId="39D84AD7" w:rsidR="001F1443" w:rsidRDefault="00AF57AA" w:rsidP="001553F4">
      <w:pPr>
        <w:pStyle w:val="QPPBodytext"/>
        <w:spacing w:after="0" w:line="240" w:lineRule="auto"/>
        <w:rPr>
          <w:rStyle w:val="HighlightingYellow"/>
          <w:rFonts w:ascii="Arial" w:hAnsi="Arial"/>
          <w:sz w:val="20"/>
          <w:szCs w:val="20"/>
          <w:shd w:val="clear" w:color="auto" w:fill="auto"/>
        </w:rPr>
      </w:pPr>
      <w:r w:rsidRPr="008C7C4A">
        <w:rPr>
          <w:rStyle w:val="HighlightingYellow"/>
          <w:rFonts w:ascii="Arial" w:hAnsi="Arial"/>
          <w:sz w:val="20"/>
          <w:szCs w:val="20"/>
          <w:shd w:val="clear" w:color="auto" w:fill="auto"/>
        </w:rPr>
        <w:t>Dy</w:t>
      </w:r>
      <w:r w:rsidR="0019016F">
        <w:rPr>
          <w:rStyle w:val="HighlightingYellow"/>
          <w:rFonts w:ascii="Arial" w:hAnsi="Arial"/>
          <w:sz w:val="20"/>
          <w:szCs w:val="20"/>
          <w:shd w:val="clear" w:color="auto" w:fill="auto"/>
        </w:rPr>
        <w:t>an</w:t>
      </w:r>
      <w:r w:rsidR="00E022EE" w:rsidRPr="008C7C4A">
        <w:rPr>
          <w:rStyle w:val="HighlightingYellow"/>
          <w:rFonts w:ascii="Arial" w:hAnsi="Arial"/>
          <w:sz w:val="20"/>
          <w:szCs w:val="20"/>
          <w:shd w:val="clear" w:color="auto" w:fill="auto"/>
        </w:rPr>
        <w:t xml:space="preserve"> Currie</w:t>
      </w:r>
    </w:p>
    <w:p w14:paraId="43548279" w14:textId="1C0AE27C" w:rsidR="00815D18" w:rsidRDefault="00B74CDC" w:rsidP="001553F4">
      <w:pPr>
        <w:pStyle w:val="QPPBodytext"/>
        <w:spacing w:after="0" w:line="240" w:lineRule="auto"/>
        <w:rPr>
          <w:rFonts w:ascii="Arial" w:hAnsi="Arial"/>
          <w:sz w:val="20"/>
          <w:szCs w:val="20"/>
        </w:rPr>
      </w:pPr>
      <w:r>
        <w:rPr>
          <w:rStyle w:val="HighlightingYellow"/>
          <w:rFonts w:ascii="Arial" w:hAnsi="Arial"/>
          <w:sz w:val="20"/>
          <w:szCs w:val="20"/>
          <w:shd w:val="clear" w:color="auto" w:fill="auto"/>
        </w:rPr>
        <w:t>Chief Planner</w:t>
      </w:r>
      <w:r w:rsidR="00480696">
        <w:rPr>
          <w:rStyle w:val="HighlightingYellow"/>
          <w:rFonts w:ascii="Arial" w:hAnsi="Arial"/>
          <w:sz w:val="20"/>
          <w:szCs w:val="20"/>
          <w:shd w:val="clear" w:color="auto" w:fill="auto"/>
        </w:rPr>
        <w:t xml:space="preserve">, </w:t>
      </w:r>
      <w:r w:rsidR="00815D18" w:rsidRPr="008C7C4A">
        <w:rPr>
          <w:rFonts w:ascii="Arial" w:hAnsi="Arial"/>
          <w:sz w:val="20"/>
          <w:szCs w:val="20"/>
        </w:rPr>
        <w:t>City Planning and Economic Development</w:t>
      </w:r>
    </w:p>
    <w:p w14:paraId="02D238E7" w14:textId="7006670B" w:rsidR="00265C0F" w:rsidRPr="008C7C4A" w:rsidRDefault="00265C0F" w:rsidP="001553F4">
      <w:pPr>
        <w:pStyle w:val="QPPBodytext"/>
        <w:spacing w:after="0" w:line="240" w:lineRule="auto"/>
        <w:rPr>
          <w:rFonts w:ascii="Arial" w:hAnsi="Arial"/>
          <w:sz w:val="20"/>
          <w:szCs w:val="20"/>
        </w:rPr>
      </w:pPr>
      <w:r>
        <w:rPr>
          <w:rFonts w:ascii="Arial" w:hAnsi="Arial"/>
          <w:sz w:val="20"/>
          <w:szCs w:val="20"/>
        </w:rPr>
        <w:t>City Planning and Sustainability</w:t>
      </w:r>
    </w:p>
    <w:p w14:paraId="2D6FAABE" w14:textId="76032C10" w:rsidR="00016201" w:rsidRPr="008C7C4A" w:rsidRDefault="00A6020D" w:rsidP="001553F4">
      <w:pPr>
        <w:pStyle w:val="QPPBodytext"/>
        <w:spacing w:after="0" w:line="240" w:lineRule="auto"/>
        <w:rPr>
          <w:rFonts w:ascii="Arial" w:hAnsi="Arial"/>
          <w:sz w:val="20"/>
          <w:szCs w:val="20"/>
        </w:rPr>
      </w:pPr>
      <w:r w:rsidRPr="008C7C4A">
        <w:rPr>
          <w:rFonts w:ascii="Arial" w:hAnsi="Arial"/>
          <w:sz w:val="20"/>
          <w:szCs w:val="20"/>
        </w:rPr>
        <w:t>Brisbane City Council</w:t>
      </w:r>
      <w:bookmarkEnd w:id="1"/>
    </w:p>
    <w:p w14:paraId="2FF615EA" w14:textId="77777777" w:rsidR="00016201" w:rsidRDefault="00016201" w:rsidP="00016201">
      <w:pPr>
        <w:pStyle w:val="QPPBodytext"/>
      </w:pPr>
      <w:r>
        <w:br w:type="page"/>
      </w:r>
    </w:p>
    <w:p w14:paraId="0EB37226" w14:textId="35563F0C" w:rsidR="00AA17BB" w:rsidRPr="00166585" w:rsidRDefault="004956A8" w:rsidP="00A43462">
      <w:pPr>
        <w:pStyle w:val="AmendmentPart1"/>
      </w:pPr>
      <w:bookmarkStart w:id="61" w:name="_Toc485110997"/>
      <w:bookmarkStart w:id="62" w:name="_Toc485373817"/>
      <w:bookmarkStart w:id="63" w:name="_Toc490562624"/>
      <w:bookmarkStart w:id="64" w:name="_Toc505169026"/>
      <w:bookmarkStart w:id="65" w:name="_Toc5277457"/>
      <w:r w:rsidRPr="00166585">
        <w:lastRenderedPageBreak/>
        <w:t xml:space="preserve">Part </w:t>
      </w:r>
      <w:r w:rsidR="00B545F0" w:rsidRPr="00166585">
        <w:t>1</w:t>
      </w:r>
      <w:r w:rsidR="00C4227C">
        <w:tab/>
      </w:r>
      <w:r w:rsidRPr="00166585">
        <w:t>Amendment of Part 1 (About the planning scheme)</w:t>
      </w:r>
      <w:bookmarkEnd w:id="61"/>
      <w:bookmarkEnd w:id="62"/>
      <w:bookmarkEnd w:id="63"/>
      <w:bookmarkEnd w:id="64"/>
      <w:bookmarkEnd w:id="65"/>
    </w:p>
    <w:p w14:paraId="152EE1DE" w14:textId="77777777" w:rsidR="004956A8" w:rsidRPr="00166585" w:rsidRDefault="00B545F0" w:rsidP="003B3799">
      <w:pPr>
        <w:pStyle w:val="AmendmentPart2"/>
        <w:rPr>
          <w:szCs w:val="24"/>
        </w:rPr>
      </w:pPr>
      <w:bookmarkStart w:id="66" w:name="_Toc485110998"/>
      <w:bookmarkStart w:id="67" w:name="_Toc485373818"/>
      <w:bookmarkStart w:id="68" w:name="_Toc490562625"/>
      <w:bookmarkStart w:id="69" w:name="_Toc505169027"/>
      <w:bookmarkStart w:id="70" w:name="_Toc5277458"/>
      <w:r w:rsidRPr="00166585">
        <w:rPr>
          <w:szCs w:val="24"/>
        </w:rPr>
        <w:t>1</w:t>
      </w:r>
      <w:r w:rsidR="004956A8" w:rsidRPr="00166585">
        <w:rPr>
          <w:szCs w:val="24"/>
        </w:rPr>
        <w:t>.1</w:t>
      </w:r>
      <w:r w:rsidR="004956A8" w:rsidRPr="00166585">
        <w:rPr>
          <w:szCs w:val="24"/>
        </w:rPr>
        <w:tab/>
      </w:r>
      <w:r w:rsidR="00A76E49" w:rsidRPr="00166585">
        <w:rPr>
          <w:szCs w:val="24"/>
        </w:rPr>
        <w:t>Amendment of section 1.2 (Planning scheme components)</w:t>
      </w:r>
      <w:bookmarkEnd w:id="66"/>
      <w:bookmarkEnd w:id="67"/>
      <w:bookmarkEnd w:id="68"/>
      <w:bookmarkEnd w:id="69"/>
      <w:bookmarkEnd w:id="70"/>
    </w:p>
    <w:p w14:paraId="429BAEC1" w14:textId="77777777" w:rsidR="00190248" w:rsidRPr="00166585" w:rsidRDefault="00A76E49" w:rsidP="0074144F">
      <w:pPr>
        <w:pStyle w:val="AmendmentPoint1"/>
        <w:ind w:left="720" w:hanging="720"/>
      </w:pPr>
      <w:r w:rsidRPr="00166585">
        <w:t>Section</w:t>
      </w:r>
      <w:r w:rsidR="0059694B" w:rsidRPr="00166585">
        <w:t xml:space="preserve"> 1.2 Planning scheme components, </w:t>
      </w:r>
      <w:r w:rsidR="00A46DB9" w:rsidRPr="00166585">
        <w:t>Table 1.2.2—Neighbourhood p</w:t>
      </w:r>
      <w:r w:rsidR="00E97D6F" w:rsidRPr="00166585">
        <w:t>lans precincts and sub-precincts–</w:t>
      </w:r>
    </w:p>
    <w:p w14:paraId="698C094A" w14:textId="77777777" w:rsidR="00A46DB9" w:rsidRPr="00166585" w:rsidRDefault="00FF0B1D" w:rsidP="008808B8">
      <w:pPr>
        <w:pStyle w:val="AmendmentStyle"/>
        <w:rPr>
          <w:rFonts w:ascii="Arial" w:hAnsi="Arial" w:cs="Arial"/>
        </w:rPr>
      </w:pPr>
      <w:r w:rsidRPr="00166585">
        <w:rPr>
          <w:rFonts w:ascii="Arial" w:hAnsi="Arial" w:cs="Arial"/>
        </w:rPr>
        <w:t xml:space="preserve">insert </w:t>
      </w:r>
      <w:r w:rsidR="00E97D6F" w:rsidRPr="00166585">
        <w:rPr>
          <w:rFonts w:ascii="Arial" w:hAnsi="Arial" w:cs="Arial"/>
        </w:rPr>
        <w:t>before</w:t>
      </w:r>
      <w:r w:rsidRPr="00166585">
        <w:rPr>
          <w:rFonts w:ascii="Arial" w:hAnsi="Arial" w:cs="Arial"/>
        </w:rPr>
        <w:t xml:space="preserve"> </w:t>
      </w:r>
      <w:r w:rsidR="003029BB" w:rsidRPr="00166585">
        <w:rPr>
          <w:rFonts w:ascii="Arial" w:hAnsi="Arial" w:cs="Arial"/>
        </w:rPr>
        <w:t>Toombul—</w:t>
      </w:r>
      <w:r w:rsidR="006F4718" w:rsidRPr="00166585">
        <w:rPr>
          <w:rFonts w:ascii="Arial" w:hAnsi="Arial" w:cs="Arial"/>
        </w:rPr>
        <w:t xml:space="preserve">Nundah </w:t>
      </w:r>
      <w:r w:rsidR="000E3731" w:rsidRPr="00166585">
        <w:rPr>
          <w:rFonts w:ascii="Arial" w:hAnsi="Arial" w:cs="Arial"/>
        </w:rPr>
        <w:t>neighbourhood plan</w:t>
      </w:r>
      <w:r w:rsidR="00E97D6F" w:rsidRPr="00166585">
        <w:rPr>
          <w:rFonts w:ascii="Arial" w:hAnsi="Arial" w:cs="Arial"/>
        </w:rPr>
        <w:t>:</w:t>
      </w:r>
    </w:p>
    <w:p w14:paraId="3C4D3A4B" w14:textId="77777777" w:rsidR="00FF0B1D" w:rsidRPr="00166585" w:rsidRDefault="00FF0B1D" w:rsidP="008808B8">
      <w:pPr>
        <w:pStyle w:val="AmendmentStyle"/>
        <w:rPr>
          <w:rFonts w:ascii="Arial" w:hAnsi="Arial" w:cs="Arial"/>
        </w:rPr>
      </w:pPr>
      <w:r w:rsidRPr="00166585">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 table explaining the names of The Gap neighbourhood plan precincts and sub-precincts that are proposed to be amended in Brisbane City Plan 2014.&#10;For more information please contact Council on (07) 3403 8888.&#10;"/>
      </w:tblPr>
      <w:tblGrid>
        <w:gridCol w:w="4135"/>
        <w:gridCol w:w="4161"/>
      </w:tblGrid>
      <w:tr w:rsidR="00FF0B1D" w:rsidRPr="00FF0B1D" w14:paraId="7AAB0136" w14:textId="77777777" w:rsidTr="008F514C">
        <w:trPr>
          <w:trHeight w:val="461"/>
        </w:trPr>
        <w:tc>
          <w:tcPr>
            <w:tcW w:w="4219" w:type="dxa"/>
            <w:shd w:val="clear" w:color="auto" w:fill="auto"/>
          </w:tcPr>
          <w:p w14:paraId="79C223FD" w14:textId="77777777" w:rsidR="00FF0B1D" w:rsidRPr="0074144F" w:rsidRDefault="006F4718" w:rsidP="00E46A17">
            <w:pPr>
              <w:pStyle w:val="QPPTableTextBody"/>
              <w:rPr>
                <w:rFonts w:ascii="Arial" w:hAnsi="Arial"/>
                <w:sz w:val="20"/>
                <w:szCs w:val="20"/>
              </w:rPr>
            </w:pPr>
            <w:r w:rsidRPr="0074144F">
              <w:rPr>
                <w:rFonts w:ascii="Arial" w:hAnsi="Arial"/>
                <w:sz w:val="20"/>
                <w:szCs w:val="20"/>
              </w:rPr>
              <w:t xml:space="preserve">The Gap </w:t>
            </w:r>
            <w:r w:rsidR="00FF0B1D" w:rsidRPr="0074144F">
              <w:rPr>
                <w:rFonts w:ascii="Arial" w:hAnsi="Arial"/>
                <w:sz w:val="20"/>
                <w:szCs w:val="20"/>
              </w:rPr>
              <w:t>neighbourhood plan</w:t>
            </w:r>
          </w:p>
        </w:tc>
        <w:tc>
          <w:tcPr>
            <w:tcW w:w="4253" w:type="dxa"/>
            <w:shd w:val="clear" w:color="auto" w:fill="auto"/>
          </w:tcPr>
          <w:p w14:paraId="27EB8B76" w14:textId="4F2D748E" w:rsidR="00FF0B1D" w:rsidRPr="0074144F" w:rsidRDefault="00336A40" w:rsidP="009A201F">
            <w:pPr>
              <w:pStyle w:val="QPPTableTextBody"/>
              <w:rPr>
                <w:rStyle w:val="HighlightingYellow"/>
                <w:rFonts w:ascii="Arial" w:hAnsi="Arial"/>
                <w:sz w:val="20"/>
                <w:szCs w:val="20"/>
                <w:shd w:val="clear" w:color="auto" w:fill="auto"/>
              </w:rPr>
            </w:pPr>
            <w:r w:rsidRPr="0074144F">
              <w:rPr>
                <w:rStyle w:val="HighlightingYellow"/>
                <w:rFonts w:ascii="Arial" w:hAnsi="Arial"/>
                <w:sz w:val="20"/>
                <w:szCs w:val="20"/>
                <w:shd w:val="clear" w:color="auto" w:fill="auto"/>
              </w:rPr>
              <w:t>NPP-001:</w:t>
            </w:r>
            <w:r w:rsidR="005E67F1" w:rsidRPr="0074144F">
              <w:rPr>
                <w:rStyle w:val="HighlightingYellow"/>
                <w:rFonts w:ascii="Arial" w:hAnsi="Arial"/>
                <w:sz w:val="20"/>
                <w:szCs w:val="20"/>
                <w:shd w:val="clear" w:color="auto" w:fill="auto"/>
              </w:rPr>
              <w:t xml:space="preserve"> </w:t>
            </w:r>
            <w:r w:rsidR="004C668B" w:rsidRPr="0074144F">
              <w:rPr>
                <w:rStyle w:val="HighlightingYellow"/>
                <w:rFonts w:ascii="Arial" w:hAnsi="Arial"/>
                <w:sz w:val="20"/>
                <w:szCs w:val="20"/>
                <w:shd w:val="clear" w:color="auto" w:fill="auto"/>
              </w:rPr>
              <w:t>The Village</w:t>
            </w:r>
          </w:p>
          <w:p w14:paraId="1251ECBC" w14:textId="45632EA4" w:rsidR="00336A40" w:rsidRPr="0074144F" w:rsidRDefault="00336A40" w:rsidP="00A50F0A">
            <w:pPr>
              <w:pStyle w:val="QPPTableTextBody"/>
              <w:rPr>
                <w:rStyle w:val="HighlightingYellow"/>
                <w:rFonts w:ascii="Arial" w:hAnsi="Arial"/>
                <w:sz w:val="20"/>
                <w:szCs w:val="20"/>
                <w:shd w:val="clear" w:color="auto" w:fill="auto"/>
              </w:rPr>
            </w:pPr>
            <w:r w:rsidRPr="0074144F">
              <w:rPr>
                <w:rStyle w:val="HighlightingYellow"/>
                <w:rFonts w:ascii="Arial" w:hAnsi="Arial"/>
                <w:sz w:val="20"/>
                <w:szCs w:val="20"/>
                <w:shd w:val="clear" w:color="auto" w:fill="auto"/>
              </w:rPr>
              <w:t xml:space="preserve">NPP-001a: The Village </w:t>
            </w:r>
            <w:r w:rsidR="00FD31B5" w:rsidRPr="0074144F">
              <w:rPr>
                <w:rStyle w:val="HighlightingYellow"/>
                <w:rFonts w:ascii="Arial" w:hAnsi="Arial"/>
                <w:sz w:val="20"/>
                <w:szCs w:val="20"/>
                <w:shd w:val="clear" w:color="auto" w:fill="auto"/>
              </w:rPr>
              <w:t>c</w:t>
            </w:r>
            <w:r w:rsidRPr="0074144F">
              <w:rPr>
                <w:rStyle w:val="HighlightingYellow"/>
                <w:rFonts w:ascii="Arial" w:hAnsi="Arial"/>
                <w:sz w:val="20"/>
                <w:szCs w:val="20"/>
                <w:shd w:val="clear" w:color="auto" w:fill="auto"/>
              </w:rPr>
              <w:t>entre</w:t>
            </w:r>
          </w:p>
          <w:p w14:paraId="7DF35258" w14:textId="67F5A7DB" w:rsidR="00E14C05" w:rsidRPr="0074144F" w:rsidRDefault="00E14C05" w:rsidP="00E46A17">
            <w:pPr>
              <w:pStyle w:val="QPPTableTextBody"/>
              <w:rPr>
                <w:rStyle w:val="HighlightingYellow"/>
                <w:rFonts w:ascii="Arial" w:hAnsi="Arial"/>
                <w:sz w:val="20"/>
                <w:szCs w:val="20"/>
                <w:shd w:val="clear" w:color="auto" w:fill="auto"/>
              </w:rPr>
            </w:pPr>
            <w:r w:rsidRPr="0074144F">
              <w:rPr>
                <w:rStyle w:val="HighlightingYellow"/>
                <w:rFonts w:ascii="Arial" w:hAnsi="Arial"/>
                <w:sz w:val="20"/>
                <w:szCs w:val="20"/>
                <w:shd w:val="clear" w:color="auto" w:fill="auto"/>
              </w:rPr>
              <w:t xml:space="preserve">NPP-002: </w:t>
            </w:r>
            <w:r w:rsidR="00E46A17" w:rsidRPr="0074144F">
              <w:rPr>
                <w:rStyle w:val="HighlightingYellow"/>
                <w:rFonts w:ascii="Arial" w:hAnsi="Arial"/>
                <w:sz w:val="20"/>
                <w:szCs w:val="20"/>
                <w:shd w:val="clear" w:color="auto" w:fill="auto"/>
              </w:rPr>
              <w:t>Potential development areas</w:t>
            </w:r>
          </w:p>
        </w:tc>
      </w:tr>
    </w:tbl>
    <w:p w14:paraId="0D5A6F94" w14:textId="77777777" w:rsidR="00202C17" w:rsidRDefault="00FF0B1D" w:rsidP="008808B8">
      <w:pPr>
        <w:pStyle w:val="AmendmentStyle"/>
      </w:pPr>
      <w:r>
        <w:t>’.</w:t>
      </w:r>
    </w:p>
    <w:p w14:paraId="61773716" w14:textId="77777777" w:rsidR="00B545F0" w:rsidRPr="00166585" w:rsidRDefault="00B977A7" w:rsidP="008A74CB">
      <w:pPr>
        <w:pStyle w:val="AmendmentPart1"/>
        <w:rPr>
          <w:szCs w:val="28"/>
        </w:rPr>
      </w:pPr>
      <w:r>
        <w:br w:type="page"/>
      </w:r>
      <w:bookmarkStart w:id="71" w:name="_Toc485110999"/>
      <w:bookmarkStart w:id="72" w:name="_Toc485373819"/>
      <w:bookmarkStart w:id="73" w:name="_Toc490562626"/>
      <w:bookmarkStart w:id="74" w:name="_Toc505169028"/>
      <w:bookmarkStart w:id="75" w:name="_Toc5277459"/>
      <w:r w:rsidR="00B545F0" w:rsidRPr="00166585">
        <w:rPr>
          <w:szCs w:val="28"/>
        </w:rPr>
        <w:lastRenderedPageBreak/>
        <w:t>Part 2</w:t>
      </w:r>
      <w:r w:rsidR="00B545F0" w:rsidRPr="00166585">
        <w:rPr>
          <w:szCs w:val="28"/>
        </w:rPr>
        <w:tab/>
        <w:t xml:space="preserve">Amendment of Part </w:t>
      </w:r>
      <w:r w:rsidR="00BE6926" w:rsidRPr="00166585">
        <w:rPr>
          <w:szCs w:val="28"/>
        </w:rPr>
        <w:t>5</w:t>
      </w:r>
      <w:r w:rsidR="00B545F0" w:rsidRPr="00166585">
        <w:rPr>
          <w:szCs w:val="28"/>
        </w:rPr>
        <w:t xml:space="preserve"> (</w:t>
      </w:r>
      <w:r w:rsidR="00BE6926" w:rsidRPr="00166585">
        <w:rPr>
          <w:szCs w:val="28"/>
        </w:rPr>
        <w:t>Tables of assessment</w:t>
      </w:r>
      <w:r w:rsidR="00B545F0" w:rsidRPr="00166585">
        <w:rPr>
          <w:szCs w:val="28"/>
        </w:rPr>
        <w:t>)</w:t>
      </w:r>
      <w:bookmarkEnd w:id="71"/>
      <w:bookmarkEnd w:id="72"/>
      <w:bookmarkEnd w:id="73"/>
      <w:bookmarkEnd w:id="74"/>
      <w:bookmarkEnd w:id="75"/>
    </w:p>
    <w:p w14:paraId="35893B48" w14:textId="77777777" w:rsidR="00B545F0" w:rsidRPr="00166585" w:rsidRDefault="00B545F0" w:rsidP="00A37B95">
      <w:pPr>
        <w:pStyle w:val="AmendmentPart2"/>
        <w:rPr>
          <w:szCs w:val="24"/>
        </w:rPr>
      </w:pPr>
      <w:bookmarkStart w:id="76" w:name="_Toc485111000"/>
      <w:bookmarkStart w:id="77" w:name="_Toc485373820"/>
      <w:bookmarkStart w:id="78" w:name="_Toc490562627"/>
      <w:bookmarkStart w:id="79" w:name="_Toc505169029"/>
      <w:bookmarkStart w:id="80" w:name="_Toc5277460"/>
      <w:r w:rsidRPr="00166585">
        <w:rPr>
          <w:szCs w:val="24"/>
        </w:rPr>
        <w:t>2.1</w:t>
      </w:r>
      <w:r w:rsidRPr="00166585">
        <w:rPr>
          <w:szCs w:val="24"/>
        </w:rPr>
        <w:tab/>
      </w:r>
      <w:r w:rsidR="00A76E49" w:rsidRPr="00166585">
        <w:rPr>
          <w:szCs w:val="24"/>
        </w:rPr>
        <w:t>Amendment of section 5.9 (</w:t>
      </w:r>
      <w:r w:rsidR="00D1770A" w:rsidRPr="00166585">
        <w:rPr>
          <w:szCs w:val="24"/>
        </w:rPr>
        <w:t>C</w:t>
      </w:r>
      <w:r w:rsidR="00FD7928" w:rsidRPr="00166585">
        <w:rPr>
          <w:szCs w:val="24"/>
        </w:rPr>
        <w:t>ategorie</w:t>
      </w:r>
      <w:r w:rsidR="00D1770A" w:rsidRPr="00166585">
        <w:rPr>
          <w:szCs w:val="24"/>
        </w:rPr>
        <w:t>s of development and assessment—Neighbourhood plan</w:t>
      </w:r>
      <w:r w:rsidR="003029BB" w:rsidRPr="00166585">
        <w:rPr>
          <w:szCs w:val="24"/>
        </w:rPr>
        <w:t>s</w:t>
      </w:r>
      <w:r w:rsidR="00A76E49" w:rsidRPr="00166585">
        <w:rPr>
          <w:szCs w:val="24"/>
        </w:rPr>
        <w:t>)</w:t>
      </w:r>
      <w:bookmarkEnd w:id="76"/>
      <w:bookmarkEnd w:id="77"/>
      <w:bookmarkEnd w:id="78"/>
      <w:bookmarkEnd w:id="79"/>
      <w:bookmarkEnd w:id="80"/>
    </w:p>
    <w:p w14:paraId="6CB40F65" w14:textId="77777777" w:rsidR="00B545F0" w:rsidRPr="0074144F" w:rsidRDefault="00A76E49" w:rsidP="0074144F">
      <w:pPr>
        <w:pStyle w:val="AmendmentPoint1"/>
        <w:ind w:left="720" w:hanging="720"/>
      </w:pPr>
      <w:r w:rsidRPr="00166585">
        <w:t>Section</w:t>
      </w:r>
      <w:r w:rsidR="00FD7928" w:rsidRPr="00166585">
        <w:t xml:space="preserve"> 5.9</w:t>
      </w:r>
      <w:r w:rsidR="002A2E2C" w:rsidRPr="00166585">
        <w:t xml:space="preserve"> Categories </w:t>
      </w:r>
      <w:r w:rsidR="00FD7928" w:rsidRPr="00166585">
        <w:t xml:space="preserve">of </w:t>
      </w:r>
      <w:r w:rsidR="002A2E2C" w:rsidRPr="00166585">
        <w:t xml:space="preserve">development and </w:t>
      </w:r>
      <w:r w:rsidR="00FD7928" w:rsidRPr="00166585">
        <w:t>assessment</w:t>
      </w:r>
      <w:r w:rsidR="00FD7928" w:rsidRPr="0074144F">
        <w:t>—</w:t>
      </w:r>
      <w:r w:rsidR="002A2E2C" w:rsidRPr="0074144F">
        <w:t>Neighbourhood plans</w:t>
      </w:r>
      <w:r w:rsidR="00FD7928" w:rsidRPr="0074144F">
        <w:t>, Table 5.</w:t>
      </w:r>
      <w:r w:rsidR="002A2E2C" w:rsidRPr="0074144F">
        <w:t>9</w:t>
      </w:r>
      <w:r w:rsidR="00FD7928" w:rsidRPr="0074144F">
        <w:t>.</w:t>
      </w:r>
      <w:r w:rsidR="002A2E2C" w:rsidRPr="0074144F">
        <w:t>1</w:t>
      </w:r>
      <w:r w:rsidR="0082789C" w:rsidRPr="0074144F">
        <w:t>—Neighbourhood plan categories of development and assessment changes</w:t>
      </w:r>
      <w:r w:rsidR="00B545F0" w:rsidRPr="0074144F">
        <w:t>–</w:t>
      </w:r>
    </w:p>
    <w:p w14:paraId="52BF9884" w14:textId="77777777" w:rsidR="00B545F0" w:rsidRPr="0074144F" w:rsidRDefault="00B545F0" w:rsidP="008808B8">
      <w:pPr>
        <w:pStyle w:val="AmendmentStyle"/>
        <w:rPr>
          <w:rFonts w:ascii="Arial" w:hAnsi="Arial" w:cs="Arial"/>
        </w:rPr>
      </w:pPr>
      <w:r w:rsidRPr="0074144F">
        <w:rPr>
          <w:rFonts w:ascii="Arial" w:hAnsi="Arial" w:cs="Arial"/>
        </w:rPr>
        <w:t>insert before</w:t>
      </w:r>
      <w:r w:rsidR="00AD3C99" w:rsidRPr="0074144F">
        <w:rPr>
          <w:rFonts w:ascii="Arial" w:hAnsi="Arial" w:cs="Arial"/>
        </w:rPr>
        <w:t xml:space="preserve"> Toombul</w:t>
      </w:r>
      <w:r w:rsidR="00C83F42" w:rsidRPr="0074144F">
        <w:rPr>
          <w:rFonts w:ascii="Arial" w:hAnsi="Arial" w:cs="Arial"/>
        </w:rPr>
        <w:t>—</w:t>
      </w:r>
      <w:r w:rsidR="00AD3C99" w:rsidRPr="0074144F">
        <w:rPr>
          <w:rFonts w:ascii="Arial" w:hAnsi="Arial" w:cs="Arial"/>
        </w:rPr>
        <w:t>Nundah</w:t>
      </w:r>
      <w:r w:rsidR="000E3731" w:rsidRPr="0074144F">
        <w:rPr>
          <w:rFonts w:ascii="Arial" w:hAnsi="Arial" w:cs="Arial"/>
        </w:rPr>
        <w:t xml:space="preserve"> neighbourhood plan</w:t>
      </w:r>
      <w:r w:rsidRPr="0074144F">
        <w:rPr>
          <w:rFonts w:ascii="Arial" w:hAnsi="Arial" w:cs="Arial"/>
        </w:rPr>
        <w:t>:</w:t>
      </w:r>
    </w:p>
    <w:p w14:paraId="1B4ADF7D" w14:textId="77777777" w:rsidR="00B545F0" w:rsidRPr="00AD3C99" w:rsidRDefault="00B545F0" w:rsidP="008808B8">
      <w:pPr>
        <w:pStyle w:val="AmendmentStyle"/>
      </w:pPr>
      <w:r w:rsidRPr="00AD3C99">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 table explaining the change or no-change to The Gap neighbourhood plan that is proposed to be amended in Brisbane City Plan 2014.&#10;For more information please contact Council on (07) 3403 8888.&#10;"/>
      </w:tblPr>
      <w:tblGrid>
        <w:gridCol w:w="2802"/>
        <w:gridCol w:w="1594"/>
        <w:gridCol w:w="1595"/>
        <w:gridCol w:w="1594"/>
        <w:gridCol w:w="1595"/>
      </w:tblGrid>
      <w:tr w:rsidR="0082789C" w:rsidRPr="0082789C" w14:paraId="1BB748D0" w14:textId="77777777" w:rsidTr="008F514C">
        <w:tc>
          <w:tcPr>
            <w:tcW w:w="2802" w:type="dxa"/>
            <w:shd w:val="clear" w:color="auto" w:fill="auto"/>
            <w:vAlign w:val="bottom"/>
          </w:tcPr>
          <w:p w14:paraId="226C8897" w14:textId="77777777" w:rsidR="0082789C" w:rsidRPr="0074144F" w:rsidRDefault="00AD3C99" w:rsidP="00E46A17">
            <w:pPr>
              <w:pStyle w:val="QPPTableTextBody"/>
              <w:rPr>
                <w:rFonts w:ascii="Arial" w:hAnsi="Arial"/>
                <w:sz w:val="20"/>
                <w:szCs w:val="20"/>
              </w:rPr>
            </w:pPr>
            <w:r w:rsidRPr="0074144F">
              <w:rPr>
                <w:rFonts w:ascii="Arial" w:hAnsi="Arial"/>
                <w:sz w:val="20"/>
                <w:szCs w:val="20"/>
              </w:rPr>
              <w:t xml:space="preserve">The Gap </w:t>
            </w:r>
            <w:r w:rsidR="0082789C" w:rsidRPr="0074144F">
              <w:rPr>
                <w:rFonts w:ascii="Arial" w:hAnsi="Arial"/>
                <w:sz w:val="20"/>
                <w:szCs w:val="20"/>
              </w:rPr>
              <w:t>neighbourhood plan</w:t>
            </w:r>
          </w:p>
        </w:tc>
        <w:tc>
          <w:tcPr>
            <w:tcW w:w="1594" w:type="dxa"/>
            <w:shd w:val="clear" w:color="auto" w:fill="auto"/>
          </w:tcPr>
          <w:p w14:paraId="38C0DBF4" w14:textId="15BEBA5A" w:rsidR="0082789C" w:rsidRPr="0074144F" w:rsidRDefault="00286C11" w:rsidP="00E46A17">
            <w:pPr>
              <w:pStyle w:val="QPPTableTextBold"/>
              <w:rPr>
                <w:rStyle w:val="HighlightingYellow"/>
                <w:rFonts w:ascii="Arial" w:hAnsi="Arial"/>
                <w:sz w:val="20"/>
                <w:szCs w:val="20"/>
                <w:shd w:val="clear" w:color="auto" w:fill="auto"/>
              </w:rPr>
            </w:pPr>
            <w:r w:rsidRPr="0074144F">
              <w:rPr>
                <w:rStyle w:val="HighlightingYellow"/>
                <w:rFonts w:ascii="Arial" w:hAnsi="Arial"/>
                <w:sz w:val="20"/>
                <w:szCs w:val="20"/>
                <w:shd w:val="clear" w:color="auto" w:fill="auto"/>
              </w:rPr>
              <w:t>No c</w:t>
            </w:r>
            <w:r w:rsidR="00C211F7" w:rsidRPr="0074144F">
              <w:rPr>
                <w:rStyle w:val="HighlightingYellow"/>
                <w:rFonts w:ascii="Arial" w:hAnsi="Arial"/>
                <w:sz w:val="20"/>
                <w:szCs w:val="20"/>
                <w:shd w:val="clear" w:color="auto" w:fill="auto"/>
              </w:rPr>
              <w:t>hange</w:t>
            </w:r>
          </w:p>
        </w:tc>
        <w:tc>
          <w:tcPr>
            <w:tcW w:w="1595" w:type="dxa"/>
            <w:shd w:val="clear" w:color="auto" w:fill="auto"/>
          </w:tcPr>
          <w:p w14:paraId="59C2E3F9" w14:textId="50FFC099" w:rsidR="0082789C" w:rsidRPr="0074144F" w:rsidRDefault="0074150F" w:rsidP="009A201F">
            <w:pPr>
              <w:pStyle w:val="QPPTableTextBold"/>
              <w:rPr>
                <w:rFonts w:ascii="Arial" w:hAnsi="Arial"/>
                <w:sz w:val="20"/>
                <w:szCs w:val="20"/>
              </w:rPr>
            </w:pPr>
            <w:r w:rsidRPr="0074144F">
              <w:rPr>
                <w:rStyle w:val="HighlightingYellow"/>
                <w:rFonts w:ascii="Arial" w:hAnsi="Arial"/>
                <w:sz w:val="20"/>
                <w:szCs w:val="20"/>
                <w:shd w:val="clear" w:color="auto" w:fill="auto"/>
              </w:rPr>
              <w:t>No c</w:t>
            </w:r>
            <w:r w:rsidR="000C4964" w:rsidRPr="0074144F">
              <w:rPr>
                <w:rStyle w:val="HighlightingYellow"/>
                <w:rFonts w:ascii="Arial" w:hAnsi="Arial"/>
                <w:sz w:val="20"/>
                <w:szCs w:val="20"/>
                <w:shd w:val="clear" w:color="auto" w:fill="auto"/>
              </w:rPr>
              <w:t>hange</w:t>
            </w:r>
          </w:p>
        </w:tc>
        <w:tc>
          <w:tcPr>
            <w:tcW w:w="1594" w:type="dxa"/>
            <w:shd w:val="clear" w:color="auto" w:fill="auto"/>
          </w:tcPr>
          <w:p w14:paraId="24B0BA79" w14:textId="77777777" w:rsidR="0082789C" w:rsidRPr="0074144F" w:rsidRDefault="000C4964" w:rsidP="00A50F0A">
            <w:pPr>
              <w:pStyle w:val="QPPTableTextBold"/>
              <w:rPr>
                <w:rFonts w:ascii="Arial" w:hAnsi="Arial"/>
                <w:sz w:val="20"/>
                <w:szCs w:val="20"/>
              </w:rPr>
            </w:pPr>
            <w:r w:rsidRPr="0074144F">
              <w:rPr>
                <w:rStyle w:val="HighlightingYellow"/>
                <w:rFonts w:ascii="Arial" w:hAnsi="Arial"/>
                <w:sz w:val="20"/>
                <w:szCs w:val="20"/>
                <w:shd w:val="clear" w:color="auto" w:fill="auto"/>
              </w:rPr>
              <w:t>No change</w:t>
            </w:r>
          </w:p>
        </w:tc>
        <w:tc>
          <w:tcPr>
            <w:tcW w:w="1595" w:type="dxa"/>
            <w:shd w:val="clear" w:color="auto" w:fill="auto"/>
          </w:tcPr>
          <w:p w14:paraId="2AEE86D4" w14:textId="77777777" w:rsidR="0082789C" w:rsidRPr="0074144F" w:rsidRDefault="000C4964" w:rsidP="00A50F0A">
            <w:pPr>
              <w:pStyle w:val="QPPTableTextBold"/>
              <w:rPr>
                <w:rFonts w:ascii="Arial" w:hAnsi="Arial"/>
                <w:sz w:val="20"/>
                <w:szCs w:val="20"/>
              </w:rPr>
            </w:pPr>
            <w:r w:rsidRPr="0074144F">
              <w:rPr>
                <w:rStyle w:val="HighlightingYellow"/>
                <w:rFonts w:ascii="Arial" w:hAnsi="Arial"/>
                <w:sz w:val="20"/>
                <w:szCs w:val="20"/>
                <w:shd w:val="clear" w:color="auto" w:fill="auto"/>
              </w:rPr>
              <w:t>No change</w:t>
            </w:r>
          </w:p>
        </w:tc>
      </w:tr>
    </w:tbl>
    <w:p w14:paraId="61710636" w14:textId="77777777" w:rsidR="00202C17" w:rsidRDefault="00FD7928" w:rsidP="00450262">
      <w:pPr>
        <w:pStyle w:val="AmendmentStyle"/>
        <w:spacing w:after="120"/>
      </w:pPr>
      <w:r>
        <w:t>’.</w:t>
      </w:r>
    </w:p>
    <w:p w14:paraId="48083DBA" w14:textId="77777777" w:rsidR="00C83F42" w:rsidRPr="0074144F" w:rsidRDefault="00C83F42" w:rsidP="0074144F">
      <w:pPr>
        <w:pStyle w:val="AmendmentPoint1"/>
        <w:ind w:left="720" w:hanging="720"/>
      </w:pPr>
      <w:r w:rsidRPr="0074144F">
        <w:t>Section 5.9 Categories of development and assessment—Neighbourhood plans–</w:t>
      </w:r>
    </w:p>
    <w:p w14:paraId="7F34E8ED" w14:textId="77777777" w:rsidR="00C83F42" w:rsidRPr="0074144F" w:rsidRDefault="003029BB" w:rsidP="00450262">
      <w:pPr>
        <w:pStyle w:val="AmendmentStyle"/>
        <w:spacing w:after="120" w:line="240" w:lineRule="auto"/>
        <w:rPr>
          <w:rFonts w:ascii="Arial" w:hAnsi="Arial" w:cs="Arial"/>
        </w:rPr>
      </w:pPr>
      <w:r w:rsidRPr="0074144F">
        <w:rPr>
          <w:rFonts w:ascii="Arial" w:hAnsi="Arial" w:cs="Arial"/>
        </w:rPr>
        <w:t>i</w:t>
      </w:r>
      <w:r w:rsidR="00C83F42" w:rsidRPr="0074144F">
        <w:rPr>
          <w:rFonts w:ascii="Arial" w:hAnsi="Arial" w:cs="Arial"/>
        </w:rPr>
        <w:t>nsert before Table 5.9.</w:t>
      </w:r>
      <w:r w:rsidR="00BE4F5A" w:rsidRPr="0074144F">
        <w:rPr>
          <w:rFonts w:ascii="Arial" w:hAnsi="Arial" w:cs="Arial"/>
        </w:rPr>
        <w:t>64</w:t>
      </w:r>
      <w:r w:rsidR="00C83F42" w:rsidRPr="0074144F">
        <w:rPr>
          <w:rFonts w:ascii="Arial" w:hAnsi="Arial" w:cs="Arial"/>
        </w:rPr>
        <w:t>.A Toombul—Nundah neighbourhood plan:</w:t>
      </w:r>
    </w:p>
    <w:p w14:paraId="2BD8BC91" w14:textId="77777777" w:rsidR="00653CE5" w:rsidRPr="00C83F42" w:rsidRDefault="00653CE5" w:rsidP="00450262">
      <w:pPr>
        <w:pStyle w:val="AmendmentStyle"/>
        <w:spacing w:after="120"/>
      </w:pPr>
      <w:r w:rsidRPr="00653CE5">
        <w:t>‘</w:t>
      </w:r>
    </w:p>
    <w:p w14:paraId="34C6D2E1" w14:textId="6177008F" w:rsidR="006E2E29" w:rsidRDefault="006E2E29" w:rsidP="003A2B60">
      <w:pPr>
        <w:pStyle w:val="QPPTableHeadingStyle1"/>
      </w:pPr>
      <w:bookmarkStart w:id="81" w:name="_Toc505169030"/>
      <w:bookmarkStart w:id="82" w:name="_Toc485111006"/>
      <w:bookmarkStart w:id="83" w:name="_Toc485373821"/>
      <w:bookmarkStart w:id="84" w:name="_Toc490562628"/>
      <w:r w:rsidRPr="00E308C7">
        <w:t>Table</w:t>
      </w:r>
      <w:r>
        <w:t xml:space="preserve"> 5.</w:t>
      </w:r>
      <w:r w:rsidRPr="00BD2E9F">
        <w:t>9.</w:t>
      </w:r>
      <w:r w:rsidR="001C5A78">
        <w:t>81</w:t>
      </w:r>
      <w:r w:rsidRPr="00BD2E9F">
        <w:t>.</w:t>
      </w:r>
      <w:r>
        <w:t>A—The Gap neighbourhood plan: material change of use</w:t>
      </w:r>
      <w:bookmarkEnd w:id="81"/>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A table explaining the level of assessment for material change of use for The Gap neighbourhood plan that is proposed to be amended in Brisbane City Plan 2014.&#10;For more information please contact Council on (07) 3403 8888.&#10;"/>
      </w:tblPr>
      <w:tblGrid>
        <w:gridCol w:w="3057"/>
        <w:gridCol w:w="3060"/>
        <w:gridCol w:w="3205"/>
      </w:tblGrid>
      <w:tr w:rsidR="006E2E29" w:rsidRPr="00EE4A5E" w14:paraId="372D994F" w14:textId="77777777" w:rsidTr="00546621">
        <w:tc>
          <w:tcPr>
            <w:tcW w:w="3057" w:type="dxa"/>
            <w:shd w:val="clear" w:color="auto" w:fill="auto"/>
          </w:tcPr>
          <w:p w14:paraId="4A94D129" w14:textId="77777777" w:rsidR="006E2E29" w:rsidRPr="0074144F" w:rsidRDefault="006E2E29" w:rsidP="00E46A17">
            <w:pPr>
              <w:pStyle w:val="QPPTableTextBold"/>
              <w:rPr>
                <w:rFonts w:ascii="Arial" w:hAnsi="Arial"/>
                <w:sz w:val="20"/>
                <w:szCs w:val="20"/>
              </w:rPr>
            </w:pPr>
            <w:r w:rsidRPr="0074144F">
              <w:rPr>
                <w:rFonts w:ascii="Arial" w:hAnsi="Arial"/>
                <w:sz w:val="20"/>
                <w:szCs w:val="20"/>
              </w:rPr>
              <w:t xml:space="preserve">Use </w:t>
            </w:r>
          </w:p>
        </w:tc>
        <w:tc>
          <w:tcPr>
            <w:tcW w:w="3060" w:type="dxa"/>
            <w:shd w:val="clear" w:color="auto" w:fill="auto"/>
          </w:tcPr>
          <w:p w14:paraId="4A29006A" w14:textId="77777777" w:rsidR="006E2E29" w:rsidRPr="0074144F" w:rsidRDefault="006E2E29" w:rsidP="009A201F">
            <w:pPr>
              <w:pStyle w:val="QPPTableTextBold"/>
              <w:rPr>
                <w:rFonts w:ascii="Arial" w:hAnsi="Arial"/>
                <w:sz w:val="20"/>
                <w:szCs w:val="20"/>
              </w:rPr>
            </w:pPr>
            <w:r w:rsidRPr="0074144F">
              <w:rPr>
                <w:rFonts w:ascii="Arial" w:hAnsi="Arial"/>
                <w:sz w:val="20"/>
                <w:szCs w:val="20"/>
              </w:rPr>
              <w:t xml:space="preserve">Categories of development and assessment </w:t>
            </w:r>
          </w:p>
        </w:tc>
        <w:tc>
          <w:tcPr>
            <w:tcW w:w="3205" w:type="dxa"/>
            <w:shd w:val="clear" w:color="auto" w:fill="auto"/>
          </w:tcPr>
          <w:p w14:paraId="2201B947" w14:textId="77777777" w:rsidR="006E2E29" w:rsidRPr="0074144F" w:rsidRDefault="006E2E29" w:rsidP="00A50F0A">
            <w:pPr>
              <w:pStyle w:val="QPPTableTextBold"/>
              <w:rPr>
                <w:rFonts w:ascii="Arial" w:hAnsi="Arial"/>
                <w:sz w:val="20"/>
                <w:szCs w:val="20"/>
              </w:rPr>
            </w:pPr>
            <w:r w:rsidRPr="0074144F">
              <w:rPr>
                <w:rFonts w:ascii="Arial" w:hAnsi="Arial"/>
                <w:sz w:val="20"/>
                <w:szCs w:val="20"/>
              </w:rPr>
              <w:t>Assessment benchmarks</w:t>
            </w:r>
          </w:p>
        </w:tc>
      </w:tr>
      <w:tr w:rsidR="006E2E29" w:rsidRPr="00EE4A5E" w14:paraId="3D7D9907" w14:textId="77777777" w:rsidTr="00546621">
        <w:tc>
          <w:tcPr>
            <w:tcW w:w="9322" w:type="dxa"/>
            <w:gridSpan w:val="3"/>
            <w:shd w:val="clear" w:color="auto" w:fill="auto"/>
          </w:tcPr>
          <w:p w14:paraId="6B5F2E3C" w14:textId="60637C7B" w:rsidR="006E2E29" w:rsidRPr="0074144F" w:rsidRDefault="002B49B0" w:rsidP="00E46A17">
            <w:pPr>
              <w:pStyle w:val="QPPTableTextBold"/>
              <w:rPr>
                <w:rFonts w:ascii="Arial" w:hAnsi="Arial"/>
                <w:sz w:val="20"/>
                <w:szCs w:val="20"/>
              </w:rPr>
            </w:pPr>
            <w:r>
              <w:rPr>
                <w:rFonts w:ascii="Arial" w:hAnsi="Arial"/>
                <w:sz w:val="20"/>
                <w:szCs w:val="20"/>
              </w:rPr>
              <w:t>If in the neighbourhood plan area</w:t>
            </w:r>
            <w:bookmarkStart w:id="85" w:name="_GoBack"/>
            <w:bookmarkEnd w:id="85"/>
          </w:p>
        </w:tc>
      </w:tr>
      <w:tr w:rsidR="006E2E29" w:rsidRPr="00EE4A5E" w14:paraId="187DB611" w14:textId="77777777" w:rsidTr="00546621">
        <w:tc>
          <w:tcPr>
            <w:tcW w:w="3057" w:type="dxa"/>
            <w:shd w:val="clear" w:color="auto" w:fill="auto"/>
          </w:tcPr>
          <w:p w14:paraId="1664644F" w14:textId="0FDFD234" w:rsidR="006E2E29" w:rsidRPr="0074144F" w:rsidRDefault="006E2E29" w:rsidP="00E46A17">
            <w:pPr>
              <w:pStyle w:val="QPPTableTextBody"/>
              <w:rPr>
                <w:rFonts w:ascii="Arial" w:hAnsi="Arial"/>
                <w:sz w:val="20"/>
                <w:szCs w:val="20"/>
              </w:rPr>
            </w:pPr>
            <w:r w:rsidRPr="0074144F">
              <w:rPr>
                <w:rFonts w:ascii="Arial" w:hAnsi="Arial"/>
                <w:sz w:val="20"/>
                <w:szCs w:val="20"/>
              </w:rPr>
              <w:t>MCU, if assessable development</w:t>
            </w:r>
          </w:p>
        </w:tc>
        <w:tc>
          <w:tcPr>
            <w:tcW w:w="3060" w:type="dxa"/>
            <w:shd w:val="clear" w:color="auto" w:fill="auto"/>
          </w:tcPr>
          <w:p w14:paraId="2468D81C" w14:textId="77777777" w:rsidR="006E2E29" w:rsidRPr="0074144F" w:rsidRDefault="006E2E29" w:rsidP="009A201F">
            <w:pPr>
              <w:pStyle w:val="QPPTableTextBold"/>
              <w:rPr>
                <w:rFonts w:ascii="Arial" w:hAnsi="Arial"/>
                <w:sz w:val="20"/>
                <w:szCs w:val="20"/>
              </w:rPr>
            </w:pPr>
            <w:r w:rsidRPr="0074144F">
              <w:rPr>
                <w:rFonts w:ascii="Arial" w:hAnsi="Arial"/>
                <w:sz w:val="20"/>
                <w:szCs w:val="20"/>
              </w:rPr>
              <w:t>No change</w:t>
            </w:r>
          </w:p>
        </w:tc>
        <w:tc>
          <w:tcPr>
            <w:tcW w:w="3205" w:type="dxa"/>
            <w:shd w:val="clear" w:color="auto" w:fill="auto"/>
          </w:tcPr>
          <w:p w14:paraId="6537607E" w14:textId="77777777" w:rsidR="006E2E29" w:rsidRPr="0074144F" w:rsidRDefault="006E2E29" w:rsidP="00A50F0A">
            <w:pPr>
              <w:pStyle w:val="QPPTableTextBody"/>
              <w:rPr>
                <w:rFonts w:ascii="Arial" w:hAnsi="Arial"/>
                <w:sz w:val="20"/>
                <w:szCs w:val="20"/>
              </w:rPr>
            </w:pPr>
            <w:r w:rsidRPr="0074144F">
              <w:rPr>
                <w:rFonts w:ascii="Arial" w:hAnsi="Arial"/>
                <w:sz w:val="20"/>
                <w:szCs w:val="20"/>
              </w:rPr>
              <w:t xml:space="preserve">The Gap neighbourhood plan code </w:t>
            </w:r>
          </w:p>
        </w:tc>
      </w:tr>
    </w:tbl>
    <w:p w14:paraId="61769B16" w14:textId="2D5D4A56" w:rsidR="006E2E29" w:rsidRPr="00F30487" w:rsidRDefault="006E2E29" w:rsidP="003A2B60">
      <w:pPr>
        <w:pStyle w:val="QPPTableHeadingStyle1"/>
      </w:pPr>
      <w:bookmarkStart w:id="86" w:name="_Toc505169031"/>
      <w:r w:rsidRPr="00E308C7">
        <w:t>Table</w:t>
      </w:r>
      <w:r>
        <w:t xml:space="preserve"> 5.</w:t>
      </w:r>
      <w:r w:rsidRPr="00BD2E9F">
        <w:t>9.</w:t>
      </w:r>
      <w:r w:rsidR="001C5A78">
        <w:t>81</w:t>
      </w:r>
      <w:r w:rsidRPr="00BD2E9F">
        <w:t>.</w:t>
      </w:r>
      <w:r>
        <w:t>B—The Gap neighbourhood plan</w:t>
      </w:r>
      <w:r w:rsidRPr="00F30487">
        <w:t>: reconfiguring a lot</w:t>
      </w:r>
      <w:bookmarkEnd w:id="86"/>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A table explaining the level of assessment for reconfiguring a lot for The Gap neighbourhood plan that is proposed to be amended in Brisbane City Plan 2014.&#10;For more information please contact Council on (07) 3403 8888.&#10;"/>
      </w:tblPr>
      <w:tblGrid>
        <w:gridCol w:w="3119"/>
        <w:gridCol w:w="3119"/>
        <w:gridCol w:w="3119"/>
      </w:tblGrid>
      <w:tr w:rsidR="006E2E29" w14:paraId="0DAB6F0C" w14:textId="77777777" w:rsidTr="001E1853">
        <w:tc>
          <w:tcPr>
            <w:tcW w:w="3119" w:type="dxa"/>
            <w:shd w:val="clear" w:color="auto" w:fill="auto"/>
          </w:tcPr>
          <w:p w14:paraId="1E2881DF" w14:textId="77777777" w:rsidR="006E2E29" w:rsidRPr="0074144F" w:rsidRDefault="006E2E29" w:rsidP="00324A7C">
            <w:pPr>
              <w:pStyle w:val="QPPTableTextBold"/>
              <w:rPr>
                <w:rFonts w:ascii="Arial" w:hAnsi="Arial"/>
                <w:sz w:val="20"/>
                <w:szCs w:val="20"/>
              </w:rPr>
            </w:pPr>
            <w:r w:rsidRPr="0074144F">
              <w:rPr>
                <w:rFonts w:ascii="Arial" w:hAnsi="Arial"/>
                <w:sz w:val="20"/>
                <w:szCs w:val="20"/>
              </w:rPr>
              <w:t xml:space="preserve">Development </w:t>
            </w:r>
            <w:r w:rsidR="00A43549" w:rsidRPr="0074144F">
              <w:rPr>
                <w:rFonts w:ascii="Arial" w:hAnsi="Arial"/>
                <w:sz w:val="20"/>
                <w:szCs w:val="20"/>
              </w:rPr>
              <w:tab/>
            </w:r>
          </w:p>
        </w:tc>
        <w:tc>
          <w:tcPr>
            <w:tcW w:w="3119" w:type="dxa"/>
            <w:shd w:val="clear" w:color="auto" w:fill="auto"/>
          </w:tcPr>
          <w:p w14:paraId="130B0A8D" w14:textId="77777777" w:rsidR="006E2E29" w:rsidRPr="0074144F" w:rsidRDefault="006E2E29" w:rsidP="00E46A17">
            <w:pPr>
              <w:pStyle w:val="QPPTableTextBold"/>
              <w:rPr>
                <w:rFonts w:ascii="Arial" w:hAnsi="Arial"/>
                <w:sz w:val="20"/>
                <w:szCs w:val="20"/>
              </w:rPr>
            </w:pPr>
            <w:r w:rsidRPr="0074144F">
              <w:rPr>
                <w:rFonts w:ascii="Arial" w:hAnsi="Arial"/>
                <w:sz w:val="20"/>
                <w:szCs w:val="20"/>
              </w:rPr>
              <w:t>Categories of development and assessment</w:t>
            </w:r>
          </w:p>
        </w:tc>
        <w:tc>
          <w:tcPr>
            <w:tcW w:w="3119" w:type="dxa"/>
            <w:shd w:val="clear" w:color="auto" w:fill="auto"/>
          </w:tcPr>
          <w:p w14:paraId="29A08217" w14:textId="77777777" w:rsidR="006E2E29" w:rsidRPr="0074144F" w:rsidRDefault="006E2E29" w:rsidP="009A201F">
            <w:pPr>
              <w:pStyle w:val="QPPTableTextBold"/>
              <w:rPr>
                <w:rFonts w:ascii="Arial" w:hAnsi="Arial"/>
                <w:sz w:val="20"/>
                <w:szCs w:val="20"/>
              </w:rPr>
            </w:pPr>
            <w:r w:rsidRPr="0074144F">
              <w:rPr>
                <w:rFonts w:ascii="Arial" w:hAnsi="Arial"/>
                <w:sz w:val="20"/>
                <w:szCs w:val="20"/>
              </w:rPr>
              <w:t>Assessment benchmarks</w:t>
            </w:r>
          </w:p>
        </w:tc>
      </w:tr>
      <w:tr w:rsidR="001E1853" w14:paraId="31E403EB" w14:textId="77777777" w:rsidTr="001E1853">
        <w:tc>
          <w:tcPr>
            <w:tcW w:w="9357" w:type="dxa"/>
            <w:gridSpan w:val="3"/>
            <w:shd w:val="clear" w:color="auto" w:fill="auto"/>
          </w:tcPr>
          <w:p w14:paraId="04CFC5CD" w14:textId="46B95E11" w:rsidR="001E1853" w:rsidRPr="0074144F" w:rsidRDefault="00C83342" w:rsidP="00E46A17">
            <w:pPr>
              <w:pStyle w:val="QPPTableTextBold"/>
              <w:rPr>
                <w:rFonts w:ascii="Arial" w:hAnsi="Arial"/>
                <w:sz w:val="20"/>
                <w:szCs w:val="20"/>
              </w:rPr>
            </w:pPr>
            <w:r>
              <w:rPr>
                <w:rFonts w:ascii="Arial" w:hAnsi="Arial"/>
                <w:sz w:val="20"/>
                <w:szCs w:val="20"/>
              </w:rPr>
              <w:t>If in the neighbourhood plan area</w:t>
            </w:r>
          </w:p>
        </w:tc>
      </w:tr>
      <w:tr w:rsidR="006E2E29" w14:paraId="5E89D366" w14:textId="77777777" w:rsidTr="001E1853">
        <w:tc>
          <w:tcPr>
            <w:tcW w:w="3119" w:type="dxa"/>
            <w:shd w:val="clear" w:color="auto" w:fill="auto"/>
          </w:tcPr>
          <w:p w14:paraId="13771BED" w14:textId="28FF6531" w:rsidR="006E2E29" w:rsidRPr="0074144F" w:rsidRDefault="006E2E29" w:rsidP="00FB37EC">
            <w:pPr>
              <w:pStyle w:val="QPPTableTextBody"/>
              <w:rPr>
                <w:rFonts w:ascii="Arial" w:hAnsi="Arial"/>
                <w:sz w:val="20"/>
                <w:szCs w:val="20"/>
              </w:rPr>
            </w:pPr>
            <w:r w:rsidRPr="0074144F">
              <w:rPr>
                <w:rFonts w:ascii="Arial" w:hAnsi="Arial"/>
                <w:sz w:val="20"/>
                <w:szCs w:val="20"/>
              </w:rPr>
              <w:t>ROL, if assessable development</w:t>
            </w:r>
            <w:r w:rsidR="003172CB" w:rsidRPr="0074144F">
              <w:rPr>
                <w:rFonts w:ascii="Arial" w:hAnsi="Arial"/>
                <w:sz w:val="20"/>
                <w:szCs w:val="20"/>
              </w:rPr>
              <w:t xml:space="preserve"> </w:t>
            </w:r>
          </w:p>
        </w:tc>
        <w:tc>
          <w:tcPr>
            <w:tcW w:w="3119" w:type="dxa"/>
            <w:shd w:val="clear" w:color="auto" w:fill="auto"/>
          </w:tcPr>
          <w:p w14:paraId="5B77067F" w14:textId="77777777" w:rsidR="006E2E29" w:rsidRPr="0074144F" w:rsidRDefault="006E2E29" w:rsidP="009A201F">
            <w:pPr>
              <w:pStyle w:val="QPPTableTextBold"/>
              <w:rPr>
                <w:rFonts w:ascii="Arial" w:hAnsi="Arial"/>
                <w:sz w:val="20"/>
                <w:szCs w:val="20"/>
              </w:rPr>
            </w:pPr>
            <w:r w:rsidRPr="0074144F">
              <w:rPr>
                <w:rFonts w:ascii="Arial" w:hAnsi="Arial"/>
                <w:sz w:val="20"/>
                <w:szCs w:val="20"/>
              </w:rPr>
              <w:t>No change</w:t>
            </w:r>
          </w:p>
        </w:tc>
        <w:tc>
          <w:tcPr>
            <w:tcW w:w="3119" w:type="dxa"/>
            <w:shd w:val="clear" w:color="auto" w:fill="auto"/>
          </w:tcPr>
          <w:p w14:paraId="00412735" w14:textId="77777777" w:rsidR="006E2E29" w:rsidRPr="0074144F" w:rsidRDefault="006E2E29" w:rsidP="00A50F0A">
            <w:pPr>
              <w:pStyle w:val="QPPTableTextBody"/>
              <w:rPr>
                <w:rFonts w:ascii="Arial" w:hAnsi="Arial"/>
                <w:sz w:val="20"/>
                <w:szCs w:val="20"/>
              </w:rPr>
            </w:pPr>
            <w:r w:rsidRPr="0074144F">
              <w:rPr>
                <w:rFonts w:ascii="Arial" w:hAnsi="Arial"/>
                <w:sz w:val="20"/>
                <w:szCs w:val="20"/>
              </w:rPr>
              <w:t>The Gap neighbourhood plan code</w:t>
            </w:r>
          </w:p>
        </w:tc>
      </w:tr>
    </w:tbl>
    <w:p w14:paraId="6E85A04B" w14:textId="6EF99DA8" w:rsidR="006E2E29" w:rsidRDefault="006E2E29" w:rsidP="003A2B60">
      <w:pPr>
        <w:pStyle w:val="QPPTableHeadingStyle1"/>
      </w:pPr>
      <w:bookmarkStart w:id="87" w:name="_Toc505169034"/>
      <w:r>
        <w:t>Table 5.</w:t>
      </w:r>
      <w:r w:rsidRPr="000B5658">
        <w:t>9.</w:t>
      </w:r>
      <w:r w:rsidR="001C5A78">
        <w:t>81</w:t>
      </w:r>
      <w:r>
        <w:t>.C—The Gap neighbourhood plan: building work</w:t>
      </w:r>
      <w:bookmarkEnd w:id="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A table explaining the level of assessment for building work for The Gap neighbourhood plan that is proposed to be amended in Brisbane City Plan 2014.&#10;For more information please contact Council on (07) 3403 8888.&#10;"/>
      </w:tblPr>
      <w:tblGrid>
        <w:gridCol w:w="3119"/>
        <w:gridCol w:w="3119"/>
        <w:gridCol w:w="3119"/>
      </w:tblGrid>
      <w:tr w:rsidR="006E2E29" w14:paraId="711FAE7A" w14:textId="77777777" w:rsidTr="0006422F">
        <w:tc>
          <w:tcPr>
            <w:tcW w:w="3119" w:type="dxa"/>
            <w:shd w:val="clear" w:color="auto" w:fill="auto"/>
          </w:tcPr>
          <w:p w14:paraId="17635EE0" w14:textId="77777777" w:rsidR="006E2E29" w:rsidRPr="0074144F" w:rsidRDefault="006E2E29" w:rsidP="00E46A17">
            <w:pPr>
              <w:pStyle w:val="QPPTableTextBold"/>
              <w:rPr>
                <w:rFonts w:ascii="Arial" w:hAnsi="Arial"/>
                <w:sz w:val="20"/>
                <w:szCs w:val="20"/>
              </w:rPr>
            </w:pPr>
            <w:r w:rsidRPr="0074144F">
              <w:rPr>
                <w:rFonts w:ascii="Arial" w:hAnsi="Arial"/>
                <w:sz w:val="20"/>
                <w:szCs w:val="20"/>
              </w:rPr>
              <w:t xml:space="preserve">Development </w:t>
            </w:r>
          </w:p>
        </w:tc>
        <w:tc>
          <w:tcPr>
            <w:tcW w:w="3119" w:type="dxa"/>
            <w:shd w:val="clear" w:color="auto" w:fill="auto"/>
          </w:tcPr>
          <w:p w14:paraId="5A3B7424" w14:textId="77777777" w:rsidR="006E2E29" w:rsidRPr="0074144F" w:rsidRDefault="006E2E29" w:rsidP="009A201F">
            <w:pPr>
              <w:pStyle w:val="QPPTableTextBold"/>
              <w:rPr>
                <w:rFonts w:ascii="Arial" w:hAnsi="Arial"/>
                <w:sz w:val="20"/>
                <w:szCs w:val="20"/>
              </w:rPr>
            </w:pPr>
            <w:r w:rsidRPr="0074144F">
              <w:rPr>
                <w:rFonts w:ascii="Arial" w:hAnsi="Arial"/>
                <w:sz w:val="20"/>
                <w:szCs w:val="20"/>
              </w:rPr>
              <w:t xml:space="preserve">Categories of development </w:t>
            </w:r>
            <w:r w:rsidR="003029BB" w:rsidRPr="0074144F">
              <w:rPr>
                <w:rFonts w:ascii="Arial" w:hAnsi="Arial"/>
                <w:sz w:val="20"/>
                <w:szCs w:val="20"/>
              </w:rPr>
              <w:t>and assessment</w:t>
            </w:r>
          </w:p>
        </w:tc>
        <w:tc>
          <w:tcPr>
            <w:tcW w:w="3119" w:type="dxa"/>
            <w:shd w:val="clear" w:color="auto" w:fill="auto"/>
          </w:tcPr>
          <w:p w14:paraId="35E36ED5" w14:textId="77777777" w:rsidR="006E2E29" w:rsidRPr="0074144F" w:rsidRDefault="006E2E29" w:rsidP="00A50F0A">
            <w:pPr>
              <w:pStyle w:val="QPPTableTextBold"/>
              <w:rPr>
                <w:rFonts w:ascii="Arial" w:hAnsi="Arial"/>
                <w:sz w:val="20"/>
                <w:szCs w:val="20"/>
              </w:rPr>
            </w:pPr>
            <w:r w:rsidRPr="0074144F">
              <w:rPr>
                <w:rFonts w:ascii="Arial" w:hAnsi="Arial"/>
                <w:sz w:val="20"/>
                <w:szCs w:val="20"/>
              </w:rPr>
              <w:t xml:space="preserve">Assessment benchmarks </w:t>
            </w:r>
          </w:p>
        </w:tc>
      </w:tr>
      <w:tr w:rsidR="006E2E29" w14:paraId="1BC0AAB1" w14:textId="77777777" w:rsidTr="0006422F">
        <w:tc>
          <w:tcPr>
            <w:tcW w:w="3119" w:type="dxa"/>
            <w:shd w:val="clear" w:color="auto" w:fill="auto"/>
          </w:tcPr>
          <w:p w14:paraId="67757B00" w14:textId="77777777" w:rsidR="006E2E29" w:rsidRPr="0074144F" w:rsidRDefault="006E2E29" w:rsidP="00E46A17">
            <w:pPr>
              <w:pStyle w:val="QPPTableTextBody"/>
              <w:rPr>
                <w:rFonts w:ascii="Arial" w:hAnsi="Arial"/>
                <w:sz w:val="20"/>
                <w:szCs w:val="20"/>
              </w:rPr>
            </w:pPr>
            <w:r w:rsidRPr="0074144F">
              <w:rPr>
                <w:rFonts w:ascii="Arial" w:hAnsi="Arial"/>
                <w:sz w:val="20"/>
                <w:szCs w:val="20"/>
              </w:rPr>
              <w:t>Building work, i</w:t>
            </w:r>
            <w:r w:rsidR="00492AF7" w:rsidRPr="0074144F">
              <w:rPr>
                <w:rFonts w:ascii="Arial" w:hAnsi="Arial"/>
                <w:sz w:val="20"/>
                <w:szCs w:val="20"/>
              </w:rPr>
              <w:t>f</w:t>
            </w:r>
            <w:r w:rsidRPr="0074144F">
              <w:rPr>
                <w:rFonts w:ascii="Arial" w:hAnsi="Arial"/>
                <w:sz w:val="20"/>
                <w:szCs w:val="20"/>
              </w:rPr>
              <w:t xml:space="preserve"> assessable development</w:t>
            </w:r>
          </w:p>
        </w:tc>
        <w:tc>
          <w:tcPr>
            <w:tcW w:w="3119" w:type="dxa"/>
            <w:shd w:val="clear" w:color="auto" w:fill="auto"/>
          </w:tcPr>
          <w:p w14:paraId="20FC926F" w14:textId="77777777" w:rsidR="006E2E29" w:rsidRPr="0074144F" w:rsidRDefault="006E2E29" w:rsidP="009A201F">
            <w:pPr>
              <w:pStyle w:val="QPPTableTextBold"/>
              <w:rPr>
                <w:rFonts w:ascii="Arial" w:hAnsi="Arial"/>
                <w:sz w:val="20"/>
                <w:szCs w:val="20"/>
              </w:rPr>
            </w:pPr>
            <w:r w:rsidRPr="0074144F">
              <w:rPr>
                <w:rFonts w:ascii="Arial" w:hAnsi="Arial"/>
                <w:sz w:val="20"/>
                <w:szCs w:val="20"/>
              </w:rPr>
              <w:t>No change</w:t>
            </w:r>
          </w:p>
        </w:tc>
        <w:tc>
          <w:tcPr>
            <w:tcW w:w="3119" w:type="dxa"/>
            <w:shd w:val="clear" w:color="auto" w:fill="auto"/>
          </w:tcPr>
          <w:p w14:paraId="148A613A" w14:textId="77777777" w:rsidR="006E2E29" w:rsidRPr="0074144F" w:rsidRDefault="006E2E29" w:rsidP="00A50F0A">
            <w:pPr>
              <w:pStyle w:val="QPPTableTextBody"/>
              <w:rPr>
                <w:rFonts w:ascii="Arial" w:hAnsi="Arial"/>
                <w:sz w:val="20"/>
                <w:szCs w:val="20"/>
              </w:rPr>
            </w:pPr>
            <w:r w:rsidRPr="0074144F">
              <w:rPr>
                <w:rFonts w:ascii="Arial" w:hAnsi="Arial"/>
                <w:sz w:val="20"/>
                <w:szCs w:val="20"/>
              </w:rPr>
              <w:t xml:space="preserve">The Gap neighbourhood plan code </w:t>
            </w:r>
          </w:p>
        </w:tc>
      </w:tr>
    </w:tbl>
    <w:p w14:paraId="4960F9C1" w14:textId="79221CC1" w:rsidR="006E2E29" w:rsidRDefault="006E2E29" w:rsidP="003A2B60">
      <w:pPr>
        <w:pStyle w:val="QPPTableHeadingStyle1"/>
      </w:pPr>
      <w:bookmarkStart w:id="88" w:name="_Toc505169035"/>
      <w:r>
        <w:t>Table 5.</w:t>
      </w:r>
      <w:r w:rsidRPr="000B5658">
        <w:t>9.</w:t>
      </w:r>
      <w:r w:rsidR="001C5A78">
        <w:t>81</w:t>
      </w:r>
      <w:r w:rsidRPr="000B5658">
        <w:t>.</w:t>
      </w:r>
      <w:r>
        <w:t>D—The Gap neighbourhood plan: operational work</w:t>
      </w:r>
      <w:bookmarkEnd w:id="88"/>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A table explaining the level of assessment for operational work for The Gap neighbourhood plan that is proposed to be amended in Brisbane City Plan 2014.&#10;For more information please contact Council on (07) 3403 8888.&#10;"/>
      </w:tblPr>
      <w:tblGrid>
        <w:gridCol w:w="3119"/>
        <w:gridCol w:w="3119"/>
        <w:gridCol w:w="3119"/>
      </w:tblGrid>
      <w:tr w:rsidR="006E2E29" w:rsidRPr="0074144F" w14:paraId="5F383633" w14:textId="77777777" w:rsidTr="00C211F7">
        <w:tc>
          <w:tcPr>
            <w:tcW w:w="3119" w:type="dxa"/>
            <w:shd w:val="clear" w:color="auto" w:fill="auto"/>
          </w:tcPr>
          <w:p w14:paraId="285A3675" w14:textId="77777777" w:rsidR="006E2E29" w:rsidRPr="00B74CDC" w:rsidRDefault="006E2E29" w:rsidP="003A2B60">
            <w:pPr>
              <w:pStyle w:val="QPPTableHeadingStyle1"/>
            </w:pPr>
            <w:bookmarkStart w:id="89" w:name="_Toc505169036"/>
            <w:r w:rsidRPr="00B74CDC">
              <w:t>Development</w:t>
            </w:r>
            <w:bookmarkEnd w:id="89"/>
            <w:r w:rsidRPr="00B74CDC">
              <w:t xml:space="preserve"> </w:t>
            </w:r>
          </w:p>
        </w:tc>
        <w:tc>
          <w:tcPr>
            <w:tcW w:w="3119" w:type="dxa"/>
            <w:shd w:val="clear" w:color="auto" w:fill="auto"/>
          </w:tcPr>
          <w:p w14:paraId="27E7FC13" w14:textId="77777777" w:rsidR="006E2E29" w:rsidRPr="00B74CDC" w:rsidRDefault="006E2E29" w:rsidP="000629AB">
            <w:pPr>
              <w:pStyle w:val="QPPTableHeadingStyle1"/>
              <w:jc w:val="left"/>
            </w:pPr>
            <w:bookmarkStart w:id="90" w:name="_Toc505169037"/>
            <w:r w:rsidRPr="00B74CDC">
              <w:t>Categories of development and assessment</w:t>
            </w:r>
            <w:bookmarkEnd w:id="90"/>
            <w:r w:rsidRPr="00B74CDC">
              <w:t xml:space="preserve"> </w:t>
            </w:r>
          </w:p>
        </w:tc>
        <w:tc>
          <w:tcPr>
            <w:tcW w:w="3119" w:type="dxa"/>
            <w:shd w:val="clear" w:color="auto" w:fill="auto"/>
          </w:tcPr>
          <w:p w14:paraId="09BE2904" w14:textId="77777777" w:rsidR="006E2E29" w:rsidRPr="00B74CDC" w:rsidRDefault="006E2E29" w:rsidP="003A2B60">
            <w:pPr>
              <w:pStyle w:val="QPPTableHeadingStyle1"/>
            </w:pPr>
            <w:bookmarkStart w:id="91" w:name="_Toc505169038"/>
            <w:r w:rsidRPr="00B74CDC">
              <w:t>Assessment benchmarks</w:t>
            </w:r>
            <w:bookmarkEnd w:id="91"/>
            <w:r w:rsidRPr="00B74CDC">
              <w:t xml:space="preserve"> </w:t>
            </w:r>
          </w:p>
        </w:tc>
      </w:tr>
      <w:tr w:rsidR="006E2E29" w:rsidRPr="0074144F" w14:paraId="77DBC808" w14:textId="77777777" w:rsidTr="00C211F7">
        <w:tc>
          <w:tcPr>
            <w:tcW w:w="3119" w:type="dxa"/>
            <w:shd w:val="clear" w:color="auto" w:fill="auto"/>
          </w:tcPr>
          <w:p w14:paraId="0A8421C4" w14:textId="77777777" w:rsidR="006E2E29" w:rsidRPr="0074144F" w:rsidRDefault="006E2E29" w:rsidP="00E46A17">
            <w:pPr>
              <w:pStyle w:val="QPPTableTextBody"/>
              <w:rPr>
                <w:rFonts w:ascii="Arial" w:hAnsi="Arial"/>
                <w:sz w:val="20"/>
                <w:szCs w:val="20"/>
              </w:rPr>
            </w:pPr>
            <w:r w:rsidRPr="0074144F">
              <w:rPr>
                <w:rFonts w:ascii="Arial" w:hAnsi="Arial"/>
                <w:sz w:val="20"/>
                <w:szCs w:val="20"/>
              </w:rPr>
              <w:t>Operational work</w:t>
            </w:r>
            <w:r w:rsidR="003029BB" w:rsidRPr="0074144F">
              <w:rPr>
                <w:rFonts w:ascii="Arial" w:hAnsi="Arial"/>
                <w:sz w:val="20"/>
                <w:szCs w:val="20"/>
              </w:rPr>
              <w:t>,</w:t>
            </w:r>
            <w:r w:rsidRPr="0074144F">
              <w:rPr>
                <w:rFonts w:ascii="Arial" w:hAnsi="Arial"/>
                <w:sz w:val="20"/>
                <w:szCs w:val="20"/>
              </w:rPr>
              <w:t xml:space="preserve"> if assessable development </w:t>
            </w:r>
          </w:p>
        </w:tc>
        <w:tc>
          <w:tcPr>
            <w:tcW w:w="3119" w:type="dxa"/>
            <w:shd w:val="clear" w:color="auto" w:fill="auto"/>
          </w:tcPr>
          <w:p w14:paraId="0A100A83" w14:textId="77777777" w:rsidR="006E2E29" w:rsidRPr="0074144F" w:rsidRDefault="006E2E29" w:rsidP="009A201F">
            <w:pPr>
              <w:pStyle w:val="QPPTableTextBold"/>
              <w:rPr>
                <w:rFonts w:ascii="Arial" w:hAnsi="Arial"/>
                <w:sz w:val="20"/>
                <w:szCs w:val="20"/>
              </w:rPr>
            </w:pPr>
            <w:r w:rsidRPr="0074144F">
              <w:rPr>
                <w:rFonts w:ascii="Arial" w:hAnsi="Arial"/>
                <w:sz w:val="20"/>
                <w:szCs w:val="20"/>
              </w:rPr>
              <w:t>No change</w:t>
            </w:r>
          </w:p>
        </w:tc>
        <w:tc>
          <w:tcPr>
            <w:tcW w:w="3119" w:type="dxa"/>
            <w:shd w:val="clear" w:color="auto" w:fill="auto"/>
          </w:tcPr>
          <w:p w14:paraId="247000CF" w14:textId="77777777" w:rsidR="006E2E29" w:rsidRPr="0074144F" w:rsidRDefault="006E2E29" w:rsidP="00A50F0A">
            <w:pPr>
              <w:pStyle w:val="QPPTableTextBody"/>
              <w:rPr>
                <w:rFonts w:ascii="Arial" w:hAnsi="Arial"/>
                <w:sz w:val="20"/>
                <w:szCs w:val="20"/>
              </w:rPr>
            </w:pPr>
            <w:r w:rsidRPr="0074144F">
              <w:rPr>
                <w:rFonts w:ascii="Arial" w:hAnsi="Arial"/>
                <w:sz w:val="20"/>
                <w:szCs w:val="20"/>
              </w:rPr>
              <w:t>The Gap neighbourhood plan code</w:t>
            </w:r>
          </w:p>
        </w:tc>
      </w:tr>
    </w:tbl>
    <w:p w14:paraId="676E9494" w14:textId="77777777" w:rsidR="00B90CAA" w:rsidRDefault="00653CE5" w:rsidP="00B90CAA">
      <w:r w:rsidRPr="00653CE5">
        <w:t>’.</w:t>
      </w:r>
      <w:bookmarkStart w:id="92" w:name="_Toc485111007"/>
      <w:bookmarkStart w:id="93" w:name="_Toc485373822"/>
      <w:bookmarkStart w:id="94" w:name="_Toc490562629"/>
      <w:bookmarkStart w:id="95" w:name="_Toc505169039"/>
      <w:bookmarkEnd w:id="82"/>
      <w:bookmarkEnd w:id="83"/>
      <w:bookmarkEnd w:id="84"/>
    </w:p>
    <w:p w14:paraId="2126115E" w14:textId="46CDFCF8" w:rsidR="009A639C" w:rsidRPr="001B7517" w:rsidRDefault="009A639C" w:rsidP="00B90CAA">
      <w:pPr>
        <w:pStyle w:val="AmendmentPart1"/>
        <w:rPr>
          <w:szCs w:val="28"/>
        </w:rPr>
      </w:pPr>
      <w:bookmarkStart w:id="96" w:name="_Toc5277461"/>
      <w:r w:rsidRPr="001B7517">
        <w:rPr>
          <w:szCs w:val="28"/>
        </w:rPr>
        <w:lastRenderedPageBreak/>
        <w:t>Part 3</w:t>
      </w:r>
      <w:r w:rsidRPr="001B7517">
        <w:rPr>
          <w:szCs w:val="28"/>
        </w:rPr>
        <w:tab/>
        <w:t xml:space="preserve">Amendment of Part </w:t>
      </w:r>
      <w:r w:rsidR="00225A9F" w:rsidRPr="001B7517">
        <w:rPr>
          <w:szCs w:val="28"/>
        </w:rPr>
        <w:t>7</w:t>
      </w:r>
      <w:r w:rsidRPr="001B7517">
        <w:rPr>
          <w:szCs w:val="28"/>
        </w:rPr>
        <w:t xml:space="preserve"> (</w:t>
      </w:r>
      <w:r w:rsidR="00225A9F" w:rsidRPr="001B7517">
        <w:rPr>
          <w:szCs w:val="28"/>
        </w:rPr>
        <w:t>Neighbourhood</w:t>
      </w:r>
      <w:r w:rsidR="00DC5B6D" w:rsidRPr="001B7517">
        <w:rPr>
          <w:szCs w:val="28"/>
        </w:rPr>
        <w:t xml:space="preserve"> p</w:t>
      </w:r>
      <w:r w:rsidR="00225A9F" w:rsidRPr="001B7517">
        <w:rPr>
          <w:szCs w:val="28"/>
        </w:rPr>
        <w:t>lans</w:t>
      </w:r>
      <w:r w:rsidRPr="001B7517">
        <w:rPr>
          <w:szCs w:val="28"/>
        </w:rPr>
        <w:t>)</w:t>
      </w:r>
      <w:bookmarkEnd w:id="92"/>
      <w:bookmarkEnd w:id="93"/>
      <w:bookmarkEnd w:id="94"/>
      <w:bookmarkEnd w:id="95"/>
      <w:bookmarkEnd w:id="96"/>
    </w:p>
    <w:p w14:paraId="4C75186B" w14:textId="77777777" w:rsidR="009A639C" w:rsidRPr="00166585" w:rsidRDefault="009A639C" w:rsidP="00A37B95">
      <w:pPr>
        <w:pStyle w:val="AmendmentPart2"/>
        <w:rPr>
          <w:szCs w:val="24"/>
        </w:rPr>
      </w:pPr>
      <w:bookmarkStart w:id="97" w:name="_Toc485111008"/>
      <w:bookmarkStart w:id="98" w:name="_Toc485373823"/>
      <w:bookmarkStart w:id="99" w:name="_Toc490562630"/>
      <w:bookmarkStart w:id="100" w:name="_Toc505169040"/>
      <w:bookmarkStart w:id="101" w:name="_Toc5277462"/>
      <w:r w:rsidRPr="00166585">
        <w:rPr>
          <w:szCs w:val="24"/>
        </w:rPr>
        <w:t>3.1</w:t>
      </w:r>
      <w:r w:rsidRPr="00166585">
        <w:rPr>
          <w:szCs w:val="24"/>
        </w:rPr>
        <w:tab/>
      </w:r>
      <w:r w:rsidR="00A76E49" w:rsidRPr="00166585">
        <w:rPr>
          <w:szCs w:val="24"/>
        </w:rPr>
        <w:t>Amendment of section 7.1 (</w:t>
      </w:r>
      <w:r w:rsidR="006F3F97" w:rsidRPr="00166585">
        <w:rPr>
          <w:szCs w:val="24"/>
        </w:rPr>
        <w:t>Preliminary</w:t>
      </w:r>
      <w:r w:rsidR="00A76E49" w:rsidRPr="00166585">
        <w:rPr>
          <w:szCs w:val="24"/>
        </w:rPr>
        <w:t>)</w:t>
      </w:r>
      <w:bookmarkEnd w:id="97"/>
      <w:bookmarkEnd w:id="98"/>
      <w:bookmarkEnd w:id="99"/>
      <w:bookmarkEnd w:id="100"/>
      <w:bookmarkEnd w:id="101"/>
    </w:p>
    <w:p w14:paraId="43368F79" w14:textId="77777777" w:rsidR="009A639C" w:rsidRPr="0074144F" w:rsidRDefault="00A76E49" w:rsidP="0074144F">
      <w:pPr>
        <w:pStyle w:val="AmendmentPoint1"/>
        <w:ind w:left="720" w:hanging="720"/>
      </w:pPr>
      <w:r w:rsidRPr="0074144F">
        <w:t>Section</w:t>
      </w:r>
      <w:r w:rsidR="009A639C" w:rsidRPr="0074144F">
        <w:t xml:space="preserve"> </w:t>
      </w:r>
      <w:r w:rsidR="006F3F97" w:rsidRPr="0074144F">
        <w:t>7.1</w:t>
      </w:r>
      <w:r w:rsidR="009A639C" w:rsidRPr="0074144F">
        <w:t xml:space="preserve"> </w:t>
      </w:r>
      <w:r w:rsidR="006F3F97" w:rsidRPr="0074144F">
        <w:t>Preliminary</w:t>
      </w:r>
      <w:r w:rsidR="009A639C" w:rsidRPr="0074144F">
        <w:t xml:space="preserve">, Table </w:t>
      </w:r>
      <w:r w:rsidR="003029BB" w:rsidRPr="0074144F">
        <w:t>7.1.1—</w:t>
      </w:r>
      <w:r w:rsidR="006F3F97" w:rsidRPr="0074144F">
        <w:t>Neighbourhood plan codes</w:t>
      </w:r>
      <w:r w:rsidR="009A639C" w:rsidRPr="0074144F">
        <w:t>–</w:t>
      </w:r>
    </w:p>
    <w:p w14:paraId="1F2ADD31" w14:textId="77777777" w:rsidR="009A639C" w:rsidRPr="0074144F" w:rsidRDefault="009A639C" w:rsidP="008808B8">
      <w:pPr>
        <w:pStyle w:val="AmendmentStyle"/>
        <w:rPr>
          <w:rFonts w:ascii="Arial" w:hAnsi="Arial" w:cs="Arial"/>
        </w:rPr>
      </w:pPr>
      <w:r w:rsidRPr="0074144F">
        <w:rPr>
          <w:rFonts w:ascii="Arial" w:hAnsi="Arial" w:cs="Arial"/>
        </w:rPr>
        <w:t xml:space="preserve">insert </w:t>
      </w:r>
      <w:r w:rsidR="00B03E6F" w:rsidRPr="0074144F">
        <w:rPr>
          <w:rFonts w:ascii="Arial" w:hAnsi="Arial" w:cs="Arial"/>
        </w:rPr>
        <w:t xml:space="preserve">before </w:t>
      </w:r>
      <w:r w:rsidR="00D7192A" w:rsidRPr="0074144F">
        <w:rPr>
          <w:rFonts w:ascii="Arial" w:hAnsi="Arial" w:cs="Arial"/>
        </w:rPr>
        <w:t xml:space="preserve">7.2.21 </w:t>
      </w:r>
      <w:r w:rsidR="00B03E6F" w:rsidRPr="0074144F">
        <w:rPr>
          <w:rFonts w:ascii="Arial" w:hAnsi="Arial" w:cs="Arial"/>
        </w:rPr>
        <w:t>Intentionally blank - as no neighbourhood plan beginning with ‘U’</w:t>
      </w:r>
      <w:r w:rsidR="00591B11" w:rsidRPr="0074144F">
        <w:rPr>
          <w:rFonts w:ascii="Arial" w:hAnsi="Arial" w:cs="Arial"/>
        </w:rPr>
        <w:t>:</w:t>
      </w:r>
    </w:p>
    <w:p w14:paraId="4A74582C" w14:textId="77777777" w:rsidR="009A639C" w:rsidRPr="00AD3308" w:rsidRDefault="009A639C" w:rsidP="008808B8">
      <w:pPr>
        <w:pStyle w:val="AmendmentStyle"/>
      </w:pP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A table instructing the insertion of The Gap neighbourhood plan in Brisbane City Plan 2014.&#10;For more information please contact Council on (07) 3403 8888.&#10;"/>
      </w:tblPr>
      <w:tblGrid>
        <w:gridCol w:w="1052"/>
        <w:gridCol w:w="4307"/>
        <w:gridCol w:w="2320"/>
      </w:tblGrid>
      <w:tr w:rsidR="006F3F97" w:rsidRPr="000F11F0" w14:paraId="64444CB8" w14:textId="77777777" w:rsidTr="00182993">
        <w:tc>
          <w:tcPr>
            <w:tcW w:w="1052" w:type="dxa"/>
            <w:shd w:val="clear" w:color="auto" w:fill="auto"/>
          </w:tcPr>
          <w:p w14:paraId="6C6772BD" w14:textId="77777777" w:rsidR="006F3F97" w:rsidRPr="0074144F" w:rsidRDefault="006F3F97" w:rsidP="00E46A17">
            <w:pPr>
              <w:pStyle w:val="QPPTableTextBody"/>
              <w:rPr>
                <w:rFonts w:ascii="Arial" w:hAnsi="Arial"/>
                <w:sz w:val="20"/>
                <w:szCs w:val="20"/>
              </w:rPr>
            </w:pPr>
            <w:r w:rsidRPr="0074144F">
              <w:rPr>
                <w:rFonts w:ascii="Arial" w:hAnsi="Arial"/>
                <w:sz w:val="20"/>
                <w:szCs w:val="20"/>
              </w:rPr>
              <w:t>7.2.</w:t>
            </w:r>
            <w:r w:rsidR="00D83AB1" w:rsidRPr="0074144F">
              <w:rPr>
                <w:rStyle w:val="HighlightingYellow"/>
                <w:rFonts w:ascii="Arial" w:hAnsi="Arial"/>
                <w:sz w:val="20"/>
                <w:szCs w:val="20"/>
                <w:shd w:val="clear" w:color="auto" w:fill="auto"/>
              </w:rPr>
              <w:t>20</w:t>
            </w:r>
            <w:r w:rsidRPr="0074144F">
              <w:rPr>
                <w:rFonts w:ascii="Arial" w:hAnsi="Arial"/>
                <w:sz w:val="20"/>
                <w:szCs w:val="20"/>
              </w:rPr>
              <w:t>.</w:t>
            </w:r>
            <w:r w:rsidR="00E24F10" w:rsidRPr="0074144F">
              <w:rPr>
                <w:rFonts w:ascii="Arial" w:hAnsi="Arial"/>
                <w:sz w:val="20"/>
                <w:szCs w:val="20"/>
              </w:rPr>
              <w:t>5</w:t>
            </w:r>
          </w:p>
        </w:tc>
        <w:tc>
          <w:tcPr>
            <w:tcW w:w="4307" w:type="dxa"/>
            <w:shd w:val="clear" w:color="auto" w:fill="auto"/>
          </w:tcPr>
          <w:p w14:paraId="57A9A5EF" w14:textId="77777777" w:rsidR="006F3F97" w:rsidRPr="0074144F" w:rsidRDefault="00D83AB1" w:rsidP="009A201F">
            <w:pPr>
              <w:pStyle w:val="QPPTableTextBody"/>
              <w:rPr>
                <w:rFonts w:ascii="Arial" w:hAnsi="Arial"/>
                <w:sz w:val="20"/>
                <w:szCs w:val="20"/>
              </w:rPr>
            </w:pPr>
            <w:r w:rsidRPr="0074144F">
              <w:rPr>
                <w:rFonts w:ascii="Arial" w:hAnsi="Arial"/>
                <w:sz w:val="20"/>
                <w:szCs w:val="20"/>
              </w:rPr>
              <w:t xml:space="preserve">The Gap </w:t>
            </w:r>
            <w:r w:rsidR="006F3F97" w:rsidRPr="0074144F">
              <w:rPr>
                <w:rFonts w:ascii="Arial" w:hAnsi="Arial"/>
                <w:sz w:val="20"/>
                <w:szCs w:val="20"/>
              </w:rPr>
              <w:t>neighbourhood plan</w:t>
            </w:r>
          </w:p>
        </w:tc>
        <w:tc>
          <w:tcPr>
            <w:tcW w:w="2320" w:type="dxa"/>
            <w:shd w:val="clear" w:color="auto" w:fill="auto"/>
          </w:tcPr>
          <w:p w14:paraId="224FA39C" w14:textId="77777777" w:rsidR="006F3F97" w:rsidRPr="0074144F" w:rsidRDefault="006F3F97" w:rsidP="00A50F0A">
            <w:pPr>
              <w:pStyle w:val="QPPTableTextBody"/>
              <w:rPr>
                <w:rFonts w:ascii="Arial" w:hAnsi="Arial"/>
                <w:sz w:val="20"/>
                <w:szCs w:val="20"/>
              </w:rPr>
            </w:pPr>
            <w:r w:rsidRPr="0074144F">
              <w:rPr>
                <w:rFonts w:ascii="Arial" w:hAnsi="Arial"/>
                <w:sz w:val="20"/>
                <w:szCs w:val="20"/>
              </w:rPr>
              <w:t>NPM-</w:t>
            </w:r>
            <w:r w:rsidR="008C7C21" w:rsidRPr="0074144F">
              <w:rPr>
                <w:rFonts w:ascii="Arial" w:hAnsi="Arial"/>
                <w:sz w:val="20"/>
                <w:szCs w:val="20"/>
              </w:rPr>
              <w:t>0</w:t>
            </w:r>
            <w:r w:rsidR="00D83AB1" w:rsidRPr="0074144F">
              <w:rPr>
                <w:rStyle w:val="HighlightingYellow"/>
                <w:rFonts w:ascii="Arial" w:hAnsi="Arial"/>
                <w:sz w:val="20"/>
                <w:szCs w:val="20"/>
                <w:shd w:val="clear" w:color="auto" w:fill="auto"/>
              </w:rPr>
              <w:t>20</w:t>
            </w:r>
            <w:r w:rsidRPr="0074144F">
              <w:rPr>
                <w:rFonts w:ascii="Arial" w:hAnsi="Arial"/>
                <w:sz w:val="20"/>
                <w:szCs w:val="20"/>
              </w:rPr>
              <w:t>.</w:t>
            </w:r>
            <w:r w:rsidR="00E24F10" w:rsidRPr="0074144F">
              <w:rPr>
                <w:rFonts w:ascii="Arial" w:hAnsi="Arial"/>
                <w:sz w:val="20"/>
                <w:szCs w:val="20"/>
              </w:rPr>
              <w:t>5</w:t>
            </w:r>
          </w:p>
        </w:tc>
      </w:tr>
    </w:tbl>
    <w:p w14:paraId="2B401FC3" w14:textId="77777777" w:rsidR="009C547D" w:rsidRPr="00E24F10" w:rsidRDefault="009A639C" w:rsidP="00E24F10">
      <w:pPr>
        <w:pStyle w:val="AmendmentStyle"/>
      </w:pPr>
      <w:r>
        <w:t>’.</w:t>
      </w:r>
    </w:p>
    <w:p w14:paraId="560F4B6A" w14:textId="77777777" w:rsidR="00274815" w:rsidRPr="00166585" w:rsidRDefault="00202592" w:rsidP="003029BB">
      <w:pPr>
        <w:pStyle w:val="AmendmentPart2"/>
        <w:rPr>
          <w:szCs w:val="24"/>
        </w:rPr>
      </w:pPr>
      <w:r>
        <w:br w:type="page"/>
      </w:r>
      <w:bookmarkStart w:id="102" w:name="_Toc485111009"/>
      <w:bookmarkStart w:id="103" w:name="_Toc485373824"/>
      <w:bookmarkStart w:id="104" w:name="_Toc490562631"/>
      <w:bookmarkStart w:id="105" w:name="_Toc505169041"/>
      <w:bookmarkStart w:id="106" w:name="_Toc5277463"/>
      <w:r w:rsidR="00016201" w:rsidRPr="00166585">
        <w:rPr>
          <w:szCs w:val="24"/>
        </w:rPr>
        <w:lastRenderedPageBreak/>
        <w:t>3</w:t>
      </w:r>
      <w:r w:rsidR="00436464" w:rsidRPr="00166585">
        <w:rPr>
          <w:szCs w:val="24"/>
        </w:rPr>
        <w:t>.</w:t>
      </w:r>
      <w:r w:rsidR="00016201" w:rsidRPr="00166585">
        <w:rPr>
          <w:szCs w:val="24"/>
        </w:rPr>
        <w:t>2</w:t>
      </w:r>
      <w:r w:rsidR="00407B43" w:rsidRPr="00166585">
        <w:rPr>
          <w:szCs w:val="24"/>
        </w:rPr>
        <w:tab/>
      </w:r>
      <w:r w:rsidR="00A76E49" w:rsidRPr="00166585">
        <w:rPr>
          <w:szCs w:val="24"/>
        </w:rPr>
        <w:t>Amendment of section 7.2 (</w:t>
      </w:r>
      <w:r w:rsidR="00506F67" w:rsidRPr="00166585">
        <w:rPr>
          <w:szCs w:val="24"/>
        </w:rPr>
        <w:t>N</w:t>
      </w:r>
      <w:r w:rsidR="00B977A7" w:rsidRPr="00166585">
        <w:rPr>
          <w:szCs w:val="24"/>
        </w:rPr>
        <w:t>eighbourhood</w:t>
      </w:r>
      <w:r w:rsidR="00A76E49" w:rsidRPr="00166585">
        <w:rPr>
          <w:szCs w:val="24"/>
        </w:rPr>
        <w:t xml:space="preserve"> plan code</w:t>
      </w:r>
      <w:r w:rsidR="00506F67" w:rsidRPr="00166585">
        <w:rPr>
          <w:szCs w:val="24"/>
        </w:rPr>
        <w:t>s</w:t>
      </w:r>
      <w:r w:rsidR="00A76E49" w:rsidRPr="00166585">
        <w:rPr>
          <w:szCs w:val="24"/>
        </w:rPr>
        <w:t>)</w:t>
      </w:r>
      <w:bookmarkEnd w:id="102"/>
      <w:bookmarkEnd w:id="103"/>
      <w:bookmarkEnd w:id="104"/>
      <w:bookmarkEnd w:id="105"/>
      <w:bookmarkEnd w:id="106"/>
    </w:p>
    <w:p w14:paraId="23CCF79A" w14:textId="77777777" w:rsidR="00436464" w:rsidRPr="0074144F" w:rsidRDefault="00274815" w:rsidP="0074144F">
      <w:pPr>
        <w:pStyle w:val="AmendmentPoint1"/>
        <w:ind w:left="720" w:hanging="720"/>
      </w:pPr>
      <w:r w:rsidRPr="0074144F">
        <w:t>S</w:t>
      </w:r>
      <w:r w:rsidR="00A76E49" w:rsidRPr="0074144F">
        <w:t xml:space="preserve">ection </w:t>
      </w:r>
      <w:r w:rsidR="00E13C86" w:rsidRPr="0074144F">
        <w:t>7.2</w:t>
      </w:r>
      <w:r w:rsidR="00D61B97" w:rsidRPr="0074144F">
        <w:t xml:space="preserve"> N</w:t>
      </w:r>
      <w:r w:rsidR="00E13C86" w:rsidRPr="0074144F">
        <w:t>eighbourhood plan</w:t>
      </w:r>
      <w:r w:rsidR="00506F67" w:rsidRPr="0074144F">
        <w:t xml:space="preserve"> code</w:t>
      </w:r>
      <w:r w:rsidR="00D61B97" w:rsidRPr="0074144F">
        <w:t>s</w:t>
      </w:r>
      <w:r w:rsidR="00436464" w:rsidRPr="0074144F">
        <w:t>–</w:t>
      </w:r>
    </w:p>
    <w:p w14:paraId="09439D79" w14:textId="77777777" w:rsidR="00436464" w:rsidRPr="0074144F" w:rsidRDefault="00436464" w:rsidP="003029BB">
      <w:pPr>
        <w:pStyle w:val="AmendmentStyle"/>
        <w:rPr>
          <w:rFonts w:ascii="Arial" w:hAnsi="Arial" w:cs="Arial"/>
        </w:rPr>
      </w:pPr>
      <w:r w:rsidRPr="0074144F">
        <w:rPr>
          <w:rFonts w:ascii="Arial" w:hAnsi="Arial" w:cs="Arial"/>
        </w:rPr>
        <w:t xml:space="preserve">insert </w:t>
      </w:r>
      <w:r w:rsidR="00C01A9F" w:rsidRPr="0074144F">
        <w:rPr>
          <w:rFonts w:ascii="Arial" w:hAnsi="Arial" w:cs="Arial"/>
        </w:rPr>
        <w:t xml:space="preserve">before Wakerley </w:t>
      </w:r>
      <w:r w:rsidR="000562FC" w:rsidRPr="0074144F">
        <w:rPr>
          <w:rFonts w:ascii="Arial" w:hAnsi="Arial" w:cs="Arial"/>
        </w:rPr>
        <w:t>neighbourhood plan</w:t>
      </w:r>
      <w:r w:rsidR="009F1864" w:rsidRPr="0074144F">
        <w:rPr>
          <w:rFonts w:ascii="Arial" w:hAnsi="Arial" w:cs="Arial"/>
        </w:rPr>
        <w:t xml:space="preserve"> code</w:t>
      </w:r>
      <w:r w:rsidRPr="0074144F">
        <w:rPr>
          <w:rFonts w:ascii="Arial" w:hAnsi="Arial" w:cs="Arial"/>
        </w:rPr>
        <w:t>:</w:t>
      </w:r>
    </w:p>
    <w:p w14:paraId="01FCEC39" w14:textId="77777777" w:rsidR="00404727" w:rsidRDefault="00404727" w:rsidP="003029BB">
      <w:pPr>
        <w:pStyle w:val="AmendmentStyle"/>
      </w:pPr>
      <w:r>
        <w:t>‘</w:t>
      </w:r>
    </w:p>
    <w:p w14:paraId="5EFF0233" w14:textId="77777777" w:rsidR="0010634A" w:rsidRPr="0074144F" w:rsidRDefault="0010634A" w:rsidP="003A2B60">
      <w:pPr>
        <w:pStyle w:val="QPPHeading4"/>
      </w:pPr>
      <w:bookmarkStart w:id="107" w:name="_Toc505169042"/>
      <w:bookmarkStart w:id="108" w:name="_Toc490562632"/>
      <w:r w:rsidRPr="0074144F">
        <w:t>7.2.20.</w:t>
      </w:r>
      <w:r w:rsidR="00E24F10" w:rsidRPr="0074144F">
        <w:t>5</w:t>
      </w:r>
      <w:r w:rsidRPr="0074144F">
        <w:t xml:space="preserve"> The Gap neighbourhood plan code</w:t>
      </w:r>
      <w:bookmarkEnd w:id="107"/>
    </w:p>
    <w:p w14:paraId="780440E8" w14:textId="77777777" w:rsidR="0010634A" w:rsidRPr="0074144F" w:rsidRDefault="00E24F10" w:rsidP="003A2B60">
      <w:pPr>
        <w:pStyle w:val="QPPHeading4"/>
      </w:pPr>
      <w:bookmarkStart w:id="109" w:name="_Toc505169043"/>
      <w:r w:rsidRPr="0074144F">
        <w:t>7.2.20.5</w:t>
      </w:r>
      <w:r w:rsidR="0010634A" w:rsidRPr="0074144F">
        <w:t>.1 Application</w:t>
      </w:r>
      <w:bookmarkEnd w:id="109"/>
      <w:r w:rsidR="0010634A" w:rsidRPr="0074144F">
        <w:t xml:space="preserve"> </w:t>
      </w:r>
    </w:p>
    <w:p w14:paraId="563B0814" w14:textId="77777777" w:rsidR="0010634A" w:rsidRPr="0074144F" w:rsidRDefault="0010634A" w:rsidP="006A0691">
      <w:pPr>
        <w:pStyle w:val="QPPBulletPoint1"/>
        <w:numPr>
          <w:ilvl w:val="0"/>
          <w:numId w:val="40"/>
        </w:numPr>
        <w:spacing w:after="0" w:line="240" w:lineRule="auto"/>
        <w:rPr>
          <w:rFonts w:ascii="Arial" w:hAnsi="Arial"/>
          <w:sz w:val="20"/>
          <w:szCs w:val="20"/>
        </w:rPr>
      </w:pPr>
      <w:r w:rsidRPr="0074144F">
        <w:rPr>
          <w:rFonts w:ascii="Arial" w:hAnsi="Arial"/>
          <w:sz w:val="20"/>
          <w:szCs w:val="20"/>
        </w:rPr>
        <w:t>This code applies to assessing a material change of use, reconfiguring a lot, operational work or building work in The Gap neighbourhood plan area if:</w:t>
      </w:r>
    </w:p>
    <w:p w14:paraId="31B1D496" w14:textId="77777777" w:rsidR="0010634A" w:rsidRPr="0074144F" w:rsidRDefault="0010634A" w:rsidP="006A0691">
      <w:pPr>
        <w:pStyle w:val="QPPBulletpoint2"/>
        <w:numPr>
          <w:ilvl w:val="0"/>
          <w:numId w:val="39"/>
        </w:numPr>
        <w:spacing w:after="0" w:line="240" w:lineRule="auto"/>
        <w:rPr>
          <w:rFonts w:ascii="Arial" w:hAnsi="Arial"/>
          <w:sz w:val="20"/>
          <w:szCs w:val="20"/>
        </w:rPr>
      </w:pPr>
      <w:r w:rsidRPr="0074144F">
        <w:rPr>
          <w:rFonts w:ascii="Arial" w:hAnsi="Arial"/>
          <w:sz w:val="20"/>
          <w:szCs w:val="20"/>
        </w:rPr>
        <w:t xml:space="preserve">assessable development where this code is an applicable code identified in the assessment </w:t>
      </w:r>
      <w:r w:rsidR="001241EB" w:rsidRPr="0074144F">
        <w:rPr>
          <w:rFonts w:ascii="Arial" w:hAnsi="Arial"/>
          <w:sz w:val="20"/>
          <w:szCs w:val="20"/>
        </w:rPr>
        <w:t>benchmarks</w:t>
      </w:r>
      <w:r w:rsidRPr="0074144F">
        <w:rPr>
          <w:rFonts w:ascii="Arial" w:hAnsi="Arial"/>
          <w:sz w:val="20"/>
          <w:szCs w:val="20"/>
        </w:rPr>
        <w:t xml:space="preserve"> column of a table of assessment for a neighbourhood plan (section 5.9); or</w:t>
      </w:r>
    </w:p>
    <w:p w14:paraId="0E3558DC" w14:textId="77777777" w:rsidR="0010634A" w:rsidRPr="0074144F" w:rsidRDefault="0010634A" w:rsidP="006A0691">
      <w:pPr>
        <w:pStyle w:val="QPPBulletpoint2"/>
        <w:numPr>
          <w:ilvl w:val="0"/>
          <w:numId w:val="39"/>
        </w:numPr>
        <w:spacing w:after="0" w:line="240" w:lineRule="auto"/>
        <w:rPr>
          <w:rFonts w:ascii="Arial" w:hAnsi="Arial"/>
          <w:sz w:val="20"/>
          <w:szCs w:val="20"/>
        </w:rPr>
      </w:pPr>
      <w:r w:rsidRPr="0074144F">
        <w:rPr>
          <w:rFonts w:ascii="Arial" w:hAnsi="Arial"/>
          <w:sz w:val="20"/>
          <w:szCs w:val="20"/>
        </w:rPr>
        <w:t xml:space="preserve">impact assessable development. </w:t>
      </w:r>
    </w:p>
    <w:p w14:paraId="2F9EA5A6" w14:textId="3E220957" w:rsidR="00244B16" w:rsidRPr="0074144F" w:rsidRDefault="0010634A" w:rsidP="006A0691">
      <w:pPr>
        <w:pStyle w:val="QPPBulletPoint1"/>
        <w:spacing w:after="0" w:line="240" w:lineRule="auto"/>
        <w:rPr>
          <w:rFonts w:ascii="Arial" w:hAnsi="Arial"/>
          <w:sz w:val="20"/>
          <w:szCs w:val="20"/>
        </w:rPr>
      </w:pPr>
      <w:r w:rsidRPr="0074144F">
        <w:rPr>
          <w:rFonts w:ascii="Arial" w:hAnsi="Arial"/>
          <w:sz w:val="20"/>
          <w:szCs w:val="20"/>
        </w:rPr>
        <w:t xml:space="preserve">Land in The Gap neighbourhood plan </w:t>
      </w:r>
      <w:r w:rsidR="00A218D7">
        <w:rPr>
          <w:rFonts w:ascii="Arial" w:hAnsi="Arial"/>
          <w:sz w:val="20"/>
          <w:szCs w:val="20"/>
        </w:rPr>
        <w:t xml:space="preserve">area </w:t>
      </w:r>
      <w:r w:rsidRPr="0074144F">
        <w:rPr>
          <w:rFonts w:ascii="Arial" w:hAnsi="Arial"/>
          <w:sz w:val="20"/>
          <w:szCs w:val="20"/>
        </w:rPr>
        <w:t>is identified on NPM-</w:t>
      </w:r>
      <w:r w:rsidR="00A419F1" w:rsidRPr="0074144F">
        <w:rPr>
          <w:rFonts w:ascii="Arial" w:hAnsi="Arial"/>
          <w:sz w:val="20"/>
          <w:szCs w:val="20"/>
        </w:rPr>
        <w:t>020.5</w:t>
      </w:r>
      <w:r w:rsidRPr="0074144F">
        <w:rPr>
          <w:rFonts w:ascii="Arial" w:hAnsi="Arial"/>
          <w:sz w:val="20"/>
          <w:szCs w:val="20"/>
        </w:rPr>
        <w:t xml:space="preserve"> The Gap neighbourhood plan map and includes the following precincts:</w:t>
      </w:r>
    </w:p>
    <w:p w14:paraId="74458DD8" w14:textId="77777777" w:rsidR="00244B16" w:rsidRPr="0074144F" w:rsidRDefault="00244B16" w:rsidP="006A0691">
      <w:pPr>
        <w:pStyle w:val="QPPBulletpoint2"/>
        <w:numPr>
          <w:ilvl w:val="0"/>
          <w:numId w:val="25"/>
        </w:numPr>
        <w:spacing w:after="0" w:line="240" w:lineRule="auto"/>
        <w:rPr>
          <w:rFonts w:ascii="Arial" w:hAnsi="Arial"/>
          <w:sz w:val="20"/>
          <w:szCs w:val="20"/>
        </w:rPr>
      </w:pPr>
      <w:r w:rsidRPr="0074144F">
        <w:rPr>
          <w:rFonts w:ascii="Arial" w:hAnsi="Arial"/>
          <w:sz w:val="20"/>
          <w:szCs w:val="20"/>
        </w:rPr>
        <w:t xml:space="preserve">The </w:t>
      </w:r>
      <w:r w:rsidR="00336A40" w:rsidRPr="0074144F">
        <w:rPr>
          <w:rFonts w:ascii="Arial" w:hAnsi="Arial"/>
          <w:sz w:val="20"/>
          <w:szCs w:val="20"/>
        </w:rPr>
        <w:t>V</w:t>
      </w:r>
      <w:r w:rsidRPr="0074144F">
        <w:rPr>
          <w:rFonts w:ascii="Arial" w:hAnsi="Arial"/>
          <w:sz w:val="20"/>
          <w:szCs w:val="20"/>
        </w:rPr>
        <w:t>illage precinct (The Gap neighbourhood plan/NPP-001):</w:t>
      </w:r>
    </w:p>
    <w:p w14:paraId="2B5F8EAE" w14:textId="124FA571" w:rsidR="00244B16" w:rsidRPr="0074144F" w:rsidRDefault="00244B16" w:rsidP="003822AB">
      <w:pPr>
        <w:pStyle w:val="QPPBulletpoint3"/>
        <w:spacing w:after="0" w:line="240" w:lineRule="auto"/>
        <w:ind w:left="1287" w:hanging="380"/>
        <w:rPr>
          <w:rFonts w:ascii="Arial" w:hAnsi="Arial"/>
          <w:sz w:val="20"/>
          <w:szCs w:val="20"/>
        </w:rPr>
      </w:pPr>
      <w:r w:rsidRPr="0074144F">
        <w:rPr>
          <w:rFonts w:ascii="Arial" w:hAnsi="Arial"/>
          <w:sz w:val="20"/>
          <w:szCs w:val="20"/>
        </w:rPr>
        <w:t xml:space="preserve">The Village </w:t>
      </w:r>
      <w:r w:rsidR="00AC0EA2" w:rsidRPr="0074144F">
        <w:rPr>
          <w:rFonts w:ascii="Arial" w:hAnsi="Arial"/>
          <w:sz w:val="20"/>
          <w:szCs w:val="20"/>
        </w:rPr>
        <w:t>c</w:t>
      </w:r>
      <w:r w:rsidR="00A76A7A" w:rsidRPr="0074144F">
        <w:rPr>
          <w:rFonts w:ascii="Arial" w:hAnsi="Arial"/>
          <w:sz w:val="20"/>
          <w:szCs w:val="20"/>
        </w:rPr>
        <w:t>e</w:t>
      </w:r>
      <w:r w:rsidRPr="0074144F">
        <w:rPr>
          <w:rFonts w:ascii="Arial" w:hAnsi="Arial"/>
          <w:sz w:val="20"/>
          <w:szCs w:val="20"/>
        </w:rPr>
        <w:t>ntre sub-precinct (The Gap neighbourhood plan</w:t>
      </w:r>
      <w:r w:rsidR="001241EB" w:rsidRPr="0074144F">
        <w:rPr>
          <w:rFonts w:ascii="Arial" w:hAnsi="Arial"/>
          <w:sz w:val="20"/>
          <w:szCs w:val="20"/>
        </w:rPr>
        <w:t>/</w:t>
      </w:r>
      <w:r w:rsidRPr="0074144F">
        <w:rPr>
          <w:rFonts w:ascii="Arial" w:hAnsi="Arial"/>
          <w:sz w:val="20"/>
          <w:szCs w:val="20"/>
        </w:rPr>
        <w:t>NPP-001a);</w:t>
      </w:r>
    </w:p>
    <w:p w14:paraId="4B31DBE9" w14:textId="6A710108" w:rsidR="00EB7208" w:rsidRPr="0074144F" w:rsidRDefault="00E46A17" w:rsidP="006A0691">
      <w:pPr>
        <w:pStyle w:val="QPPBulletpoint3"/>
        <w:numPr>
          <w:ilvl w:val="0"/>
          <w:numId w:val="25"/>
        </w:numPr>
        <w:spacing w:after="0" w:line="240" w:lineRule="auto"/>
        <w:rPr>
          <w:rFonts w:ascii="Arial" w:hAnsi="Arial"/>
          <w:sz w:val="20"/>
          <w:szCs w:val="20"/>
        </w:rPr>
      </w:pPr>
      <w:r w:rsidRPr="0074144F">
        <w:rPr>
          <w:rFonts w:ascii="Arial" w:hAnsi="Arial"/>
          <w:sz w:val="20"/>
          <w:szCs w:val="20"/>
        </w:rPr>
        <w:t>Potential development areas</w:t>
      </w:r>
      <w:r w:rsidR="00DB7F06" w:rsidRPr="0074144F">
        <w:rPr>
          <w:rFonts w:ascii="Arial" w:hAnsi="Arial"/>
          <w:sz w:val="20"/>
          <w:szCs w:val="20"/>
        </w:rPr>
        <w:t xml:space="preserve"> precinct (The Gap neighbourhood plan/NPP</w:t>
      </w:r>
      <w:r w:rsidR="00F30A4B" w:rsidRPr="0074144F">
        <w:rPr>
          <w:rFonts w:ascii="Arial" w:hAnsi="Arial"/>
          <w:sz w:val="20"/>
          <w:szCs w:val="20"/>
        </w:rPr>
        <w:noBreakHyphen/>
      </w:r>
      <w:r w:rsidR="00DB7F06" w:rsidRPr="0074144F">
        <w:rPr>
          <w:rFonts w:ascii="Arial" w:hAnsi="Arial"/>
          <w:sz w:val="20"/>
          <w:szCs w:val="20"/>
        </w:rPr>
        <w:t>002).</w:t>
      </w:r>
    </w:p>
    <w:p w14:paraId="52CE6384" w14:textId="77777777" w:rsidR="00A419F1" w:rsidRPr="0074144F" w:rsidRDefault="00000BAC" w:rsidP="006A0691">
      <w:pPr>
        <w:pStyle w:val="QPPBulletPoint1"/>
        <w:spacing w:after="0" w:line="240" w:lineRule="auto"/>
        <w:rPr>
          <w:rFonts w:ascii="Arial" w:hAnsi="Arial"/>
          <w:sz w:val="20"/>
          <w:szCs w:val="20"/>
        </w:rPr>
      </w:pPr>
      <w:r w:rsidRPr="0074144F">
        <w:rPr>
          <w:rFonts w:ascii="Arial" w:hAnsi="Arial"/>
          <w:sz w:val="20"/>
          <w:szCs w:val="20"/>
        </w:rPr>
        <w:t>When using this code, reference should be made to section 1.5, section 5.3.2 and section 5.3.3.</w:t>
      </w:r>
    </w:p>
    <w:p w14:paraId="52CCB20B" w14:textId="77777777" w:rsidR="00000BAC" w:rsidRPr="0074144F" w:rsidRDefault="00000BAC" w:rsidP="003029BB">
      <w:pPr>
        <w:pStyle w:val="QPPEditorsNoteStyle1"/>
        <w:rPr>
          <w:rFonts w:ascii="Arial" w:hAnsi="Arial" w:cs="Arial"/>
        </w:rPr>
      </w:pPr>
      <w:r w:rsidRPr="0074144F">
        <w:rPr>
          <w:rFonts w:ascii="Arial" w:hAnsi="Arial" w:cs="Arial"/>
        </w:rPr>
        <w:t xml:space="preserve">Note—The following purpose, overall outcomes, performance outcomes and acceptable outcomes comprise the assessment </w:t>
      </w:r>
      <w:r w:rsidR="001241EB" w:rsidRPr="0074144F">
        <w:rPr>
          <w:rFonts w:ascii="Arial" w:hAnsi="Arial" w:cs="Arial"/>
        </w:rPr>
        <w:t>benchmarks</w:t>
      </w:r>
      <w:r w:rsidRPr="0074144F">
        <w:rPr>
          <w:rFonts w:ascii="Arial" w:hAnsi="Arial" w:cs="Arial"/>
        </w:rPr>
        <w:t xml:space="preserve"> of this code. </w:t>
      </w:r>
    </w:p>
    <w:p w14:paraId="11D729D7" w14:textId="7E72BDC1" w:rsidR="001241EB" w:rsidRPr="0074144F" w:rsidRDefault="001241EB" w:rsidP="003029BB">
      <w:pPr>
        <w:pStyle w:val="QPPEditorsNoteStyle1"/>
        <w:rPr>
          <w:rFonts w:ascii="Arial" w:hAnsi="Arial" w:cs="Arial"/>
        </w:rPr>
      </w:pPr>
      <w:r w:rsidRPr="0074144F">
        <w:rPr>
          <w:rFonts w:ascii="Arial" w:hAnsi="Arial" w:cs="Arial"/>
        </w:rPr>
        <w:t>Note—This neighbourhood plan includes a table of assessment</w:t>
      </w:r>
      <w:r w:rsidR="00A218D7">
        <w:rPr>
          <w:rFonts w:ascii="Arial" w:hAnsi="Arial" w:cs="Arial"/>
        </w:rPr>
        <w:t xml:space="preserve"> with variations to categories of development and </w:t>
      </w:r>
      <w:r w:rsidR="000E0452">
        <w:rPr>
          <w:rFonts w:ascii="Arial" w:hAnsi="Arial" w:cs="Arial"/>
        </w:rPr>
        <w:t>assessment</w:t>
      </w:r>
      <w:r w:rsidR="000E0452" w:rsidRPr="0074144F">
        <w:rPr>
          <w:rFonts w:ascii="Arial" w:hAnsi="Arial" w:cs="Arial"/>
        </w:rPr>
        <w:t>.</w:t>
      </w:r>
      <w:r w:rsidR="00076BEF" w:rsidRPr="0074144F">
        <w:rPr>
          <w:rFonts w:ascii="Arial" w:hAnsi="Arial" w:cs="Arial"/>
        </w:rPr>
        <w:t xml:space="preserve"> </w:t>
      </w:r>
      <w:r w:rsidRPr="0074144F">
        <w:rPr>
          <w:rFonts w:ascii="Arial" w:hAnsi="Arial" w:cs="Arial"/>
        </w:rPr>
        <w:t xml:space="preserve">Refer to </w:t>
      </w:r>
      <w:r w:rsidR="00EC1EEE" w:rsidRPr="0074144F">
        <w:rPr>
          <w:rFonts w:ascii="Arial" w:hAnsi="Arial" w:cs="Arial"/>
        </w:rPr>
        <w:t>T</w:t>
      </w:r>
      <w:r w:rsidRPr="0074144F">
        <w:rPr>
          <w:rFonts w:ascii="Arial" w:hAnsi="Arial" w:cs="Arial"/>
        </w:rPr>
        <w:t>able</w:t>
      </w:r>
      <w:r w:rsidR="00EC1EEE" w:rsidRPr="0074144F">
        <w:rPr>
          <w:rFonts w:ascii="Arial" w:hAnsi="Arial" w:cs="Arial"/>
        </w:rPr>
        <w:t xml:space="preserve"> 5.9.</w:t>
      </w:r>
      <w:r w:rsidR="002A084D">
        <w:rPr>
          <w:rFonts w:ascii="Arial" w:hAnsi="Arial" w:cs="Arial"/>
        </w:rPr>
        <w:t>81</w:t>
      </w:r>
      <w:r w:rsidR="00EC1EEE" w:rsidRPr="0074144F">
        <w:rPr>
          <w:rFonts w:ascii="Arial" w:hAnsi="Arial" w:cs="Arial"/>
        </w:rPr>
        <w:t>.A, Table 5.9.</w:t>
      </w:r>
      <w:r w:rsidR="002A084D">
        <w:rPr>
          <w:rFonts w:ascii="Arial" w:hAnsi="Arial" w:cs="Arial"/>
        </w:rPr>
        <w:t>81</w:t>
      </w:r>
      <w:r w:rsidR="00EC1EEE" w:rsidRPr="0074144F">
        <w:rPr>
          <w:rFonts w:ascii="Arial" w:hAnsi="Arial" w:cs="Arial"/>
        </w:rPr>
        <w:t>.B, Table 5.9.</w:t>
      </w:r>
      <w:r w:rsidR="002A084D">
        <w:rPr>
          <w:rFonts w:ascii="Arial" w:hAnsi="Arial" w:cs="Arial"/>
        </w:rPr>
        <w:t>81</w:t>
      </w:r>
      <w:r w:rsidR="00EC1EEE" w:rsidRPr="0074144F">
        <w:rPr>
          <w:rFonts w:ascii="Arial" w:hAnsi="Arial" w:cs="Arial"/>
        </w:rPr>
        <w:t>.C and Table 5.9.</w:t>
      </w:r>
      <w:r w:rsidR="002A084D">
        <w:rPr>
          <w:rFonts w:ascii="Arial" w:hAnsi="Arial" w:cs="Arial"/>
        </w:rPr>
        <w:t>81</w:t>
      </w:r>
      <w:r w:rsidR="00EC1EEE" w:rsidRPr="0074144F">
        <w:rPr>
          <w:rFonts w:ascii="Arial" w:hAnsi="Arial" w:cs="Arial"/>
        </w:rPr>
        <w:t>.D.</w:t>
      </w:r>
    </w:p>
    <w:p w14:paraId="066CC86B" w14:textId="77777777" w:rsidR="00000BAC" w:rsidRPr="0074144F" w:rsidRDefault="00000BAC" w:rsidP="003A2B60">
      <w:pPr>
        <w:pStyle w:val="QPPHeading4"/>
      </w:pPr>
      <w:bookmarkStart w:id="110" w:name="_Toc505169044"/>
      <w:r w:rsidRPr="0074144F">
        <w:t>7.2.20.</w:t>
      </w:r>
      <w:r w:rsidR="00E24F10" w:rsidRPr="0074144F">
        <w:t>5</w:t>
      </w:r>
      <w:r w:rsidRPr="0074144F">
        <w:t>.2 Purpose</w:t>
      </w:r>
      <w:bookmarkEnd w:id="110"/>
    </w:p>
    <w:p w14:paraId="165163E6" w14:textId="77777777" w:rsidR="00000BAC" w:rsidRPr="0074144F" w:rsidRDefault="00000BAC" w:rsidP="006A0691">
      <w:pPr>
        <w:pStyle w:val="QPPBulletPoint1"/>
        <w:numPr>
          <w:ilvl w:val="0"/>
          <w:numId w:val="26"/>
        </w:numPr>
        <w:spacing w:after="0" w:line="240" w:lineRule="auto"/>
        <w:rPr>
          <w:rFonts w:ascii="Arial" w:hAnsi="Arial"/>
          <w:sz w:val="20"/>
          <w:szCs w:val="20"/>
        </w:rPr>
      </w:pPr>
      <w:r w:rsidRPr="0074144F">
        <w:rPr>
          <w:rFonts w:ascii="Arial" w:hAnsi="Arial"/>
          <w:sz w:val="20"/>
          <w:szCs w:val="20"/>
        </w:rPr>
        <w:t>The purpose of The Gap neighbourhood plan code is to provide finer-grained planning at a local level for The Gap neighbourhood plan area.</w:t>
      </w:r>
    </w:p>
    <w:p w14:paraId="4B723CC8" w14:textId="70CB2AA0" w:rsidR="00000BAC" w:rsidRPr="0074144F" w:rsidRDefault="00000BAC" w:rsidP="006A0691">
      <w:pPr>
        <w:pStyle w:val="QPPBulletPoint1"/>
        <w:spacing w:after="0" w:line="240" w:lineRule="auto"/>
        <w:rPr>
          <w:rFonts w:ascii="Arial" w:hAnsi="Arial"/>
          <w:sz w:val="20"/>
          <w:szCs w:val="20"/>
        </w:rPr>
      </w:pPr>
      <w:r w:rsidRPr="0074144F">
        <w:rPr>
          <w:rFonts w:ascii="Arial" w:hAnsi="Arial"/>
          <w:sz w:val="20"/>
          <w:szCs w:val="20"/>
        </w:rPr>
        <w:t>The purpose of The Gap neighbourhood plan code will be achieved through overall outcomes</w:t>
      </w:r>
      <w:r w:rsidR="00A218D7">
        <w:rPr>
          <w:rFonts w:ascii="Arial" w:hAnsi="Arial"/>
          <w:sz w:val="20"/>
          <w:szCs w:val="20"/>
        </w:rPr>
        <w:t xml:space="preserve"> </w:t>
      </w:r>
      <w:r w:rsidRPr="0074144F">
        <w:rPr>
          <w:rFonts w:ascii="Arial" w:hAnsi="Arial"/>
          <w:sz w:val="20"/>
          <w:szCs w:val="20"/>
        </w:rPr>
        <w:t xml:space="preserve">including overall outcomes for </w:t>
      </w:r>
      <w:r w:rsidR="00AC0EA2" w:rsidRPr="0074144F">
        <w:rPr>
          <w:rFonts w:ascii="Arial" w:hAnsi="Arial"/>
          <w:sz w:val="20"/>
          <w:szCs w:val="20"/>
        </w:rPr>
        <w:t xml:space="preserve">each </w:t>
      </w:r>
      <w:r w:rsidRPr="0074144F">
        <w:rPr>
          <w:rFonts w:ascii="Arial" w:hAnsi="Arial"/>
          <w:sz w:val="20"/>
          <w:szCs w:val="20"/>
        </w:rPr>
        <w:t>precinct of the neighbourhood plan</w:t>
      </w:r>
      <w:r w:rsidR="00EC1EEE" w:rsidRPr="0074144F">
        <w:rPr>
          <w:rFonts w:ascii="Arial" w:hAnsi="Arial"/>
          <w:sz w:val="20"/>
          <w:szCs w:val="20"/>
        </w:rPr>
        <w:t xml:space="preserve"> area</w:t>
      </w:r>
      <w:r w:rsidRPr="0074144F">
        <w:rPr>
          <w:rFonts w:ascii="Arial" w:hAnsi="Arial"/>
          <w:sz w:val="20"/>
          <w:szCs w:val="20"/>
        </w:rPr>
        <w:t>.</w:t>
      </w:r>
    </w:p>
    <w:p w14:paraId="78929068" w14:textId="77777777" w:rsidR="00000BAC" w:rsidRPr="0074144F" w:rsidRDefault="00000BAC" w:rsidP="006A0691">
      <w:pPr>
        <w:pStyle w:val="QPPBulletPoint1"/>
        <w:spacing w:after="0" w:line="240" w:lineRule="auto"/>
        <w:rPr>
          <w:rFonts w:ascii="Arial" w:hAnsi="Arial"/>
          <w:sz w:val="20"/>
          <w:szCs w:val="20"/>
        </w:rPr>
      </w:pPr>
      <w:r w:rsidRPr="0074144F">
        <w:rPr>
          <w:rFonts w:ascii="Arial" w:hAnsi="Arial"/>
          <w:sz w:val="20"/>
          <w:szCs w:val="20"/>
        </w:rPr>
        <w:t xml:space="preserve">The overall outcomes for the neighbourhood plan </w:t>
      </w:r>
      <w:r w:rsidR="00EC1EEE" w:rsidRPr="0074144F">
        <w:rPr>
          <w:rFonts w:ascii="Arial" w:hAnsi="Arial"/>
          <w:sz w:val="20"/>
          <w:szCs w:val="20"/>
        </w:rPr>
        <w:t xml:space="preserve">area </w:t>
      </w:r>
      <w:r w:rsidRPr="0074144F">
        <w:rPr>
          <w:rFonts w:ascii="Arial" w:hAnsi="Arial"/>
          <w:sz w:val="20"/>
          <w:szCs w:val="20"/>
        </w:rPr>
        <w:t>are:</w:t>
      </w:r>
    </w:p>
    <w:p w14:paraId="29BAD820" w14:textId="1C3BEAC3" w:rsidR="00A75D5B" w:rsidRPr="0074144F" w:rsidRDefault="00AC0EA2" w:rsidP="006A0691">
      <w:pPr>
        <w:pStyle w:val="QPPBulletpoint2"/>
        <w:numPr>
          <w:ilvl w:val="0"/>
          <w:numId w:val="36"/>
        </w:numPr>
        <w:spacing w:after="0" w:line="240" w:lineRule="auto"/>
        <w:rPr>
          <w:rFonts w:ascii="Arial" w:hAnsi="Arial"/>
          <w:sz w:val="20"/>
          <w:szCs w:val="20"/>
        </w:rPr>
      </w:pPr>
      <w:r w:rsidRPr="0074144F">
        <w:rPr>
          <w:rFonts w:ascii="Arial" w:hAnsi="Arial"/>
          <w:sz w:val="20"/>
          <w:szCs w:val="20"/>
        </w:rPr>
        <w:t xml:space="preserve">Development in </w:t>
      </w:r>
      <w:r w:rsidR="001F5479" w:rsidRPr="0074144F">
        <w:rPr>
          <w:rFonts w:ascii="Arial" w:hAnsi="Arial"/>
          <w:sz w:val="20"/>
          <w:szCs w:val="20"/>
        </w:rPr>
        <w:t xml:space="preserve">The Gap is characterised by low </w:t>
      </w:r>
      <w:r w:rsidR="00A75D5B" w:rsidRPr="0074144F">
        <w:rPr>
          <w:rFonts w:ascii="Arial" w:hAnsi="Arial"/>
          <w:sz w:val="20"/>
          <w:szCs w:val="20"/>
        </w:rPr>
        <w:t xml:space="preserve">density housing on suburban lots, complemented by established </w:t>
      </w:r>
      <w:r w:rsidR="00DA7EC8" w:rsidRPr="0074144F">
        <w:rPr>
          <w:rFonts w:ascii="Arial" w:hAnsi="Arial"/>
          <w:sz w:val="20"/>
          <w:szCs w:val="20"/>
        </w:rPr>
        <w:t>vegetation</w:t>
      </w:r>
      <w:r w:rsidR="00A75D5B" w:rsidRPr="0074144F">
        <w:rPr>
          <w:rFonts w:ascii="Arial" w:hAnsi="Arial"/>
          <w:sz w:val="20"/>
          <w:szCs w:val="20"/>
        </w:rPr>
        <w:t>.</w:t>
      </w:r>
    </w:p>
    <w:p w14:paraId="678565B3" w14:textId="6F822934" w:rsidR="00A75D5B" w:rsidRPr="0074144F" w:rsidRDefault="00AC0EA2" w:rsidP="006A0691">
      <w:pPr>
        <w:pStyle w:val="QPPBulletpoint2"/>
        <w:numPr>
          <w:ilvl w:val="0"/>
          <w:numId w:val="36"/>
        </w:numPr>
        <w:spacing w:after="0" w:line="240" w:lineRule="auto"/>
        <w:rPr>
          <w:rFonts w:ascii="Arial" w:hAnsi="Arial"/>
          <w:sz w:val="20"/>
          <w:szCs w:val="20"/>
        </w:rPr>
      </w:pPr>
      <w:r w:rsidRPr="0074144F">
        <w:rPr>
          <w:rFonts w:ascii="Arial" w:hAnsi="Arial"/>
          <w:sz w:val="20"/>
          <w:szCs w:val="20"/>
        </w:rPr>
        <w:t>Development of c</w:t>
      </w:r>
      <w:r w:rsidR="00A75D5B" w:rsidRPr="0074144F">
        <w:rPr>
          <w:rFonts w:ascii="Arial" w:hAnsi="Arial"/>
          <w:sz w:val="20"/>
          <w:szCs w:val="20"/>
        </w:rPr>
        <w:t>entre</w:t>
      </w:r>
      <w:r w:rsidRPr="0074144F">
        <w:rPr>
          <w:rFonts w:ascii="Arial" w:hAnsi="Arial"/>
          <w:sz w:val="20"/>
          <w:szCs w:val="20"/>
        </w:rPr>
        <w:t xml:space="preserve"> activitie</w:t>
      </w:r>
      <w:r w:rsidR="00A75D5B" w:rsidRPr="0074144F">
        <w:rPr>
          <w:rFonts w:ascii="Arial" w:hAnsi="Arial"/>
          <w:sz w:val="20"/>
          <w:szCs w:val="20"/>
        </w:rPr>
        <w:t>s meet</w:t>
      </w:r>
      <w:r w:rsidR="00A218D7">
        <w:rPr>
          <w:rFonts w:ascii="Arial" w:hAnsi="Arial"/>
          <w:sz w:val="20"/>
          <w:szCs w:val="20"/>
        </w:rPr>
        <w:t>s</w:t>
      </w:r>
      <w:r w:rsidR="00A75D5B" w:rsidRPr="0074144F">
        <w:rPr>
          <w:rFonts w:ascii="Arial" w:hAnsi="Arial"/>
          <w:sz w:val="20"/>
          <w:szCs w:val="20"/>
        </w:rPr>
        <w:t xml:space="preserve"> the retail, commercial, community and service needs of the local community</w:t>
      </w:r>
      <w:r w:rsidRPr="0074144F">
        <w:rPr>
          <w:rFonts w:ascii="Arial" w:hAnsi="Arial"/>
          <w:sz w:val="20"/>
          <w:szCs w:val="20"/>
        </w:rPr>
        <w:t>,</w:t>
      </w:r>
      <w:r w:rsidR="00A75D5B" w:rsidRPr="0074144F">
        <w:rPr>
          <w:rFonts w:ascii="Arial" w:hAnsi="Arial"/>
          <w:sz w:val="20"/>
          <w:szCs w:val="20"/>
        </w:rPr>
        <w:t xml:space="preserve"> and are located in the existing centre zone category</w:t>
      </w:r>
      <w:r w:rsidR="00D95A9E">
        <w:rPr>
          <w:rFonts w:ascii="Arial" w:hAnsi="Arial"/>
          <w:sz w:val="20"/>
          <w:szCs w:val="20"/>
        </w:rPr>
        <w:t>.</w:t>
      </w:r>
    </w:p>
    <w:p w14:paraId="039B77CC" w14:textId="76C1348E" w:rsidR="00A75D5B" w:rsidRPr="0074144F" w:rsidRDefault="00AC0EA2" w:rsidP="006A0691">
      <w:pPr>
        <w:pStyle w:val="QPPBulletpoint2"/>
        <w:numPr>
          <w:ilvl w:val="0"/>
          <w:numId w:val="36"/>
        </w:numPr>
        <w:spacing w:after="0" w:line="240" w:lineRule="auto"/>
        <w:rPr>
          <w:rFonts w:ascii="Arial" w:hAnsi="Arial"/>
          <w:sz w:val="20"/>
          <w:szCs w:val="20"/>
        </w:rPr>
      </w:pPr>
      <w:r w:rsidRPr="0074144F">
        <w:rPr>
          <w:rFonts w:ascii="Arial" w:hAnsi="Arial"/>
          <w:sz w:val="20"/>
          <w:szCs w:val="20"/>
        </w:rPr>
        <w:t>Development responds to e</w:t>
      </w:r>
      <w:r w:rsidR="00A75D5B" w:rsidRPr="0074144F">
        <w:rPr>
          <w:rFonts w:ascii="Arial" w:hAnsi="Arial"/>
          <w:sz w:val="20"/>
          <w:szCs w:val="20"/>
        </w:rPr>
        <w:t xml:space="preserve">xisting vegetation and land with ecological </w:t>
      </w:r>
      <w:r w:rsidR="00705DBF" w:rsidRPr="0074144F">
        <w:rPr>
          <w:rFonts w:ascii="Arial" w:hAnsi="Arial"/>
          <w:sz w:val="20"/>
          <w:szCs w:val="20"/>
        </w:rPr>
        <w:t>features</w:t>
      </w:r>
      <w:r w:rsidR="00A75D5B" w:rsidRPr="0074144F">
        <w:rPr>
          <w:rFonts w:ascii="Arial" w:hAnsi="Arial"/>
          <w:sz w:val="20"/>
          <w:szCs w:val="20"/>
        </w:rPr>
        <w:t>.</w:t>
      </w:r>
    </w:p>
    <w:p w14:paraId="7E4F806F" w14:textId="77777777" w:rsidR="00A75D5B" w:rsidRPr="0074144F" w:rsidRDefault="00A75D5B" w:rsidP="006A0691">
      <w:pPr>
        <w:pStyle w:val="QPPBulletpoint2"/>
        <w:numPr>
          <w:ilvl w:val="0"/>
          <w:numId w:val="36"/>
        </w:numPr>
        <w:spacing w:after="0" w:line="240" w:lineRule="auto"/>
        <w:rPr>
          <w:rFonts w:ascii="Arial" w:hAnsi="Arial"/>
          <w:sz w:val="20"/>
          <w:szCs w:val="20"/>
        </w:rPr>
      </w:pPr>
      <w:r w:rsidRPr="0074144F">
        <w:rPr>
          <w:rFonts w:ascii="Arial" w:hAnsi="Arial"/>
          <w:sz w:val="20"/>
          <w:szCs w:val="20"/>
        </w:rPr>
        <w:t>Development is of a high quality design incorporating subtropical design principles.</w:t>
      </w:r>
    </w:p>
    <w:p w14:paraId="358C6CDE" w14:textId="4895483A" w:rsidR="00A75D5B" w:rsidRPr="0074144F" w:rsidRDefault="00A75D5B" w:rsidP="006A0691">
      <w:pPr>
        <w:pStyle w:val="QPPBulletpoint2"/>
        <w:numPr>
          <w:ilvl w:val="0"/>
          <w:numId w:val="36"/>
        </w:numPr>
        <w:spacing w:after="0" w:line="240" w:lineRule="auto"/>
        <w:rPr>
          <w:rFonts w:ascii="Arial" w:hAnsi="Arial"/>
          <w:sz w:val="20"/>
          <w:szCs w:val="20"/>
        </w:rPr>
      </w:pPr>
      <w:r w:rsidRPr="0074144F">
        <w:rPr>
          <w:rFonts w:ascii="Arial" w:hAnsi="Arial"/>
          <w:sz w:val="20"/>
          <w:szCs w:val="20"/>
        </w:rPr>
        <w:t xml:space="preserve">Development adjacent to public open space increases casual surveillance and activation of the </w:t>
      </w:r>
      <w:r w:rsidR="00DA7EC8" w:rsidRPr="0074144F">
        <w:rPr>
          <w:rFonts w:ascii="Arial" w:hAnsi="Arial"/>
          <w:sz w:val="20"/>
          <w:szCs w:val="20"/>
        </w:rPr>
        <w:t xml:space="preserve">public open </w:t>
      </w:r>
      <w:r w:rsidRPr="0074144F">
        <w:rPr>
          <w:rFonts w:ascii="Arial" w:hAnsi="Arial"/>
          <w:sz w:val="20"/>
          <w:szCs w:val="20"/>
        </w:rPr>
        <w:t>space.</w:t>
      </w:r>
    </w:p>
    <w:p w14:paraId="67394E1F" w14:textId="77777777" w:rsidR="00A75D5B" w:rsidRPr="0074144F" w:rsidRDefault="00A75D5B" w:rsidP="006A0691">
      <w:pPr>
        <w:pStyle w:val="QPPBulletpoint2"/>
        <w:numPr>
          <w:ilvl w:val="0"/>
          <w:numId w:val="36"/>
        </w:numPr>
        <w:spacing w:after="0" w:line="240" w:lineRule="auto"/>
        <w:rPr>
          <w:rFonts w:ascii="Arial" w:hAnsi="Arial"/>
          <w:sz w:val="20"/>
          <w:szCs w:val="20"/>
        </w:rPr>
      </w:pPr>
      <w:r w:rsidRPr="0074144F">
        <w:rPr>
          <w:rFonts w:ascii="Arial" w:hAnsi="Arial"/>
          <w:sz w:val="20"/>
          <w:szCs w:val="20"/>
        </w:rPr>
        <w:t xml:space="preserve">Development is of a height, scale and form which is consistent with the amenity, character, community expectations and infrastructure assumptions intended for the relevant precinct, sub-precinct or site. </w:t>
      </w:r>
    </w:p>
    <w:p w14:paraId="337F7849" w14:textId="77777777" w:rsidR="00EC1EEE" w:rsidRPr="0074144F" w:rsidRDefault="00BD1E3E" w:rsidP="006A0691">
      <w:pPr>
        <w:pStyle w:val="QPPBulletPoint1"/>
        <w:spacing w:after="0" w:line="240" w:lineRule="auto"/>
        <w:rPr>
          <w:rFonts w:ascii="Arial" w:hAnsi="Arial"/>
          <w:sz w:val="20"/>
          <w:szCs w:val="20"/>
        </w:rPr>
      </w:pPr>
      <w:r w:rsidRPr="0074144F">
        <w:rPr>
          <w:rFonts w:ascii="Arial" w:hAnsi="Arial"/>
          <w:sz w:val="20"/>
          <w:szCs w:val="20"/>
        </w:rPr>
        <w:t xml:space="preserve">The </w:t>
      </w:r>
      <w:r w:rsidR="004A4EB9" w:rsidRPr="0074144F">
        <w:rPr>
          <w:rFonts w:ascii="Arial" w:hAnsi="Arial"/>
          <w:sz w:val="20"/>
          <w:szCs w:val="20"/>
        </w:rPr>
        <w:t xml:space="preserve">Village precinct </w:t>
      </w:r>
      <w:r w:rsidR="00EC1EEE" w:rsidRPr="0074144F">
        <w:rPr>
          <w:rFonts w:ascii="Arial" w:hAnsi="Arial"/>
          <w:sz w:val="20"/>
          <w:szCs w:val="20"/>
        </w:rPr>
        <w:t>(The Gap neighbourhood plan/NPP-001) overall outcomes are:</w:t>
      </w:r>
    </w:p>
    <w:p w14:paraId="3C364EBA" w14:textId="7EADF412" w:rsidR="00CD23EB" w:rsidRPr="0074144F" w:rsidRDefault="00CD23EB" w:rsidP="006A0691">
      <w:pPr>
        <w:pStyle w:val="QPPBulletpoint2"/>
        <w:numPr>
          <w:ilvl w:val="0"/>
          <w:numId w:val="38"/>
        </w:numPr>
        <w:spacing w:after="0" w:line="240" w:lineRule="auto"/>
        <w:rPr>
          <w:rFonts w:ascii="Arial" w:hAnsi="Arial"/>
          <w:sz w:val="20"/>
          <w:szCs w:val="20"/>
        </w:rPr>
      </w:pPr>
      <w:r w:rsidRPr="0074144F">
        <w:rPr>
          <w:rFonts w:ascii="Arial" w:hAnsi="Arial"/>
          <w:sz w:val="20"/>
          <w:szCs w:val="20"/>
        </w:rPr>
        <w:t xml:space="preserve">The precinct </w:t>
      </w:r>
      <w:r w:rsidR="004A4EB9" w:rsidRPr="0074144F">
        <w:rPr>
          <w:rFonts w:ascii="Arial" w:hAnsi="Arial"/>
          <w:sz w:val="20"/>
          <w:szCs w:val="20"/>
        </w:rPr>
        <w:t>provides for the commercial, retail and entertainment needs of residents and visitors.</w:t>
      </w:r>
    </w:p>
    <w:p w14:paraId="727961D4" w14:textId="2200A3A0" w:rsidR="003E54C0" w:rsidRPr="0074144F" w:rsidRDefault="003E54C0" w:rsidP="006A0691">
      <w:pPr>
        <w:pStyle w:val="QPPBulletpoint2"/>
        <w:numPr>
          <w:ilvl w:val="0"/>
          <w:numId w:val="38"/>
        </w:numPr>
        <w:spacing w:after="0" w:line="240" w:lineRule="auto"/>
        <w:rPr>
          <w:rFonts w:ascii="Arial" w:hAnsi="Arial"/>
          <w:sz w:val="20"/>
          <w:szCs w:val="20"/>
        </w:rPr>
      </w:pPr>
      <w:r w:rsidRPr="0074144F">
        <w:rPr>
          <w:rFonts w:ascii="Arial" w:hAnsi="Arial"/>
          <w:sz w:val="20"/>
          <w:szCs w:val="20"/>
        </w:rPr>
        <w:t xml:space="preserve">Development for residential uses </w:t>
      </w:r>
      <w:r w:rsidR="00D95A9E">
        <w:rPr>
          <w:rFonts w:ascii="Arial" w:hAnsi="Arial"/>
          <w:sz w:val="20"/>
          <w:szCs w:val="20"/>
        </w:rPr>
        <w:t xml:space="preserve">includes </w:t>
      </w:r>
      <w:r w:rsidRPr="0074144F">
        <w:rPr>
          <w:rFonts w:ascii="Arial" w:hAnsi="Arial"/>
          <w:sz w:val="20"/>
          <w:szCs w:val="20"/>
        </w:rPr>
        <w:t>adaptable housing to meet the needs of the existing and future residents, support ageing in place and provide housing suited to elderly, single and young adult occupant</w:t>
      </w:r>
      <w:r w:rsidR="001F5479" w:rsidRPr="0074144F">
        <w:rPr>
          <w:rFonts w:ascii="Arial" w:hAnsi="Arial"/>
          <w:sz w:val="20"/>
          <w:szCs w:val="20"/>
        </w:rPr>
        <w:t>s</w:t>
      </w:r>
      <w:r w:rsidRPr="0074144F">
        <w:rPr>
          <w:rFonts w:ascii="Arial" w:hAnsi="Arial"/>
          <w:sz w:val="20"/>
          <w:szCs w:val="20"/>
        </w:rPr>
        <w:t>.</w:t>
      </w:r>
    </w:p>
    <w:p w14:paraId="0A7716FB" w14:textId="4FECB652" w:rsidR="00D90D4A" w:rsidRPr="0074144F" w:rsidRDefault="00CD23EB" w:rsidP="00D757C2">
      <w:pPr>
        <w:pStyle w:val="QPPBulletpoint2"/>
        <w:keepNext/>
        <w:numPr>
          <w:ilvl w:val="0"/>
          <w:numId w:val="38"/>
        </w:numPr>
        <w:spacing w:after="0" w:line="240" w:lineRule="auto"/>
        <w:ind w:left="924" w:hanging="357"/>
        <w:rPr>
          <w:rFonts w:ascii="Arial" w:hAnsi="Arial"/>
          <w:sz w:val="20"/>
          <w:szCs w:val="20"/>
        </w:rPr>
      </w:pPr>
      <w:bookmarkStart w:id="111" w:name="_Toc505169045"/>
      <w:r w:rsidRPr="0074144F">
        <w:rPr>
          <w:rFonts w:ascii="Arial" w:hAnsi="Arial"/>
          <w:sz w:val="20"/>
          <w:szCs w:val="20"/>
        </w:rPr>
        <w:lastRenderedPageBreak/>
        <w:t xml:space="preserve">Development in </w:t>
      </w:r>
      <w:r w:rsidR="001F5479" w:rsidRPr="0074144F">
        <w:rPr>
          <w:rFonts w:ascii="Arial" w:hAnsi="Arial"/>
          <w:sz w:val="20"/>
          <w:szCs w:val="20"/>
        </w:rPr>
        <w:t>The Village c</w:t>
      </w:r>
      <w:r w:rsidR="00D90D4A" w:rsidRPr="0074144F">
        <w:rPr>
          <w:rFonts w:ascii="Arial" w:hAnsi="Arial"/>
          <w:sz w:val="20"/>
          <w:szCs w:val="20"/>
        </w:rPr>
        <w:t>entre sub-precinct (The Gap neighbourhood plan</w:t>
      </w:r>
      <w:r w:rsidRPr="0074144F">
        <w:rPr>
          <w:rFonts w:ascii="Arial" w:hAnsi="Arial"/>
          <w:sz w:val="20"/>
          <w:szCs w:val="20"/>
        </w:rPr>
        <w:t>/</w:t>
      </w:r>
      <w:r w:rsidR="00D90D4A" w:rsidRPr="0074144F">
        <w:rPr>
          <w:rFonts w:ascii="Arial" w:hAnsi="Arial"/>
          <w:sz w:val="20"/>
          <w:szCs w:val="20"/>
        </w:rPr>
        <w:t>NPP-001a)</w:t>
      </w:r>
      <w:r w:rsidRPr="0074144F">
        <w:rPr>
          <w:rFonts w:ascii="Arial" w:hAnsi="Arial"/>
          <w:sz w:val="20"/>
          <w:szCs w:val="20"/>
        </w:rPr>
        <w:t>:</w:t>
      </w:r>
    </w:p>
    <w:p w14:paraId="15B953C2" w14:textId="2438C018" w:rsidR="00D90D4A" w:rsidRPr="0074144F" w:rsidRDefault="00CD23EB" w:rsidP="006A0691">
      <w:pPr>
        <w:pStyle w:val="QPPBulletpoint3"/>
        <w:numPr>
          <w:ilvl w:val="0"/>
          <w:numId w:val="46"/>
        </w:numPr>
        <w:spacing w:after="0" w:line="240" w:lineRule="auto"/>
        <w:ind w:left="1327" w:hanging="380"/>
        <w:rPr>
          <w:rFonts w:ascii="Arial" w:hAnsi="Arial"/>
          <w:sz w:val="20"/>
          <w:szCs w:val="20"/>
        </w:rPr>
      </w:pPr>
      <w:r w:rsidRPr="0074144F">
        <w:rPr>
          <w:rFonts w:ascii="Arial" w:hAnsi="Arial"/>
          <w:sz w:val="20"/>
          <w:szCs w:val="20"/>
        </w:rPr>
        <w:t>s</w:t>
      </w:r>
      <w:r w:rsidR="00D90D4A" w:rsidRPr="0074144F">
        <w:rPr>
          <w:rFonts w:ascii="Arial" w:hAnsi="Arial"/>
          <w:sz w:val="20"/>
          <w:szCs w:val="20"/>
        </w:rPr>
        <w:t xml:space="preserve">upports a high level of accessibility within the </w:t>
      </w:r>
      <w:r w:rsidR="00D95A9E">
        <w:rPr>
          <w:rFonts w:ascii="Arial" w:hAnsi="Arial"/>
          <w:sz w:val="20"/>
          <w:szCs w:val="20"/>
        </w:rPr>
        <w:t>sub-</w:t>
      </w:r>
      <w:r w:rsidR="00D90D4A" w:rsidRPr="0074144F">
        <w:rPr>
          <w:rFonts w:ascii="Arial" w:hAnsi="Arial"/>
          <w:sz w:val="20"/>
          <w:szCs w:val="20"/>
        </w:rPr>
        <w:t>precinct and facilitates connections between Walton Bridge Reserve, surrounding residential</w:t>
      </w:r>
      <w:r w:rsidR="00215D1C" w:rsidRPr="0074144F">
        <w:rPr>
          <w:rFonts w:ascii="Arial" w:hAnsi="Arial"/>
          <w:sz w:val="20"/>
          <w:szCs w:val="20"/>
        </w:rPr>
        <w:t xml:space="preserve"> uses</w:t>
      </w:r>
      <w:r w:rsidR="00D90D4A" w:rsidRPr="0074144F">
        <w:rPr>
          <w:rFonts w:ascii="Arial" w:hAnsi="Arial"/>
          <w:sz w:val="20"/>
          <w:szCs w:val="20"/>
        </w:rPr>
        <w:t>, public transport and The Gap Village shopping centre</w:t>
      </w:r>
      <w:r w:rsidR="00D95A9E">
        <w:rPr>
          <w:rFonts w:ascii="Arial" w:hAnsi="Arial"/>
          <w:sz w:val="20"/>
          <w:szCs w:val="20"/>
        </w:rPr>
        <w:t>,</w:t>
      </w:r>
      <w:r w:rsidR="000D1D3C">
        <w:rPr>
          <w:rFonts w:ascii="Arial" w:hAnsi="Arial"/>
          <w:sz w:val="20"/>
          <w:szCs w:val="20"/>
        </w:rPr>
        <w:t xml:space="preserve"> as identified in Figure a</w:t>
      </w:r>
      <w:r w:rsidR="003029BB" w:rsidRPr="0074144F">
        <w:rPr>
          <w:rFonts w:ascii="Arial" w:hAnsi="Arial"/>
          <w:sz w:val="20"/>
          <w:szCs w:val="20"/>
        </w:rPr>
        <w:t>;</w:t>
      </w:r>
    </w:p>
    <w:p w14:paraId="01CEF247" w14:textId="77777777" w:rsidR="00D90D4A" w:rsidRPr="0074144F" w:rsidRDefault="00CD23EB" w:rsidP="006A0691">
      <w:pPr>
        <w:pStyle w:val="QPPBulletpoint3"/>
        <w:spacing w:after="0" w:line="240" w:lineRule="auto"/>
        <w:ind w:left="1327" w:hanging="380"/>
        <w:rPr>
          <w:rFonts w:ascii="Arial" w:hAnsi="Arial"/>
          <w:sz w:val="20"/>
          <w:szCs w:val="20"/>
        </w:rPr>
      </w:pPr>
      <w:r w:rsidRPr="0074144F">
        <w:rPr>
          <w:rFonts w:ascii="Arial" w:hAnsi="Arial"/>
          <w:sz w:val="20"/>
          <w:szCs w:val="20"/>
        </w:rPr>
        <w:t>i</w:t>
      </w:r>
      <w:r w:rsidR="00D90D4A" w:rsidRPr="0074144F">
        <w:rPr>
          <w:rFonts w:ascii="Arial" w:hAnsi="Arial"/>
          <w:sz w:val="20"/>
          <w:szCs w:val="20"/>
        </w:rPr>
        <w:t xml:space="preserve">s of high quality urban design catering to residents’ needs. </w:t>
      </w:r>
    </w:p>
    <w:p w14:paraId="5DDD3B78" w14:textId="30517538" w:rsidR="003E54C0" w:rsidRPr="0074144F" w:rsidRDefault="00215D1C" w:rsidP="006A0691">
      <w:pPr>
        <w:pStyle w:val="QPPBulletPoint1"/>
        <w:spacing w:after="0" w:line="240" w:lineRule="auto"/>
        <w:rPr>
          <w:rFonts w:ascii="Arial" w:hAnsi="Arial"/>
          <w:sz w:val="20"/>
          <w:szCs w:val="20"/>
        </w:rPr>
      </w:pPr>
      <w:r w:rsidRPr="0074144F">
        <w:rPr>
          <w:rFonts w:ascii="Arial" w:hAnsi="Arial"/>
          <w:sz w:val="20"/>
          <w:szCs w:val="20"/>
        </w:rPr>
        <w:t xml:space="preserve">The </w:t>
      </w:r>
      <w:r w:rsidR="003E54C0" w:rsidRPr="0074144F">
        <w:rPr>
          <w:rFonts w:ascii="Arial" w:hAnsi="Arial"/>
          <w:sz w:val="20"/>
          <w:szCs w:val="20"/>
        </w:rPr>
        <w:t>Potential development areas precinct (</w:t>
      </w:r>
      <w:r w:rsidR="000D1D3C">
        <w:rPr>
          <w:rFonts w:ascii="Arial" w:hAnsi="Arial"/>
          <w:sz w:val="20"/>
          <w:szCs w:val="20"/>
        </w:rPr>
        <w:t>The Gap neighbourhood plan/</w:t>
      </w:r>
      <w:r w:rsidR="003E54C0" w:rsidRPr="0074144F">
        <w:rPr>
          <w:rFonts w:ascii="Arial" w:hAnsi="Arial"/>
          <w:sz w:val="20"/>
          <w:szCs w:val="20"/>
        </w:rPr>
        <w:t>NPP-002) overall outcomes are:</w:t>
      </w:r>
    </w:p>
    <w:p w14:paraId="0B3F41D1" w14:textId="6D4561CC" w:rsidR="003E54C0" w:rsidRPr="0074144F" w:rsidRDefault="00D95A9E" w:rsidP="006A0691">
      <w:pPr>
        <w:pStyle w:val="QPPBulletpoint2"/>
        <w:numPr>
          <w:ilvl w:val="0"/>
          <w:numId w:val="74"/>
        </w:numPr>
        <w:spacing w:after="0" w:line="240" w:lineRule="auto"/>
        <w:rPr>
          <w:rFonts w:ascii="Arial" w:hAnsi="Arial"/>
          <w:sz w:val="20"/>
          <w:szCs w:val="20"/>
        </w:rPr>
      </w:pPr>
      <w:r>
        <w:rPr>
          <w:rFonts w:ascii="Arial" w:hAnsi="Arial"/>
          <w:sz w:val="20"/>
          <w:szCs w:val="20"/>
        </w:rPr>
        <w:t>Building envelope plans or d</w:t>
      </w:r>
      <w:r w:rsidR="003E54C0" w:rsidRPr="0074144F">
        <w:rPr>
          <w:rFonts w:ascii="Arial" w:hAnsi="Arial"/>
          <w:sz w:val="20"/>
          <w:szCs w:val="20"/>
        </w:rPr>
        <w:t>evelopment footprint</w:t>
      </w:r>
      <w:r>
        <w:rPr>
          <w:rFonts w:ascii="Arial" w:hAnsi="Arial"/>
          <w:sz w:val="20"/>
          <w:szCs w:val="20"/>
        </w:rPr>
        <w:t xml:space="preserve"> plans are</w:t>
      </w:r>
      <w:r w:rsidR="003E54C0" w:rsidRPr="0074144F">
        <w:rPr>
          <w:rFonts w:ascii="Arial" w:hAnsi="Arial"/>
          <w:sz w:val="20"/>
          <w:szCs w:val="20"/>
        </w:rPr>
        <w:t xml:space="preserve"> located wholly outside the areas of ecological </w:t>
      </w:r>
      <w:r w:rsidR="00705DBF" w:rsidRPr="0074144F">
        <w:rPr>
          <w:rFonts w:ascii="Arial" w:hAnsi="Arial"/>
          <w:sz w:val="20"/>
          <w:szCs w:val="20"/>
        </w:rPr>
        <w:t>features</w:t>
      </w:r>
      <w:r w:rsidR="003E54C0" w:rsidRPr="0074144F">
        <w:rPr>
          <w:rFonts w:ascii="Arial" w:hAnsi="Arial"/>
          <w:sz w:val="20"/>
          <w:szCs w:val="20"/>
        </w:rPr>
        <w:t xml:space="preserve"> identified in Figure </w:t>
      </w:r>
      <w:r w:rsidR="00DA0383" w:rsidRPr="0074144F">
        <w:rPr>
          <w:rFonts w:ascii="Arial" w:hAnsi="Arial"/>
          <w:sz w:val="20"/>
          <w:szCs w:val="20"/>
        </w:rPr>
        <w:t>b</w:t>
      </w:r>
      <w:r w:rsidR="003E54C0" w:rsidRPr="0074144F">
        <w:rPr>
          <w:rFonts w:ascii="Arial" w:hAnsi="Arial"/>
          <w:sz w:val="20"/>
          <w:szCs w:val="20"/>
        </w:rPr>
        <w:t>.</w:t>
      </w:r>
    </w:p>
    <w:p w14:paraId="07EF8D12" w14:textId="201DFAE8" w:rsidR="003E54C0" w:rsidRPr="0074144F" w:rsidRDefault="003E54C0" w:rsidP="006A0691">
      <w:pPr>
        <w:pStyle w:val="QPPBulletpoint2"/>
        <w:numPr>
          <w:ilvl w:val="0"/>
          <w:numId w:val="74"/>
        </w:numPr>
        <w:spacing w:after="0" w:line="240" w:lineRule="auto"/>
        <w:rPr>
          <w:rFonts w:ascii="Arial" w:hAnsi="Arial"/>
          <w:sz w:val="20"/>
          <w:szCs w:val="20"/>
        </w:rPr>
      </w:pPr>
      <w:r w:rsidRPr="0074144F">
        <w:rPr>
          <w:rFonts w:ascii="Arial" w:hAnsi="Arial"/>
          <w:sz w:val="20"/>
          <w:szCs w:val="20"/>
        </w:rPr>
        <w:t xml:space="preserve">Development must be in accordance with an approved structure plan which considers how the proposed development will integrate with the surrounding </w:t>
      </w:r>
      <w:r w:rsidR="00215D1C" w:rsidRPr="0074144F">
        <w:rPr>
          <w:rFonts w:ascii="Arial" w:hAnsi="Arial"/>
          <w:sz w:val="20"/>
          <w:szCs w:val="20"/>
        </w:rPr>
        <w:t>uses and infrastructure</w:t>
      </w:r>
      <w:r w:rsidRPr="0074144F">
        <w:rPr>
          <w:rFonts w:ascii="Arial" w:hAnsi="Arial"/>
          <w:sz w:val="20"/>
          <w:szCs w:val="20"/>
        </w:rPr>
        <w:t xml:space="preserve">, </w:t>
      </w:r>
      <w:r w:rsidR="00844AF3" w:rsidRPr="0074144F">
        <w:rPr>
          <w:rFonts w:ascii="Arial" w:hAnsi="Arial"/>
          <w:sz w:val="20"/>
          <w:szCs w:val="20"/>
        </w:rPr>
        <w:t>and protect ecological features identified in Figure b.</w:t>
      </w:r>
    </w:p>
    <w:p w14:paraId="0182536E" w14:textId="19C5B17E" w:rsidR="003E54C0" w:rsidRPr="0074144F" w:rsidRDefault="003E54C0" w:rsidP="006A0691">
      <w:pPr>
        <w:pStyle w:val="QPPBulletpoint2"/>
        <w:spacing w:after="0" w:line="240" w:lineRule="auto"/>
        <w:rPr>
          <w:rFonts w:ascii="Arial" w:hAnsi="Arial"/>
          <w:sz w:val="20"/>
          <w:szCs w:val="20"/>
        </w:rPr>
      </w:pPr>
      <w:r w:rsidRPr="0074144F">
        <w:rPr>
          <w:rFonts w:ascii="Arial" w:hAnsi="Arial"/>
          <w:sz w:val="20"/>
          <w:szCs w:val="20"/>
        </w:rPr>
        <w:t xml:space="preserve">Development does not exceed a maximum of 18 dwellings per hectare </w:t>
      </w:r>
      <w:r w:rsidR="00D95A9E">
        <w:rPr>
          <w:rFonts w:ascii="Arial" w:hAnsi="Arial"/>
          <w:sz w:val="20"/>
          <w:szCs w:val="20"/>
        </w:rPr>
        <w:t xml:space="preserve">sited </w:t>
      </w:r>
      <w:r w:rsidRPr="0074144F">
        <w:rPr>
          <w:rFonts w:ascii="Arial" w:hAnsi="Arial"/>
          <w:sz w:val="20"/>
          <w:szCs w:val="20"/>
        </w:rPr>
        <w:t>on a range of lot sizes consistent with the existing pattern of development.</w:t>
      </w:r>
    </w:p>
    <w:p w14:paraId="40D4BB38" w14:textId="77777777" w:rsidR="006A0691" w:rsidRPr="0074144F" w:rsidRDefault="006A0691" w:rsidP="006A0691">
      <w:pPr>
        <w:pStyle w:val="QPPBulletpoint2"/>
        <w:numPr>
          <w:ilvl w:val="0"/>
          <w:numId w:val="0"/>
        </w:numPr>
        <w:spacing w:after="0" w:line="240" w:lineRule="auto"/>
        <w:ind w:left="907" w:hanging="340"/>
        <w:rPr>
          <w:rFonts w:ascii="Arial" w:hAnsi="Arial"/>
        </w:rPr>
      </w:pPr>
    </w:p>
    <w:p w14:paraId="7B313521" w14:textId="5F8076A0" w:rsidR="00D90D4A" w:rsidRPr="0074144F" w:rsidRDefault="003E54C0" w:rsidP="0098200A">
      <w:pPr>
        <w:pStyle w:val="QPPBulletpoint2"/>
        <w:numPr>
          <w:ilvl w:val="0"/>
          <w:numId w:val="0"/>
        </w:numPr>
        <w:ind w:left="907" w:hanging="340"/>
        <w:rPr>
          <w:rFonts w:ascii="Arial" w:hAnsi="Arial"/>
          <w:sz w:val="16"/>
        </w:rPr>
      </w:pPr>
      <w:r w:rsidRPr="0074144F">
        <w:rPr>
          <w:rFonts w:ascii="Arial" w:hAnsi="Arial"/>
          <w:sz w:val="16"/>
        </w:rPr>
        <w:t>Note—Densities are to be calculated excluding parts of the site that are identified</w:t>
      </w:r>
      <w:r w:rsidR="00D95A9E">
        <w:rPr>
          <w:rFonts w:ascii="Arial" w:hAnsi="Arial"/>
          <w:sz w:val="16"/>
        </w:rPr>
        <w:t xml:space="preserve"> in Figure b</w:t>
      </w:r>
      <w:r w:rsidRPr="0074144F">
        <w:rPr>
          <w:rFonts w:ascii="Arial" w:hAnsi="Arial"/>
          <w:sz w:val="16"/>
        </w:rPr>
        <w:t xml:space="preserve"> as having ecological </w:t>
      </w:r>
      <w:r w:rsidR="00705DBF" w:rsidRPr="0074144F">
        <w:rPr>
          <w:rFonts w:ascii="Arial" w:hAnsi="Arial"/>
          <w:sz w:val="16"/>
        </w:rPr>
        <w:t>features</w:t>
      </w:r>
      <w:r w:rsidRPr="0074144F">
        <w:rPr>
          <w:rFonts w:ascii="Arial" w:hAnsi="Arial"/>
          <w:sz w:val="16"/>
        </w:rPr>
        <w:t xml:space="preserve">. Areas identified as having ecological </w:t>
      </w:r>
      <w:r w:rsidR="00705DBF" w:rsidRPr="0074144F">
        <w:rPr>
          <w:rFonts w:ascii="Arial" w:hAnsi="Arial"/>
          <w:sz w:val="16"/>
        </w:rPr>
        <w:t>features</w:t>
      </w:r>
      <w:r w:rsidRPr="0074144F">
        <w:rPr>
          <w:rFonts w:ascii="Arial" w:hAnsi="Arial"/>
          <w:sz w:val="16"/>
        </w:rPr>
        <w:t xml:space="preserve"> in </w:t>
      </w:r>
      <w:r w:rsidR="0098200A" w:rsidRPr="0074144F">
        <w:rPr>
          <w:rFonts w:ascii="Arial" w:hAnsi="Arial"/>
          <w:sz w:val="16"/>
        </w:rPr>
        <w:t>F</w:t>
      </w:r>
      <w:r w:rsidRPr="0074144F">
        <w:rPr>
          <w:rFonts w:ascii="Arial" w:hAnsi="Arial"/>
          <w:sz w:val="16"/>
        </w:rPr>
        <w:t xml:space="preserve">igure </w:t>
      </w:r>
      <w:r w:rsidR="00DA0383" w:rsidRPr="0074144F">
        <w:rPr>
          <w:rFonts w:ascii="Arial" w:hAnsi="Arial"/>
          <w:sz w:val="16"/>
        </w:rPr>
        <w:t>b</w:t>
      </w:r>
      <w:r w:rsidR="0098200A" w:rsidRPr="0074144F">
        <w:rPr>
          <w:rFonts w:ascii="Arial" w:hAnsi="Arial"/>
          <w:sz w:val="16"/>
        </w:rPr>
        <w:t xml:space="preserve"> </w:t>
      </w:r>
      <w:r w:rsidRPr="0074144F">
        <w:rPr>
          <w:rFonts w:ascii="Arial" w:hAnsi="Arial"/>
          <w:sz w:val="16"/>
        </w:rPr>
        <w:t xml:space="preserve">may still form part of the development provided they do not contribute to the calculation of residential yield, and </w:t>
      </w:r>
      <w:r w:rsidR="00D95A9E">
        <w:rPr>
          <w:rFonts w:ascii="Arial" w:hAnsi="Arial"/>
          <w:sz w:val="16"/>
        </w:rPr>
        <w:t>any</w:t>
      </w:r>
      <w:r w:rsidRPr="0074144F">
        <w:rPr>
          <w:rFonts w:ascii="Arial" w:hAnsi="Arial"/>
          <w:sz w:val="16"/>
        </w:rPr>
        <w:t xml:space="preserve"> building envelope plan</w:t>
      </w:r>
      <w:r w:rsidR="00D95A9E">
        <w:rPr>
          <w:rFonts w:ascii="Arial" w:hAnsi="Arial"/>
          <w:sz w:val="16"/>
        </w:rPr>
        <w:t>s</w:t>
      </w:r>
      <w:r w:rsidRPr="0074144F">
        <w:rPr>
          <w:rFonts w:ascii="Arial" w:hAnsi="Arial"/>
          <w:sz w:val="16"/>
        </w:rPr>
        <w:t xml:space="preserve"> or development footprint plan</w:t>
      </w:r>
      <w:r w:rsidR="00D95A9E">
        <w:rPr>
          <w:rFonts w:ascii="Arial" w:hAnsi="Arial"/>
          <w:sz w:val="16"/>
        </w:rPr>
        <w:t xml:space="preserve">s </w:t>
      </w:r>
      <w:r w:rsidR="000E0452">
        <w:rPr>
          <w:rFonts w:ascii="Arial" w:hAnsi="Arial"/>
          <w:sz w:val="16"/>
        </w:rPr>
        <w:t>are</w:t>
      </w:r>
      <w:r w:rsidR="000E0452" w:rsidRPr="0074144F">
        <w:rPr>
          <w:rFonts w:ascii="Arial" w:hAnsi="Arial"/>
          <w:sz w:val="16"/>
        </w:rPr>
        <w:t xml:space="preserve"> wholly</w:t>
      </w:r>
      <w:r w:rsidRPr="0074144F">
        <w:rPr>
          <w:rFonts w:ascii="Arial" w:hAnsi="Arial"/>
          <w:sz w:val="16"/>
        </w:rPr>
        <w:t xml:space="preserve"> excluded from all areas identified as having ecological </w:t>
      </w:r>
      <w:r w:rsidR="00705DBF" w:rsidRPr="0074144F">
        <w:rPr>
          <w:rFonts w:ascii="Arial" w:hAnsi="Arial"/>
          <w:sz w:val="16"/>
        </w:rPr>
        <w:t>features</w:t>
      </w:r>
      <w:r w:rsidRPr="0074144F">
        <w:rPr>
          <w:rFonts w:ascii="Arial" w:hAnsi="Arial"/>
          <w:sz w:val="16"/>
        </w:rPr>
        <w:t xml:space="preserve">.   </w:t>
      </w:r>
    </w:p>
    <w:p w14:paraId="2E2B0145" w14:textId="77777777" w:rsidR="00DB62B6" w:rsidRDefault="00DB62B6" w:rsidP="00180C0F">
      <w:pPr>
        <w:pStyle w:val="QPPHeading4"/>
        <w:keepNext w:val="0"/>
        <w:widowControl w:val="0"/>
      </w:pPr>
      <w:r>
        <w:t>7.2.20.</w:t>
      </w:r>
      <w:r w:rsidR="00E24F10">
        <w:t>5</w:t>
      </w:r>
      <w:r>
        <w:t xml:space="preserve">.3 </w:t>
      </w:r>
      <w:r w:rsidR="007672CA">
        <w:t>Performance outcomes and acceptable outcomes</w:t>
      </w:r>
      <w:bookmarkEnd w:id="111"/>
    </w:p>
    <w:p w14:paraId="42DC7794" w14:textId="77777777" w:rsidR="00DB62B6" w:rsidRPr="00792D2D" w:rsidRDefault="00DB62B6" w:rsidP="00180C0F">
      <w:pPr>
        <w:pStyle w:val="QPPTableHeadingStyle1"/>
        <w:keepNext w:val="0"/>
        <w:widowControl w:val="0"/>
      </w:pPr>
      <w:bookmarkStart w:id="112" w:name="_Toc505169046"/>
      <w:r w:rsidRPr="00792D2D">
        <w:t>Table 7.2.20.</w:t>
      </w:r>
      <w:r w:rsidR="00E24F10">
        <w:t>5</w:t>
      </w:r>
      <w:r w:rsidRPr="00792D2D">
        <w:t>.3.A—Performance outcomes and acceptable outcomes</w:t>
      </w:r>
      <w:bookmarkEnd w:id="112"/>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A table explaining the performance outcomes and acceptable outcomes proposed to apply generally across The Gap neighbourhood plan and specifically to nominated precincts and sub-precincts that are proposed to be amended in Brisbane City Plan 2014. For more information please contact Council on (07) 3403 8888."/>
      </w:tblPr>
      <w:tblGrid>
        <w:gridCol w:w="4016"/>
        <w:gridCol w:w="4270"/>
      </w:tblGrid>
      <w:tr w:rsidR="00DA31D8" w:rsidRPr="0074144F" w14:paraId="72BBE4B4" w14:textId="77777777" w:rsidTr="00180C0F">
        <w:tc>
          <w:tcPr>
            <w:tcW w:w="0" w:type="auto"/>
            <w:shd w:val="clear" w:color="auto" w:fill="auto"/>
          </w:tcPr>
          <w:p w14:paraId="1EE4357F" w14:textId="77777777" w:rsidR="00DA31D8" w:rsidRPr="0074144F" w:rsidRDefault="00DA31D8" w:rsidP="00180C0F">
            <w:pPr>
              <w:pStyle w:val="QPPTableTextBold"/>
              <w:widowControl w:val="0"/>
              <w:rPr>
                <w:rFonts w:ascii="Arial" w:hAnsi="Arial"/>
                <w:sz w:val="20"/>
                <w:szCs w:val="20"/>
              </w:rPr>
            </w:pPr>
            <w:r w:rsidRPr="0074144F">
              <w:rPr>
                <w:rFonts w:ascii="Arial" w:hAnsi="Arial"/>
                <w:sz w:val="20"/>
                <w:szCs w:val="20"/>
              </w:rPr>
              <w:t>Performance outcomes</w:t>
            </w:r>
            <w:r w:rsidR="00A43549" w:rsidRPr="0074144F">
              <w:rPr>
                <w:rFonts w:ascii="Arial" w:hAnsi="Arial"/>
                <w:sz w:val="20"/>
                <w:szCs w:val="20"/>
              </w:rPr>
              <w:tab/>
            </w:r>
          </w:p>
        </w:tc>
        <w:tc>
          <w:tcPr>
            <w:tcW w:w="0" w:type="auto"/>
            <w:shd w:val="clear" w:color="auto" w:fill="auto"/>
          </w:tcPr>
          <w:p w14:paraId="33E4FC9D" w14:textId="77777777" w:rsidR="00DA31D8" w:rsidRPr="0074144F" w:rsidRDefault="00DA31D8" w:rsidP="00180C0F">
            <w:pPr>
              <w:pStyle w:val="QPPTableTextBold"/>
              <w:widowControl w:val="0"/>
              <w:rPr>
                <w:rFonts w:ascii="Arial" w:hAnsi="Arial"/>
                <w:sz w:val="20"/>
                <w:szCs w:val="20"/>
              </w:rPr>
            </w:pPr>
            <w:r w:rsidRPr="0074144F">
              <w:rPr>
                <w:rFonts w:ascii="Arial" w:hAnsi="Arial"/>
                <w:sz w:val="20"/>
                <w:szCs w:val="20"/>
              </w:rPr>
              <w:t>Acceptable outcomes</w:t>
            </w:r>
          </w:p>
        </w:tc>
      </w:tr>
      <w:tr w:rsidR="00DA31D8" w:rsidRPr="0074144F" w14:paraId="5067D2BE" w14:textId="77777777" w:rsidTr="00180C0F">
        <w:tc>
          <w:tcPr>
            <w:tcW w:w="0" w:type="auto"/>
            <w:gridSpan w:val="2"/>
            <w:shd w:val="clear" w:color="auto" w:fill="auto"/>
          </w:tcPr>
          <w:p w14:paraId="2D41CD25" w14:textId="708552B7" w:rsidR="00DA31D8" w:rsidRPr="0074144F" w:rsidRDefault="00DA31D8" w:rsidP="00180C0F">
            <w:pPr>
              <w:pStyle w:val="QPPTableHeadingStyle1"/>
              <w:keepNext w:val="0"/>
              <w:widowControl w:val="0"/>
            </w:pPr>
            <w:bookmarkStart w:id="113" w:name="_Toc505169047"/>
            <w:r w:rsidRPr="0074144F">
              <w:t>General</w:t>
            </w:r>
            <w:bookmarkEnd w:id="113"/>
          </w:p>
        </w:tc>
      </w:tr>
      <w:tr w:rsidR="00B84756" w:rsidRPr="0074144F" w14:paraId="17155A1F" w14:textId="77777777" w:rsidTr="00180C0F">
        <w:tc>
          <w:tcPr>
            <w:tcW w:w="0" w:type="auto"/>
            <w:vMerge w:val="restart"/>
            <w:shd w:val="clear" w:color="auto" w:fill="auto"/>
          </w:tcPr>
          <w:p w14:paraId="1F588F97" w14:textId="488BBA12" w:rsidR="00B84756" w:rsidRPr="0074144F" w:rsidRDefault="00B84756" w:rsidP="00180C0F">
            <w:pPr>
              <w:pStyle w:val="QPPTableTextBold"/>
              <w:widowControl w:val="0"/>
              <w:rPr>
                <w:rFonts w:ascii="Arial" w:hAnsi="Arial"/>
                <w:sz w:val="20"/>
                <w:szCs w:val="20"/>
              </w:rPr>
            </w:pPr>
            <w:r w:rsidRPr="0074144F">
              <w:rPr>
                <w:rFonts w:ascii="Arial" w:hAnsi="Arial"/>
                <w:sz w:val="20"/>
                <w:szCs w:val="20"/>
              </w:rPr>
              <w:t>PO</w:t>
            </w:r>
            <w:r w:rsidR="00324A7C" w:rsidRPr="0074144F">
              <w:rPr>
                <w:rFonts w:ascii="Arial" w:hAnsi="Arial"/>
                <w:sz w:val="20"/>
                <w:szCs w:val="20"/>
              </w:rPr>
              <w:t>1</w:t>
            </w:r>
          </w:p>
          <w:p w14:paraId="23896634" w14:textId="37FB1CA5" w:rsidR="00B84756" w:rsidRPr="0074144F" w:rsidRDefault="00B84756" w:rsidP="00180C0F">
            <w:pPr>
              <w:pStyle w:val="QPPTableTextBody"/>
              <w:widowControl w:val="0"/>
              <w:rPr>
                <w:rFonts w:ascii="Arial" w:hAnsi="Arial"/>
                <w:sz w:val="20"/>
                <w:szCs w:val="20"/>
                <w:highlight w:val="yellow"/>
              </w:rPr>
            </w:pPr>
            <w:r w:rsidRPr="0074144F">
              <w:rPr>
                <w:rFonts w:ascii="Arial" w:hAnsi="Arial"/>
                <w:sz w:val="20"/>
                <w:szCs w:val="20"/>
              </w:rPr>
              <w:t xml:space="preserve">Development retains </w:t>
            </w:r>
            <w:r w:rsidR="007E65EF" w:rsidRPr="0074144F">
              <w:rPr>
                <w:rFonts w:ascii="Arial" w:hAnsi="Arial"/>
                <w:sz w:val="20"/>
                <w:szCs w:val="20"/>
              </w:rPr>
              <w:t>significant vegetation</w:t>
            </w:r>
            <w:r w:rsidRPr="0074144F">
              <w:rPr>
                <w:rFonts w:ascii="Arial" w:hAnsi="Arial"/>
                <w:sz w:val="20"/>
                <w:szCs w:val="20"/>
              </w:rPr>
              <w:t xml:space="preserve"> and provides substantial areas for landscaping and shade tree planting consistent with the </w:t>
            </w:r>
            <w:r w:rsidR="003822AB" w:rsidRPr="0074144F">
              <w:rPr>
                <w:rFonts w:ascii="Arial" w:hAnsi="Arial"/>
                <w:sz w:val="20"/>
                <w:szCs w:val="20"/>
              </w:rPr>
              <w:t>character of the neighbourhood plan area and subtropical climate of the area.</w:t>
            </w:r>
          </w:p>
        </w:tc>
        <w:tc>
          <w:tcPr>
            <w:tcW w:w="0" w:type="auto"/>
            <w:shd w:val="clear" w:color="auto" w:fill="auto"/>
          </w:tcPr>
          <w:p w14:paraId="6922A444" w14:textId="209657AC" w:rsidR="00B84756" w:rsidRPr="0074144F" w:rsidRDefault="00B84756" w:rsidP="00180C0F">
            <w:pPr>
              <w:pStyle w:val="QPPTableTextBold"/>
              <w:widowControl w:val="0"/>
              <w:rPr>
                <w:rFonts w:ascii="Arial" w:hAnsi="Arial"/>
                <w:sz w:val="20"/>
                <w:szCs w:val="20"/>
              </w:rPr>
            </w:pPr>
            <w:r w:rsidRPr="0074144F">
              <w:rPr>
                <w:rFonts w:ascii="Arial" w:hAnsi="Arial"/>
                <w:sz w:val="20"/>
                <w:szCs w:val="20"/>
              </w:rPr>
              <w:t>AO</w:t>
            </w:r>
            <w:r w:rsidR="00324A7C" w:rsidRPr="0074144F">
              <w:rPr>
                <w:rFonts w:ascii="Arial" w:hAnsi="Arial"/>
                <w:sz w:val="20"/>
                <w:szCs w:val="20"/>
              </w:rPr>
              <w:t>1</w:t>
            </w:r>
            <w:r w:rsidRPr="0074144F">
              <w:rPr>
                <w:rFonts w:ascii="Arial" w:hAnsi="Arial"/>
                <w:sz w:val="20"/>
                <w:szCs w:val="20"/>
              </w:rPr>
              <w:t>.1</w:t>
            </w:r>
          </w:p>
          <w:p w14:paraId="7104BA90" w14:textId="308B77CF" w:rsidR="00B84756" w:rsidRPr="0074144F" w:rsidRDefault="00B84756" w:rsidP="00180C0F">
            <w:pPr>
              <w:pStyle w:val="QPPTableTextBody"/>
              <w:widowControl w:val="0"/>
              <w:rPr>
                <w:rFonts w:ascii="Arial" w:hAnsi="Arial"/>
                <w:sz w:val="20"/>
                <w:szCs w:val="20"/>
              </w:rPr>
            </w:pPr>
            <w:r w:rsidRPr="0074144F">
              <w:rPr>
                <w:rFonts w:ascii="Arial" w:hAnsi="Arial"/>
                <w:sz w:val="20"/>
                <w:szCs w:val="20"/>
              </w:rPr>
              <w:t xml:space="preserve">Development retains </w:t>
            </w:r>
            <w:r w:rsidR="000569BE" w:rsidRPr="0074144F">
              <w:rPr>
                <w:rFonts w:ascii="Arial" w:hAnsi="Arial"/>
                <w:sz w:val="20"/>
                <w:szCs w:val="20"/>
              </w:rPr>
              <w:t>significant vegetation</w:t>
            </w:r>
            <w:r w:rsidRPr="0074144F">
              <w:rPr>
                <w:rFonts w:ascii="Arial" w:hAnsi="Arial"/>
                <w:sz w:val="20"/>
                <w:szCs w:val="20"/>
              </w:rPr>
              <w:t xml:space="preserve"> within the property boundaries.</w:t>
            </w:r>
          </w:p>
          <w:p w14:paraId="5D761BCC" w14:textId="0D481293" w:rsidR="00B84756" w:rsidRPr="0074144F" w:rsidRDefault="00B84756" w:rsidP="00180C0F">
            <w:pPr>
              <w:pStyle w:val="QPPEditorsNoteStyle1"/>
              <w:widowControl w:val="0"/>
              <w:rPr>
                <w:rFonts w:ascii="Arial" w:hAnsi="Arial" w:cs="Arial"/>
                <w:sz w:val="20"/>
                <w:szCs w:val="20"/>
              </w:rPr>
            </w:pPr>
            <w:r w:rsidRPr="0074144F">
              <w:rPr>
                <w:rFonts w:ascii="Arial" w:hAnsi="Arial" w:cs="Arial"/>
                <w:sz w:val="20"/>
                <w:szCs w:val="20"/>
              </w:rPr>
              <w:t>Note—</w:t>
            </w:r>
            <w:r w:rsidR="000569BE" w:rsidRPr="0074144F">
              <w:rPr>
                <w:rFonts w:ascii="Arial" w:hAnsi="Arial" w:cs="Arial"/>
                <w:sz w:val="20"/>
                <w:szCs w:val="20"/>
              </w:rPr>
              <w:t>Significant vegetation is defined in the Vegetation planning scheme policy.</w:t>
            </w:r>
          </w:p>
        </w:tc>
      </w:tr>
      <w:tr w:rsidR="00B84756" w:rsidRPr="0074144F" w14:paraId="3DA4B50D" w14:textId="77777777" w:rsidTr="00180C0F">
        <w:tc>
          <w:tcPr>
            <w:tcW w:w="0" w:type="auto"/>
            <w:vMerge/>
            <w:shd w:val="clear" w:color="auto" w:fill="auto"/>
          </w:tcPr>
          <w:p w14:paraId="292F1827" w14:textId="77777777" w:rsidR="00B84756" w:rsidRPr="0074144F" w:rsidRDefault="00B84756" w:rsidP="00180C0F">
            <w:pPr>
              <w:pStyle w:val="QPPTableHeadingStyle1"/>
              <w:keepNext w:val="0"/>
              <w:widowControl w:val="0"/>
            </w:pPr>
          </w:p>
        </w:tc>
        <w:tc>
          <w:tcPr>
            <w:tcW w:w="0" w:type="auto"/>
            <w:shd w:val="clear" w:color="auto" w:fill="auto"/>
          </w:tcPr>
          <w:p w14:paraId="0EBE4F30" w14:textId="593D5145" w:rsidR="00B84756" w:rsidRPr="0074144F" w:rsidRDefault="00324A7C" w:rsidP="00180C0F">
            <w:pPr>
              <w:pStyle w:val="QPPTableTextBold"/>
              <w:widowControl w:val="0"/>
              <w:rPr>
                <w:rFonts w:ascii="Arial" w:hAnsi="Arial"/>
                <w:sz w:val="20"/>
                <w:szCs w:val="20"/>
              </w:rPr>
            </w:pPr>
            <w:r w:rsidRPr="0074144F">
              <w:rPr>
                <w:rFonts w:ascii="Arial" w:hAnsi="Arial"/>
                <w:sz w:val="20"/>
                <w:szCs w:val="20"/>
              </w:rPr>
              <w:t>AO1</w:t>
            </w:r>
            <w:r w:rsidR="00B84756" w:rsidRPr="0074144F">
              <w:rPr>
                <w:rFonts w:ascii="Arial" w:hAnsi="Arial"/>
                <w:sz w:val="20"/>
                <w:szCs w:val="20"/>
              </w:rPr>
              <w:t>.2</w:t>
            </w:r>
          </w:p>
          <w:p w14:paraId="35F08EB3" w14:textId="649DDD38" w:rsidR="00B84756" w:rsidRPr="0074144F" w:rsidRDefault="00B84756" w:rsidP="00180C0F">
            <w:pPr>
              <w:pStyle w:val="QPPTableTextBody"/>
              <w:widowControl w:val="0"/>
              <w:rPr>
                <w:rFonts w:ascii="Arial" w:hAnsi="Arial"/>
                <w:sz w:val="20"/>
                <w:szCs w:val="20"/>
              </w:rPr>
            </w:pPr>
            <w:r w:rsidRPr="0074144F">
              <w:rPr>
                <w:rFonts w:ascii="Arial" w:hAnsi="Arial"/>
                <w:sz w:val="20"/>
                <w:szCs w:val="20"/>
              </w:rPr>
              <w:t>Development is designed and located so that a new building, car parking, driveway or a crossover wil</w:t>
            </w:r>
            <w:r w:rsidR="003822AB">
              <w:rPr>
                <w:rFonts w:ascii="Arial" w:hAnsi="Arial"/>
                <w:sz w:val="20"/>
                <w:szCs w:val="20"/>
              </w:rPr>
              <w:t>l not adversely impact the long</w:t>
            </w:r>
            <w:r w:rsidR="003822AB">
              <w:rPr>
                <w:rFonts w:ascii="Arial" w:hAnsi="Arial"/>
                <w:sz w:val="20"/>
                <w:szCs w:val="20"/>
              </w:rPr>
              <w:noBreakHyphen/>
            </w:r>
            <w:r w:rsidRPr="0074144F">
              <w:rPr>
                <w:rFonts w:ascii="Arial" w:hAnsi="Arial"/>
                <w:sz w:val="20"/>
                <w:szCs w:val="20"/>
              </w:rPr>
              <w:t xml:space="preserve">term viability of existing </w:t>
            </w:r>
            <w:r w:rsidR="000569BE" w:rsidRPr="0074144F">
              <w:rPr>
                <w:rFonts w:ascii="Arial" w:hAnsi="Arial"/>
                <w:sz w:val="20"/>
                <w:szCs w:val="20"/>
              </w:rPr>
              <w:t>significant vegetation</w:t>
            </w:r>
            <w:r w:rsidRPr="0074144F">
              <w:rPr>
                <w:rFonts w:ascii="Arial" w:hAnsi="Arial"/>
                <w:sz w:val="20"/>
                <w:szCs w:val="20"/>
              </w:rPr>
              <w:t>.</w:t>
            </w:r>
          </w:p>
          <w:p w14:paraId="689F2D96" w14:textId="77777777" w:rsidR="000569BE" w:rsidRPr="0074144F" w:rsidRDefault="000569BE" w:rsidP="00180C0F">
            <w:pPr>
              <w:pStyle w:val="QPPEditorsNoteStyle1"/>
              <w:widowControl w:val="0"/>
              <w:rPr>
                <w:rFonts w:ascii="Arial" w:hAnsi="Arial" w:cs="Arial"/>
                <w:sz w:val="20"/>
                <w:szCs w:val="20"/>
              </w:rPr>
            </w:pPr>
            <w:r w:rsidRPr="0074144F">
              <w:rPr>
                <w:rFonts w:ascii="Arial" w:hAnsi="Arial" w:cs="Arial"/>
                <w:sz w:val="20"/>
                <w:szCs w:val="20"/>
              </w:rPr>
              <w:t>Note—Significant vegetation is defined in the Vegetation planning scheme policy.</w:t>
            </w:r>
          </w:p>
        </w:tc>
      </w:tr>
      <w:tr w:rsidR="00B84756" w:rsidRPr="0074144F" w14:paraId="68D6E168" w14:textId="77777777" w:rsidTr="00180C0F">
        <w:tc>
          <w:tcPr>
            <w:tcW w:w="0" w:type="auto"/>
            <w:vMerge/>
            <w:shd w:val="clear" w:color="auto" w:fill="auto"/>
          </w:tcPr>
          <w:p w14:paraId="72C27A3A" w14:textId="77777777" w:rsidR="00B84756" w:rsidRPr="0074144F" w:rsidRDefault="00B84756" w:rsidP="00180C0F">
            <w:pPr>
              <w:pStyle w:val="QPPTableHeadingStyle1"/>
              <w:keepNext w:val="0"/>
              <w:widowControl w:val="0"/>
            </w:pPr>
          </w:p>
        </w:tc>
        <w:tc>
          <w:tcPr>
            <w:tcW w:w="0" w:type="auto"/>
            <w:shd w:val="clear" w:color="auto" w:fill="auto"/>
          </w:tcPr>
          <w:p w14:paraId="29D8005A" w14:textId="1B558ECB" w:rsidR="00B84756" w:rsidRPr="0074144F" w:rsidRDefault="00324A7C" w:rsidP="00180C0F">
            <w:pPr>
              <w:pStyle w:val="QPPTableTextBold"/>
              <w:widowControl w:val="0"/>
              <w:rPr>
                <w:rFonts w:ascii="Arial" w:hAnsi="Arial"/>
                <w:sz w:val="20"/>
                <w:szCs w:val="20"/>
              </w:rPr>
            </w:pPr>
            <w:r w:rsidRPr="0074144F">
              <w:rPr>
                <w:rFonts w:ascii="Arial" w:hAnsi="Arial"/>
                <w:sz w:val="20"/>
                <w:szCs w:val="20"/>
              </w:rPr>
              <w:t>AO1</w:t>
            </w:r>
            <w:r w:rsidR="00B84756" w:rsidRPr="0074144F">
              <w:rPr>
                <w:rFonts w:ascii="Arial" w:hAnsi="Arial"/>
                <w:sz w:val="20"/>
                <w:szCs w:val="20"/>
              </w:rPr>
              <w:t>.3</w:t>
            </w:r>
          </w:p>
          <w:p w14:paraId="5E924B25" w14:textId="77777777" w:rsidR="00B84756" w:rsidRPr="0074144F" w:rsidRDefault="00B84756" w:rsidP="00180C0F">
            <w:pPr>
              <w:pStyle w:val="QPPTableTextBody"/>
              <w:widowControl w:val="0"/>
              <w:rPr>
                <w:rFonts w:ascii="Arial" w:hAnsi="Arial"/>
                <w:sz w:val="20"/>
                <w:szCs w:val="20"/>
              </w:rPr>
            </w:pPr>
            <w:r w:rsidRPr="0074144F">
              <w:rPr>
                <w:rFonts w:ascii="Arial" w:hAnsi="Arial"/>
                <w:sz w:val="20"/>
                <w:szCs w:val="20"/>
              </w:rPr>
              <w:t>Development provides deep-planting areas that:</w:t>
            </w:r>
          </w:p>
          <w:p w14:paraId="2D59AB1A" w14:textId="77777777" w:rsidR="00B84756" w:rsidRPr="0074144F" w:rsidRDefault="00B84756" w:rsidP="00180C0F">
            <w:pPr>
              <w:pStyle w:val="HGTableBullet2"/>
              <w:widowControl w:val="0"/>
              <w:numPr>
                <w:ilvl w:val="0"/>
                <w:numId w:val="28"/>
              </w:numPr>
              <w:rPr>
                <w:rFonts w:ascii="Arial" w:hAnsi="Arial"/>
                <w:sz w:val="20"/>
                <w:szCs w:val="20"/>
              </w:rPr>
            </w:pPr>
            <w:r w:rsidRPr="0074144F">
              <w:rPr>
                <w:rFonts w:ascii="Arial" w:hAnsi="Arial"/>
                <w:sz w:val="20"/>
                <w:szCs w:val="20"/>
              </w:rPr>
              <w:t>are a minimum of 15% of the site area;</w:t>
            </w:r>
          </w:p>
          <w:p w14:paraId="6405C40F" w14:textId="77777777" w:rsidR="00B84756" w:rsidRPr="0074144F" w:rsidRDefault="00B84756" w:rsidP="00180C0F">
            <w:pPr>
              <w:pStyle w:val="HGTableBullet2"/>
              <w:widowControl w:val="0"/>
              <w:numPr>
                <w:ilvl w:val="0"/>
                <w:numId w:val="28"/>
              </w:numPr>
              <w:rPr>
                <w:rFonts w:ascii="Arial" w:hAnsi="Arial"/>
                <w:sz w:val="20"/>
                <w:szCs w:val="20"/>
              </w:rPr>
            </w:pPr>
            <w:r w:rsidRPr="0074144F">
              <w:rPr>
                <w:rFonts w:ascii="Arial" w:hAnsi="Arial"/>
                <w:sz w:val="20"/>
                <w:szCs w:val="20"/>
              </w:rPr>
              <w:t>are exclusively for landscaping;</w:t>
            </w:r>
          </w:p>
          <w:p w14:paraId="4C3F5574" w14:textId="77777777" w:rsidR="00B84756" w:rsidRPr="0074144F" w:rsidRDefault="00B84756" w:rsidP="00180C0F">
            <w:pPr>
              <w:pStyle w:val="HGTableBullet2"/>
              <w:widowControl w:val="0"/>
              <w:numPr>
                <w:ilvl w:val="0"/>
                <w:numId w:val="28"/>
              </w:numPr>
              <w:rPr>
                <w:rFonts w:ascii="Arial" w:hAnsi="Arial"/>
                <w:sz w:val="20"/>
                <w:szCs w:val="20"/>
              </w:rPr>
            </w:pPr>
            <w:r w:rsidRPr="0074144F">
              <w:rPr>
                <w:rFonts w:ascii="Arial" w:hAnsi="Arial"/>
                <w:sz w:val="20"/>
                <w:szCs w:val="20"/>
              </w:rPr>
              <w:t>are able to accommodate trees planted in natural ground;</w:t>
            </w:r>
          </w:p>
          <w:p w14:paraId="34BE3376" w14:textId="77777777" w:rsidR="00B84756" w:rsidRPr="0074144F" w:rsidRDefault="00B84756" w:rsidP="00180C0F">
            <w:pPr>
              <w:pStyle w:val="HGTableBullet2"/>
              <w:widowControl w:val="0"/>
              <w:numPr>
                <w:ilvl w:val="0"/>
                <w:numId w:val="28"/>
              </w:numPr>
              <w:rPr>
                <w:rFonts w:ascii="Arial" w:hAnsi="Arial"/>
                <w:sz w:val="20"/>
                <w:szCs w:val="20"/>
              </w:rPr>
            </w:pPr>
            <w:r w:rsidRPr="0074144F">
              <w:rPr>
                <w:rFonts w:ascii="Arial" w:hAnsi="Arial"/>
                <w:sz w:val="20"/>
                <w:szCs w:val="20"/>
              </w:rPr>
              <w:t>are 100% open to the sky;</w:t>
            </w:r>
          </w:p>
          <w:p w14:paraId="7FC8F40E" w14:textId="77777777" w:rsidR="00B84756" w:rsidRPr="0074144F" w:rsidRDefault="00B84756" w:rsidP="00180C0F">
            <w:pPr>
              <w:pStyle w:val="HGTableBullet2"/>
              <w:widowControl w:val="0"/>
              <w:numPr>
                <w:ilvl w:val="0"/>
                <w:numId w:val="28"/>
              </w:numPr>
              <w:rPr>
                <w:rFonts w:ascii="Arial" w:hAnsi="Arial"/>
                <w:sz w:val="20"/>
                <w:szCs w:val="20"/>
              </w:rPr>
            </w:pPr>
            <w:r w:rsidRPr="0074144F">
              <w:rPr>
                <w:rFonts w:ascii="Arial" w:hAnsi="Arial"/>
                <w:sz w:val="20"/>
                <w:szCs w:val="20"/>
              </w:rPr>
              <w:t>can be accessed for maintenance purposes.</w:t>
            </w:r>
          </w:p>
          <w:p w14:paraId="5B47B425" w14:textId="77777777" w:rsidR="00B84756" w:rsidRPr="0074144F" w:rsidRDefault="00B84756" w:rsidP="00180C0F">
            <w:pPr>
              <w:pStyle w:val="QPPEditorsNoteStyle1"/>
              <w:widowControl w:val="0"/>
              <w:rPr>
                <w:rFonts w:ascii="Arial" w:hAnsi="Arial" w:cs="Arial"/>
                <w:sz w:val="20"/>
                <w:szCs w:val="20"/>
              </w:rPr>
            </w:pPr>
            <w:r w:rsidRPr="0074144F">
              <w:rPr>
                <w:rFonts w:ascii="Arial" w:hAnsi="Arial" w:cs="Arial"/>
                <w:sz w:val="20"/>
                <w:szCs w:val="20"/>
              </w:rPr>
              <w:lastRenderedPageBreak/>
              <w:t>Note—Landscape design incorporates planting in accordance with the Planting species planning scheme policy.</w:t>
            </w:r>
          </w:p>
        </w:tc>
      </w:tr>
      <w:tr w:rsidR="003B7BF7" w:rsidRPr="0074144F" w14:paraId="03848C76" w14:textId="77777777" w:rsidTr="00180C0F">
        <w:tc>
          <w:tcPr>
            <w:tcW w:w="0" w:type="auto"/>
            <w:shd w:val="clear" w:color="auto" w:fill="auto"/>
          </w:tcPr>
          <w:p w14:paraId="16923730" w14:textId="3C53CEC6" w:rsidR="003B7BF7" w:rsidRPr="0074144F" w:rsidRDefault="004161E3" w:rsidP="00180C0F">
            <w:pPr>
              <w:pStyle w:val="QPPTableTextBold"/>
              <w:widowControl w:val="0"/>
              <w:rPr>
                <w:rFonts w:ascii="Arial" w:hAnsi="Arial"/>
                <w:sz w:val="20"/>
                <w:szCs w:val="20"/>
              </w:rPr>
            </w:pPr>
            <w:r w:rsidRPr="0074144F">
              <w:rPr>
                <w:rFonts w:ascii="Arial" w:hAnsi="Arial"/>
                <w:sz w:val="20"/>
                <w:szCs w:val="20"/>
              </w:rPr>
              <w:lastRenderedPageBreak/>
              <w:t>PO</w:t>
            </w:r>
            <w:r w:rsidR="00324A7C" w:rsidRPr="0074144F">
              <w:rPr>
                <w:rFonts w:ascii="Arial" w:hAnsi="Arial"/>
                <w:sz w:val="20"/>
                <w:szCs w:val="20"/>
              </w:rPr>
              <w:t>2</w:t>
            </w:r>
          </w:p>
          <w:p w14:paraId="025BEF34" w14:textId="77777777" w:rsidR="004161E3" w:rsidRPr="0074144F" w:rsidRDefault="004161E3" w:rsidP="00180C0F">
            <w:pPr>
              <w:pStyle w:val="QPPTableTextBody"/>
              <w:widowControl w:val="0"/>
              <w:rPr>
                <w:rFonts w:ascii="Arial" w:hAnsi="Arial"/>
                <w:sz w:val="20"/>
                <w:szCs w:val="20"/>
              </w:rPr>
            </w:pPr>
            <w:r w:rsidRPr="0074144F">
              <w:rPr>
                <w:rFonts w:ascii="Arial" w:hAnsi="Arial"/>
                <w:sz w:val="20"/>
                <w:szCs w:val="20"/>
              </w:rPr>
              <w:t xml:space="preserve">Development incorporates subtropical design </w:t>
            </w:r>
            <w:r w:rsidR="000368A5" w:rsidRPr="0074144F">
              <w:rPr>
                <w:rFonts w:ascii="Arial" w:hAnsi="Arial"/>
                <w:sz w:val="20"/>
                <w:szCs w:val="20"/>
              </w:rPr>
              <w:t xml:space="preserve">principles </w:t>
            </w:r>
            <w:r w:rsidRPr="0074144F">
              <w:rPr>
                <w:rFonts w:ascii="Arial" w:hAnsi="Arial"/>
                <w:sz w:val="20"/>
                <w:szCs w:val="20"/>
              </w:rPr>
              <w:t>to support healthy, energy efficient living in a local subtropical climate and reflect</w:t>
            </w:r>
            <w:r w:rsidR="004C3726" w:rsidRPr="0074144F">
              <w:rPr>
                <w:rFonts w:ascii="Arial" w:hAnsi="Arial"/>
                <w:sz w:val="20"/>
                <w:szCs w:val="20"/>
              </w:rPr>
              <w:t>s</w:t>
            </w:r>
            <w:r w:rsidRPr="0074144F">
              <w:rPr>
                <w:rFonts w:ascii="Arial" w:hAnsi="Arial"/>
                <w:sz w:val="20"/>
                <w:szCs w:val="20"/>
              </w:rPr>
              <w:t xml:space="preserve"> the suburban character of the area. </w:t>
            </w:r>
          </w:p>
        </w:tc>
        <w:tc>
          <w:tcPr>
            <w:tcW w:w="0" w:type="auto"/>
            <w:shd w:val="clear" w:color="auto" w:fill="auto"/>
          </w:tcPr>
          <w:p w14:paraId="1BF44B4D" w14:textId="76305147" w:rsidR="003B7BF7" w:rsidRPr="0074144F" w:rsidRDefault="004161E3" w:rsidP="00180C0F">
            <w:pPr>
              <w:pStyle w:val="QPPTableTextBold"/>
              <w:widowControl w:val="0"/>
              <w:rPr>
                <w:rFonts w:ascii="Arial" w:hAnsi="Arial"/>
                <w:sz w:val="20"/>
                <w:szCs w:val="20"/>
              </w:rPr>
            </w:pPr>
            <w:r w:rsidRPr="0074144F">
              <w:rPr>
                <w:rFonts w:ascii="Arial" w:hAnsi="Arial"/>
                <w:sz w:val="20"/>
                <w:szCs w:val="20"/>
              </w:rPr>
              <w:t>AO</w:t>
            </w:r>
            <w:r w:rsidR="00324A7C" w:rsidRPr="0074144F">
              <w:rPr>
                <w:rFonts w:ascii="Arial" w:hAnsi="Arial"/>
                <w:sz w:val="20"/>
                <w:szCs w:val="20"/>
              </w:rPr>
              <w:t>2</w:t>
            </w:r>
          </w:p>
          <w:p w14:paraId="05F97F4D" w14:textId="77777777" w:rsidR="004161E3" w:rsidRPr="0074144F" w:rsidRDefault="004161E3" w:rsidP="00180C0F">
            <w:pPr>
              <w:pStyle w:val="QPPTableTextBody"/>
              <w:widowControl w:val="0"/>
              <w:rPr>
                <w:rFonts w:ascii="Arial" w:hAnsi="Arial"/>
                <w:sz w:val="20"/>
                <w:szCs w:val="20"/>
              </w:rPr>
            </w:pPr>
            <w:r w:rsidRPr="0074144F">
              <w:rPr>
                <w:rFonts w:ascii="Arial" w:hAnsi="Arial"/>
                <w:sz w:val="20"/>
                <w:szCs w:val="20"/>
              </w:rPr>
              <w:t>Development incorporates the following subtropical design principles:</w:t>
            </w:r>
          </w:p>
          <w:p w14:paraId="4F956B8A" w14:textId="6DA43A77" w:rsidR="004161E3" w:rsidRPr="0074144F" w:rsidRDefault="004161E3" w:rsidP="00180C0F">
            <w:pPr>
              <w:pStyle w:val="HGTableBullet2"/>
              <w:widowControl w:val="0"/>
              <w:numPr>
                <w:ilvl w:val="0"/>
                <w:numId w:val="29"/>
              </w:numPr>
              <w:rPr>
                <w:rFonts w:ascii="Arial" w:hAnsi="Arial"/>
                <w:sz w:val="20"/>
                <w:szCs w:val="20"/>
              </w:rPr>
            </w:pPr>
            <w:r w:rsidRPr="0074144F">
              <w:rPr>
                <w:rFonts w:ascii="Arial" w:hAnsi="Arial"/>
                <w:sz w:val="20"/>
                <w:szCs w:val="20"/>
              </w:rPr>
              <w:t>cross-ventilation in and around buildings by use of building forms,</w:t>
            </w:r>
            <w:r w:rsidR="00D95A9E">
              <w:rPr>
                <w:rFonts w:ascii="Arial" w:hAnsi="Arial"/>
                <w:sz w:val="20"/>
                <w:szCs w:val="20"/>
              </w:rPr>
              <w:t xml:space="preserve"> opening and windows,</w:t>
            </w:r>
            <w:r w:rsidRPr="0074144F">
              <w:rPr>
                <w:rFonts w:ascii="Arial" w:hAnsi="Arial"/>
                <w:sz w:val="20"/>
                <w:szCs w:val="20"/>
              </w:rPr>
              <w:t xml:space="preserve"> breezeways, open courtyards and landscaped areas</w:t>
            </w:r>
            <w:r w:rsidR="00285341" w:rsidRPr="0074144F">
              <w:rPr>
                <w:rFonts w:ascii="Arial" w:hAnsi="Arial"/>
                <w:sz w:val="20"/>
                <w:szCs w:val="20"/>
              </w:rPr>
              <w:t>;</w:t>
            </w:r>
          </w:p>
          <w:p w14:paraId="324B5A4F" w14:textId="77777777" w:rsidR="004161E3" w:rsidRPr="0074144F" w:rsidRDefault="004161E3" w:rsidP="00180C0F">
            <w:pPr>
              <w:pStyle w:val="HGTableBullet2"/>
              <w:widowControl w:val="0"/>
              <w:rPr>
                <w:rFonts w:ascii="Arial" w:hAnsi="Arial"/>
                <w:sz w:val="20"/>
                <w:szCs w:val="20"/>
              </w:rPr>
            </w:pPr>
            <w:r w:rsidRPr="0074144F">
              <w:rPr>
                <w:rFonts w:ascii="Arial" w:hAnsi="Arial"/>
                <w:sz w:val="20"/>
                <w:szCs w:val="20"/>
              </w:rPr>
              <w:t>sun shading of openings</w:t>
            </w:r>
            <w:r w:rsidR="00285341" w:rsidRPr="0074144F">
              <w:rPr>
                <w:rFonts w:ascii="Arial" w:hAnsi="Arial"/>
                <w:sz w:val="20"/>
                <w:szCs w:val="20"/>
              </w:rPr>
              <w:t>;</w:t>
            </w:r>
          </w:p>
          <w:p w14:paraId="0FD465FD" w14:textId="475EDDE5" w:rsidR="004161E3" w:rsidRPr="0074144F" w:rsidRDefault="004161E3" w:rsidP="00180C0F">
            <w:pPr>
              <w:pStyle w:val="HGTableBullet2"/>
              <w:widowControl w:val="0"/>
              <w:rPr>
                <w:rFonts w:ascii="Arial" w:hAnsi="Arial"/>
                <w:sz w:val="20"/>
                <w:szCs w:val="20"/>
              </w:rPr>
            </w:pPr>
            <w:r w:rsidRPr="0074144F">
              <w:rPr>
                <w:rFonts w:ascii="Arial" w:hAnsi="Arial"/>
                <w:sz w:val="20"/>
                <w:szCs w:val="20"/>
              </w:rPr>
              <w:t>suitable building orientation</w:t>
            </w:r>
            <w:r w:rsidR="00285341" w:rsidRPr="0074144F">
              <w:rPr>
                <w:rFonts w:ascii="Arial" w:hAnsi="Arial"/>
                <w:sz w:val="20"/>
                <w:szCs w:val="20"/>
              </w:rPr>
              <w:t>;</w:t>
            </w:r>
          </w:p>
          <w:p w14:paraId="625953DB" w14:textId="52A6526E" w:rsidR="004161E3" w:rsidRPr="0074144F" w:rsidRDefault="004161E3" w:rsidP="00180C0F">
            <w:pPr>
              <w:pStyle w:val="HGTableBullet2"/>
              <w:widowControl w:val="0"/>
              <w:rPr>
                <w:rFonts w:ascii="Arial" w:hAnsi="Arial"/>
                <w:sz w:val="20"/>
                <w:szCs w:val="20"/>
              </w:rPr>
            </w:pPr>
            <w:r w:rsidRPr="0074144F">
              <w:rPr>
                <w:rFonts w:ascii="Arial" w:hAnsi="Arial"/>
                <w:sz w:val="20"/>
                <w:szCs w:val="20"/>
              </w:rPr>
              <w:t xml:space="preserve">limited building </w:t>
            </w:r>
            <w:r w:rsidR="00D95A9E">
              <w:rPr>
                <w:rFonts w:ascii="Arial" w:hAnsi="Arial"/>
                <w:sz w:val="20"/>
                <w:szCs w:val="20"/>
              </w:rPr>
              <w:t>depth</w:t>
            </w:r>
            <w:r w:rsidRPr="0074144F">
              <w:rPr>
                <w:rFonts w:ascii="Arial" w:hAnsi="Arial"/>
                <w:sz w:val="20"/>
                <w:szCs w:val="20"/>
              </w:rPr>
              <w:t xml:space="preserve"> to allow sunlight to penetrate into open space and living areas</w:t>
            </w:r>
            <w:r w:rsidR="00D95A9E">
              <w:rPr>
                <w:rFonts w:ascii="Arial" w:hAnsi="Arial"/>
                <w:sz w:val="20"/>
                <w:szCs w:val="20"/>
              </w:rPr>
              <w:t xml:space="preserve"> during winter</w:t>
            </w:r>
            <w:r w:rsidR="00285341" w:rsidRPr="0074144F">
              <w:rPr>
                <w:rFonts w:ascii="Arial" w:hAnsi="Arial"/>
                <w:sz w:val="20"/>
                <w:szCs w:val="20"/>
              </w:rPr>
              <w:t>;</w:t>
            </w:r>
          </w:p>
          <w:p w14:paraId="17F2D433" w14:textId="51B51D54" w:rsidR="004161E3" w:rsidRPr="0074144F" w:rsidRDefault="004161E3" w:rsidP="00180C0F">
            <w:pPr>
              <w:pStyle w:val="HGTableBullet2"/>
              <w:widowControl w:val="0"/>
              <w:rPr>
                <w:rFonts w:ascii="Arial" w:hAnsi="Arial"/>
                <w:sz w:val="20"/>
                <w:szCs w:val="20"/>
              </w:rPr>
            </w:pPr>
            <w:r w:rsidRPr="0074144F">
              <w:rPr>
                <w:rFonts w:ascii="Arial" w:hAnsi="Arial"/>
                <w:sz w:val="20"/>
                <w:szCs w:val="20"/>
              </w:rPr>
              <w:t xml:space="preserve">private open space of a suitable size and proportion, landscaped to provide shade from the </w:t>
            </w:r>
            <w:r w:rsidR="00D95A9E">
              <w:rPr>
                <w:rFonts w:ascii="Arial" w:hAnsi="Arial"/>
                <w:sz w:val="20"/>
                <w:szCs w:val="20"/>
              </w:rPr>
              <w:t xml:space="preserve">summer </w:t>
            </w:r>
            <w:r w:rsidRPr="0074144F">
              <w:rPr>
                <w:rFonts w:ascii="Arial" w:hAnsi="Arial"/>
                <w:sz w:val="20"/>
                <w:szCs w:val="20"/>
              </w:rPr>
              <w:t>sun and promote Brisbane’s climate and atmosphere</w:t>
            </w:r>
            <w:r w:rsidR="00285341" w:rsidRPr="0074144F">
              <w:rPr>
                <w:rFonts w:ascii="Arial" w:hAnsi="Arial"/>
                <w:sz w:val="20"/>
                <w:szCs w:val="20"/>
              </w:rPr>
              <w:t>;</w:t>
            </w:r>
          </w:p>
          <w:p w14:paraId="59C3619F" w14:textId="77777777" w:rsidR="004161E3" w:rsidRPr="0074144F" w:rsidRDefault="004161E3" w:rsidP="00180C0F">
            <w:pPr>
              <w:pStyle w:val="HGTableBullet2"/>
              <w:widowControl w:val="0"/>
              <w:rPr>
                <w:rFonts w:ascii="Arial" w:hAnsi="Arial"/>
                <w:sz w:val="20"/>
                <w:szCs w:val="20"/>
              </w:rPr>
            </w:pPr>
            <w:r w:rsidRPr="0074144F">
              <w:rPr>
                <w:rFonts w:ascii="Arial" w:hAnsi="Arial"/>
                <w:sz w:val="20"/>
                <w:szCs w:val="20"/>
              </w:rPr>
              <w:t>building form that maximises amenity, street activity and pedestrian connectivity</w:t>
            </w:r>
            <w:r w:rsidR="00285341" w:rsidRPr="0074144F">
              <w:rPr>
                <w:rFonts w:ascii="Arial" w:hAnsi="Arial"/>
                <w:sz w:val="20"/>
                <w:szCs w:val="20"/>
              </w:rPr>
              <w:t>;</w:t>
            </w:r>
          </w:p>
          <w:p w14:paraId="3784FA56" w14:textId="77777777" w:rsidR="004161E3" w:rsidRPr="0074144F" w:rsidRDefault="004161E3" w:rsidP="00180C0F">
            <w:pPr>
              <w:pStyle w:val="HGTableBullet2"/>
              <w:widowControl w:val="0"/>
              <w:rPr>
                <w:rFonts w:ascii="Arial" w:hAnsi="Arial"/>
                <w:sz w:val="20"/>
                <w:szCs w:val="20"/>
              </w:rPr>
            </w:pPr>
            <w:r w:rsidRPr="0074144F">
              <w:rPr>
                <w:rFonts w:ascii="Arial" w:hAnsi="Arial"/>
                <w:sz w:val="20"/>
                <w:szCs w:val="20"/>
              </w:rPr>
              <w:t>deep planting within setbacks along common boundaries and frontages.</w:t>
            </w:r>
          </w:p>
        </w:tc>
      </w:tr>
      <w:tr w:rsidR="00153DC3" w:rsidRPr="0074144F" w14:paraId="56699529" w14:textId="77777777" w:rsidTr="00180C0F">
        <w:tc>
          <w:tcPr>
            <w:tcW w:w="0" w:type="auto"/>
            <w:shd w:val="clear" w:color="auto" w:fill="auto"/>
          </w:tcPr>
          <w:p w14:paraId="0F0D4ED5" w14:textId="36AAF858" w:rsidR="00153DC3" w:rsidRPr="0074144F" w:rsidRDefault="00153DC3" w:rsidP="00180C0F">
            <w:pPr>
              <w:pStyle w:val="QPPTableTextBold"/>
              <w:widowControl w:val="0"/>
              <w:rPr>
                <w:rFonts w:ascii="Arial" w:hAnsi="Arial"/>
                <w:sz w:val="20"/>
                <w:szCs w:val="20"/>
              </w:rPr>
            </w:pPr>
            <w:r w:rsidRPr="0074144F">
              <w:rPr>
                <w:rFonts w:ascii="Arial" w:hAnsi="Arial"/>
                <w:sz w:val="20"/>
                <w:szCs w:val="20"/>
              </w:rPr>
              <w:t>PO</w:t>
            </w:r>
            <w:r w:rsidR="00324A7C" w:rsidRPr="0074144F">
              <w:rPr>
                <w:rFonts w:ascii="Arial" w:hAnsi="Arial"/>
                <w:sz w:val="20"/>
                <w:szCs w:val="20"/>
              </w:rPr>
              <w:t>3</w:t>
            </w:r>
          </w:p>
          <w:p w14:paraId="0C95EB31" w14:textId="58062301" w:rsidR="00153DC3" w:rsidRPr="0074144F" w:rsidRDefault="00153DC3" w:rsidP="00180C0F">
            <w:pPr>
              <w:pStyle w:val="QPPTableTextBody"/>
              <w:widowControl w:val="0"/>
              <w:rPr>
                <w:rFonts w:ascii="Arial" w:hAnsi="Arial"/>
                <w:sz w:val="20"/>
                <w:szCs w:val="20"/>
              </w:rPr>
            </w:pPr>
            <w:r w:rsidRPr="0074144F">
              <w:rPr>
                <w:rFonts w:ascii="Arial" w:hAnsi="Arial"/>
                <w:sz w:val="20"/>
                <w:szCs w:val="20"/>
              </w:rPr>
              <w:t xml:space="preserve">Development mitigates adverse impacts to ecological </w:t>
            </w:r>
            <w:r w:rsidR="00705DBF" w:rsidRPr="0074144F">
              <w:rPr>
                <w:rFonts w:ascii="Arial" w:hAnsi="Arial"/>
                <w:sz w:val="20"/>
                <w:szCs w:val="20"/>
              </w:rPr>
              <w:t xml:space="preserve">features </w:t>
            </w:r>
            <w:r w:rsidRPr="0074144F">
              <w:rPr>
                <w:rFonts w:ascii="Arial" w:hAnsi="Arial"/>
                <w:sz w:val="20"/>
                <w:szCs w:val="20"/>
              </w:rPr>
              <w:t>and visual amenity through:</w:t>
            </w:r>
          </w:p>
          <w:p w14:paraId="6E6C77E9" w14:textId="77777777" w:rsidR="00153DC3" w:rsidRPr="0074144F" w:rsidRDefault="00153DC3" w:rsidP="00180C0F">
            <w:pPr>
              <w:pStyle w:val="HGTableBullet2"/>
              <w:widowControl w:val="0"/>
              <w:numPr>
                <w:ilvl w:val="0"/>
                <w:numId w:val="30"/>
              </w:numPr>
              <w:rPr>
                <w:rFonts w:ascii="Arial" w:hAnsi="Arial"/>
                <w:sz w:val="20"/>
                <w:szCs w:val="20"/>
              </w:rPr>
            </w:pPr>
            <w:r w:rsidRPr="0074144F">
              <w:rPr>
                <w:rFonts w:ascii="Arial" w:hAnsi="Arial"/>
                <w:sz w:val="20"/>
                <w:szCs w:val="20"/>
              </w:rPr>
              <w:t>site design that is responsive to topography and land constraints;</w:t>
            </w:r>
          </w:p>
          <w:p w14:paraId="52411FED" w14:textId="77777777" w:rsidR="00153DC3" w:rsidRPr="0074144F" w:rsidRDefault="00153DC3" w:rsidP="00180C0F">
            <w:pPr>
              <w:pStyle w:val="HGTableBullet2"/>
              <w:widowControl w:val="0"/>
              <w:numPr>
                <w:ilvl w:val="0"/>
                <w:numId w:val="30"/>
              </w:numPr>
              <w:rPr>
                <w:rFonts w:ascii="Arial" w:hAnsi="Arial"/>
                <w:sz w:val="20"/>
                <w:szCs w:val="20"/>
              </w:rPr>
            </w:pPr>
            <w:r w:rsidRPr="0074144F">
              <w:rPr>
                <w:rFonts w:ascii="Arial" w:hAnsi="Arial"/>
                <w:sz w:val="20"/>
                <w:szCs w:val="20"/>
              </w:rPr>
              <w:t>retention of existing vegetation</w:t>
            </w:r>
            <w:r w:rsidR="00285341" w:rsidRPr="0074144F">
              <w:rPr>
                <w:rFonts w:ascii="Arial" w:hAnsi="Arial"/>
                <w:sz w:val="20"/>
                <w:szCs w:val="20"/>
              </w:rPr>
              <w:t>;</w:t>
            </w:r>
          </w:p>
          <w:p w14:paraId="2772B1B9" w14:textId="77777777" w:rsidR="00153DC3" w:rsidRPr="0074144F" w:rsidRDefault="00153DC3" w:rsidP="00180C0F">
            <w:pPr>
              <w:pStyle w:val="HGTableBullet2"/>
              <w:widowControl w:val="0"/>
              <w:numPr>
                <w:ilvl w:val="0"/>
                <w:numId w:val="30"/>
              </w:numPr>
              <w:rPr>
                <w:rFonts w:ascii="Arial" w:hAnsi="Arial"/>
                <w:sz w:val="20"/>
                <w:szCs w:val="20"/>
              </w:rPr>
            </w:pPr>
            <w:r w:rsidRPr="0074144F">
              <w:rPr>
                <w:rFonts w:ascii="Arial" w:hAnsi="Arial"/>
                <w:sz w:val="20"/>
                <w:szCs w:val="20"/>
              </w:rPr>
              <w:t>siting larger lots on steeper land;</w:t>
            </w:r>
          </w:p>
          <w:p w14:paraId="7618CBE3" w14:textId="77777777" w:rsidR="00153DC3" w:rsidRPr="0074144F" w:rsidRDefault="00153DC3" w:rsidP="00180C0F">
            <w:pPr>
              <w:pStyle w:val="HGTableBullet2"/>
              <w:widowControl w:val="0"/>
              <w:numPr>
                <w:ilvl w:val="0"/>
                <w:numId w:val="30"/>
              </w:numPr>
              <w:rPr>
                <w:rFonts w:ascii="Arial" w:hAnsi="Arial"/>
                <w:sz w:val="20"/>
                <w:szCs w:val="20"/>
              </w:rPr>
            </w:pPr>
            <w:r w:rsidRPr="0074144F">
              <w:rPr>
                <w:rFonts w:ascii="Arial" w:hAnsi="Arial"/>
                <w:sz w:val="20"/>
                <w:szCs w:val="20"/>
              </w:rPr>
              <w:t>minimising impacts from site earthworks including cutt</w:t>
            </w:r>
            <w:r w:rsidR="002F2928" w:rsidRPr="0074144F">
              <w:rPr>
                <w:rFonts w:ascii="Arial" w:hAnsi="Arial"/>
                <w:sz w:val="20"/>
                <w:szCs w:val="20"/>
              </w:rPr>
              <w:t>ing, filling and retaining walls.</w:t>
            </w:r>
          </w:p>
        </w:tc>
        <w:tc>
          <w:tcPr>
            <w:tcW w:w="0" w:type="auto"/>
            <w:shd w:val="clear" w:color="auto" w:fill="auto"/>
          </w:tcPr>
          <w:p w14:paraId="3052C0D2" w14:textId="7E79D1CC" w:rsidR="00153DC3" w:rsidRPr="0074144F" w:rsidRDefault="00153DC3" w:rsidP="00180C0F">
            <w:pPr>
              <w:pStyle w:val="QPPTableTextBold"/>
              <w:widowControl w:val="0"/>
              <w:rPr>
                <w:rFonts w:ascii="Arial" w:hAnsi="Arial"/>
                <w:sz w:val="20"/>
                <w:szCs w:val="20"/>
              </w:rPr>
            </w:pPr>
            <w:r w:rsidRPr="0074144F">
              <w:rPr>
                <w:rFonts w:ascii="Arial" w:hAnsi="Arial"/>
                <w:sz w:val="20"/>
                <w:szCs w:val="20"/>
              </w:rPr>
              <w:t>AO</w:t>
            </w:r>
            <w:r w:rsidR="00324A7C" w:rsidRPr="0074144F">
              <w:rPr>
                <w:rFonts w:ascii="Arial" w:hAnsi="Arial"/>
                <w:sz w:val="20"/>
                <w:szCs w:val="20"/>
              </w:rPr>
              <w:t>3</w:t>
            </w:r>
          </w:p>
          <w:p w14:paraId="71BC0DC8" w14:textId="77777777" w:rsidR="00153DC3" w:rsidRPr="0074144F" w:rsidRDefault="00153DC3" w:rsidP="00180C0F">
            <w:pPr>
              <w:pStyle w:val="QPPTableTextBody"/>
              <w:widowControl w:val="0"/>
              <w:rPr>
                <w:rFonts w:ascii="Arial" w:hAnsi="Arial"/>
                <w:sz w:val="20"/>
                <w:szCs w:val="20"/>
              </w:rPr>
            </w:pPr>
            <w:r w:rsidRPr="0074144F">
              <w:rPr>
                <w:rFonts w:ascii="Arial" w:hAnsi="Arial"/>
                <w:sz w:val="20"/>
                <w:szCs w:val="20"/>
              </w:rPr>
              <w:t>No acceptable outcome is proposed.</w:t>
            </w:r>
          </w:p>
        </w:tc>
      </w:tr>
      <w:tr w:rsidR="00153DC3" w:rsidRPr="0074144F" w14:paraId="3AEC327C" w14:textId="77777777" w:rsidTr="00180C0F">
        <w:tc>
          <w:tcPr>
            <w:tcW w:w="0" w:type="auto"/>
            <w:gridSpan w:val="2"/>
            <w:shd w:val="clear" w:color="auto" w:fill="auto"/>
          </w:tcPr>
          <w:p w14:paraId="2B8C2821" w14:textId="43395982" w:rsidR="00153DC3" w:rsidRPr="0074144F" w:rsidRDefault="003C2A4A" w:rsidP="00180C0F">
            <w:pPr>
              <w:pStyle w:val="QPPTableTextBold"/>
              <w:widowControl w:val="0"/>
              <w:rPr>
                <w:rFonts w:ascii="Arial" w:hAnsi="Arial"/>
                <w:sz w:val="20"/>
                <w:szCs w:val="20"/>
              </w:rPr>
            </w:pPr>
            <w:r w:rsidRPr="0074144F">
              <w:rPr>
                <w:rFonts w:ascii="Arial" w:hAnsi="Arial"/>
                <w:sz w:val="20"/>
                <w:szCs w:val="20"/>
              </w:rPr>
              <w:t>If in The Village precinct (</w:t>
            </w:r>
            <w:r w:rsidR="001F5479" w:rsidRPr="0074144F">
              <w:rPr>
                <w:rFonts w:ascii="Arial" w:hAnsi="Arial"/>
                <w:sz w:val="20"/>
                <w:szCs w:val="20"/>
              </w:rPr>
              <w:t>The Gap neighbourhood plan/</w:t>
            </w:r>
            <w:r w:rsidRPr="0074144F">
              <w:rPr>
                <w:rFonts w:ascii="Arial" w:hAnsi="Arial"/>
                <w:sz w:val="20"/>
                <w:szCs w:val="20"/>
              </w:rPr>
              <w:t>NPP-001)</w:t>
            </w:r>
          </w:p>
        </w:tc>
      </w:tr>
      <w:tr w:rsidR="003C2A4A" w:rsidRPr="0074144F" w14:paraId="0EBB12B5" w14:textId="77777777" w:rsidTr="00180C0F">
        <w:tc>
          <w:tcPr>
            <w:tcW w:w="0" w:type="auto"/>
            <w:shd w:val="clear" w:color="auto" w:fill="auto"/>
          </w:tcPr>
          <w:p w14:paraId="7E1A58FE" w14:textId="098B73B7" w:rsidR="003C2A4A" w:rsidRPr="0074144F" w:rsidRDefault="003C2A4A" w:rsidP="00180C0F">
            <w:pPr>
              <w:pStyle w:val="QPPTableTextBold"/>
              <w:widowControl w:val="0"/>
              <w:rPr>
                <w:rFonts w:ascii="Arial" w:hAnsi="Arial"/>
                <w:sz w:val="20"/>
                <w:szCs w:val="20"/>
              </w:rPr>
            </w:pPr>
            <w:r w:rsidRPr="0074144F">
              <w:rPr>
                <w:rFonts w:ascii="Arial" w:hAnsi="Arial"/>
                <w:sz w:val="20"/>
                <w:szCs w:val="20"/>
              </w:rPr>
              <w:t>PO4</w:t>
            </w:r>
          </w:p>
          <w:p w14:paraId="53D511B1" w14:textId="79195606" w:rsidR="003C2A4A" w:rsidRPr="0074144F" w:rsidRDefault="003C2A4A" w:rsidP="00180C0F">
            <w:pPr>
              <w:pStyle w:val="QPPTableTextBody"/>
              <w:widowControl w:val="0"/>
              <w:rPr>
                <w:rFonts w:ascii="Arial" w:hAnsi="Arial"/>
                <w:sz w:val="20"/>
                <w:szCs w:val="20"/>
              </w:rPr>
            </w:pPr>
            <w:r w:rsidRPr="0074144F">
              <w:rPr>
                <w:rFonts w:ascii="Arial" w:hAnsi="Arial"/>
                <w:sz w:val="20"/>
                <w:szCs w:val="20"/>
              </w:rPr>
              <w:t>Development</w:t>
            </w:r>
            <w:r w:rsidR="00D95A9E">
              <w:rPr>
                <w:rFonts w:ascii="Arial" w:hAnsi="Arial"/>
                <w:sz w:val="20"/>
                <w:szCs w:val="20"/>
              </w:rPr>
              <w:t xml:space="preserve"> for dual occupancy or multiple dwelling</w:t>
            </w:r>
            <w:r w:rsidRPr="0074144F">
              <w:rPr>
                <w:rFonts w:ascii="Arial" w:hAnsi="Arial"/>
                <w:sz w:val="20"/>
                <w:szCs w:val="20"/>
              </w:rPr>
              <w:t xml:space="preserve"> meets a diverse range of community needs by providing adaptable housing that is responsive to changing lifecycles.</w:t>
            </w:r>
          </w:p>
        </w:tc>
        <w:tc>
          <w:tcPr>
            <w:tcW w:w="0" w:type="auto"/>
            <w:shd w:val="clear" w:color="auto" w:fill="auto"/>
          </w:tcPr>
          <w:p w14:paraId="3014923C" w14:textId="028C7E8F" w:rsidR="003C2A4A" w:rsidRPr="0074144F" w:rsidRDefault="003C2A4A" w:rsidP="00180C0F">
            <w:pPr>
              <w:pStyle w:val="QPPTableTextBold"/>
              <w:widowControl w:val="0"/>
              <w:rPr>
                <w:rFonts w:ascii="Arial" w:hAnsi="Arial"/>
                <w:sz w:val="20"/>
                <w:szCs w:val="20"/>
              </w:rPr>
            </w:pPr>
            <w:r w:rsidRPr="0074144F">
              <w:rPr>
                <w:rFonts w:ascii="Arial" w:hAnsi="Arial"/>
                <w:sz w:val="20"/>
                <w:szCs w:val="20"/>
              </w:rPr>
              <w:t>AO4</w:t>
            </w:r>
          </w:p>
          <w:p w14:paraId="4275FC2D" w14:textId="77777777" w:rsidR="00D95A9E" w:rsidRDefault="003C2A4A" w:rsidP="00180C0F">
            <w:pPr>
              <w:pStyle w:val="QPPTableTextBody"/>
              <w:widowControl w:val="0"/>
              <w:rPr>
                <w:rFonts w:ascii="Arial" w:hAnsi="Arial"/>
                <w:sz w:val="20"/>
                <w:szCs w:val="20"/>
              </w:rPr>
            </w:pPr>
            <w:r w:rsidRPr="0074144F">
              <w:rPr>
                <w:rFonts w:ascii="Arial" w:hAnsi="Arial"/>
                <w:sz w:val="20"/>
                <w:szCs w:val="20"/>
              </w:rPr>
              <w:t>Development</w:t>
            </w:r>
            <w:r w:rsidR="00D95A9E">
              <w:rPr>
                <w:rFonts w:ascii="Arial" w:hAnsi="Arial"/>
                <w:sz w:val="20"/>
                <w:szCs w:val="20"/>
              </w:rPr>
              <w:t xml:space="preserve"> for dual occupancy or multiple dwelling</w:t>
            </w:r>
            <w:r w:rsidRPr="0074144F">
              <w:rPr>
                <w:rFonts w:ascii="Arial" w:hAnsi="Arial"/>
                <w:sz w:val="20"/>
                <w:szCs w:val="20"/>
              </w:rPr>
              <w:t xml:space="preserve"> provides housing and associated outdoor living areas, which</w:t>
            </w:r>
            <w:r w:rsidR="00D95A9E">
              <w:rPr>
                <w:rFonts w:ascii="Arial" w:hAnsi="Arial"/>
                <w:sz w:val="20"/>
                <w:szCs w:val="20"/>
              </w:rPr>
              <w:t xml:space="preserve"> are:</w:t>
            </w:r>
          </w:p>
          <w:p w14:paraId="55EC2ABE" w14:textId="2C32F16A" w:rsidR="00D95A9E" w:rsidRDefault="00D95A9E" w:rsidP="00180C0F">
            <w:pPr>
              <w:pStyle w:val="QPPTableTextBody"/>
              <w:widowControl w:val="0"/>
              <w:rPr>
                <w:rFonts w:ascii="Arial" w:hAnsi="Arial"/>
                <w:sz w:val="20"/>
                <w:szCs w:val="20"/>
              </w:rPr>
            </w:pPr>
            <w:r>
              <w:rPr>
                <w:rFonts w:ascii="Arial" w:hAnsi="Arial"/>
                <w:sz w:val="20"/>
                <w:szCs w:val="20"/>
              </w:rPr>
              <w:t>(a)</w:t>
            </w:r>
            <w:r w:rsidR="003C2A4A" w:rsidRPr="0074144F">
              <w:rPr>
                <w:rFonts w:ascii="Arial" w:hAnsi="Arial"/>
                <w:sz w:val="20"/>
                <w:szCs w:val="20"/>
              </w:rPr>
              <w:t xml:space="preserve"> adaptable to different persons and households with differing mobility needs</w:t>
            </w:r>
            <w:r>
              <w:rPr>
                <w:rFonts w:ascii="Arial" w:hAnsi="Arial"/>
                <w:sz w:val="20"/>
                <w:szCs w:val="20"/>
              </w:rPr>
              <w:t>;</w:t>
            </w:r>
          </w:p>
          <w:p w14:paraId="203AE6F5" w14:textId="61A3890C" w:rsidR="003C2A4A" w:rsidRPr="0074144F" w:rsidRDefault="00D95A9E" w:rsidP="00180C0F">
            <w:pPr>
              <w:pStyle w:val="QPPTableTextBody"/>
              <w:widowControl w:val="0"/>
              <w:rPr>
                <w:rFonts w:ascii="Arial" w:hAnsi="Arial"/>
                <w:sz w:val="20"/>
                <w:szCs w:val="20"/>
              </w:rPr>
            </w:pPr>
            <w:r>
              <w:rPr>
                <w:rFonts w:ascii="Arial" w:hAnsi="Arial"/>
                <w:sz w:val="20"/>
                <w:szCs w:val="20"/>
              </w:rPr>
              <w:t>(b)</w:t>
            </w:r>
            <w:r w:rsidR="003C2A4A" w:rsidRPr="0074144F">
              <w:rPr>
                <w:rFonts w:ascii="Arial" w:hAnsi="Arial"/>
                <w:sz w:val="20"/>
                <w:szCs w:val="20"/>
              </w:rPr>
              <w:t>constructed in accordance with Table</w:t>
            </w:r>
            <w:r w:rsidR="00DD3131">
              <w:rPr>
                <w:rFonts w:ascii="Arial" w:hAnsi="Arial"/>
                <w:sz w:val="20"/>
                <w:szCs w:val="20"/>
              </w:rPr>
              <w:t> </w:t>
            </w:r>
            <w:r w:rsidR="003C2A4A" w:rsidRPr="0074144F">
              <w:rPr>
                <w:rFonts w:ascii="Arial" w:hAnsi="Arial"/>
                <w:sz w:val="20"/>
                <w:szCs w:val="20"/>
              </w:rPr>
              <w:t>9.3.14.3.D of the Multiple dwelling code.</w:t>
            </w:r>
          </w:p>
        </w:tc>
      </w:tr>
      <w:tr w:rsidR="003C2A4A" w:rsidRPr="0074144F" w14:paraId="5D6FE121" w14:textId="77777777" w:rsidTr="00180C0F">
        <w:trPr>
          <w:cantSplit/>
        </w:trPr>
        <w:tc>
          <w:tcPr>
            <w:tcW w:w="0" w:type="auto"/>
            <w:gridSpan w:val="2"/>
            <w:shd w:val="clear" w:color="auto" w:fill="auto"/>
          </w:tcPr>
          <w:p w14:paraId="52568D19" w14:textId="20F14ABB" w:rsidR="003C2A4A" w:rsidRPr="0074144F" w:rsidRDefault="001F5479" w:rsidP="00180C0F">
            <w:pPr>
              <w:pStyle w:val="QPPTableTextBold"/>
              <w:keepNext/>
              <w:widowControl w:val="0"/>
              <w:rPr>
                <w:rFonts w:ascii="Arial" w:hAnsi="Arial"/>
                <w:sz w:val="20"/>
                <w:szCs w:val="20"/>
              </w:rPr>
            </w:pPr>
            <w:r w:rsidRPr="0074144F">
              <w:rPr>
                <w:rFonts w:ascii="Arial" w:hAnsi="Arial"/>
                <w:sz w:val="20"/>
                <w:szCs w:val="20"/>
              </w:rPr>
              <w:lastRenderedPageBreak/>
              <w:t>If in The Village c</w:t>
            </w:r>
            <w:r w:rsidR="003C2A4A" w:rsidRPr="0074144F">
              <w:rPr>
                <w:rFonts w:ascii="Arial" w:hAnsi="Arial"/>
                <w:sz w:val="20"/>
                <w:szCs w:val="20"/>
              </w:rPr>
              <w:t>entre sub-precinct (The Gap neighbourhood plan/NPP-001a)</w:t>
            </w:r>
          </w:p>
        </w:tc>
      </w:tr>
      <w:tr w:rsidR="00747091" w:rsidRPr="0074144F" w14:paraId="66BA38E5" w14:textId="77777777" w:rsidTr="00180C0F">
        <w:trPr>
          <w:cantSplit/>
        </w:trPr>
        <w:tc>
          <w:tcPr>
            <w:tcW w:w="0" w:type="auto"/>
            <w:shd w:val="clear" w:color="auto" w:fill="auto"/>
          </w:tcPr>
          <w:p w14:paraId="1259973E" w14:textId="227289A7" w:rsidR="00747091" w:rsidRPr="0074144F" w:rsidRDefault="00747091" w:rsidP="00180C0F">
            <w:pPr>
              <w:pStyle w:val="QPPTableTextBold"/>
              <w:widowControl w:val="0"/>
              <w:rPr>
                <w:rFonts w:ascii="Arial" w:hAnsi="Arial"/>
                <w:sz w:val="20"/>
                <w:szCs w:val="20"/>
              </w:rPr>
            </w:pPr>
            <w:r w:rsidRPr="0074144F">
              <w:rPr>
                <w:rFonts w:ascii="Arial" w:hAnsi="Arial"/>
                <w:sz w:val="20"/>
                <w:szCs w:val="20"/>
              </w:rPr>
              <w:t>PO5</w:t>
            </w:r>
          </w:p>
          <w:p w14:paraId="120BD0FC" w14:textId="77777777" w:rsidR="00747091" w:rsidRPr="0074144F" w:rsidRDefault="00747091" w:rsidP="00180C0F">
            <w:pPr>
              <w:pStyle w:val="QPPTableTextBody"/>
              <w:widowControl w:val="0"/>
              <w:rPr>
                <w:rFonts w:ascii="Arial" w:hAnsi="Arial"/>
                <w:sz w:val="20"/>
                <w:szCs w:val="20"/>
              </w:rPr>
            </w:pPr>
            <w:r w:rsidRPr="0074144F">
              <w:rPr>
                <w:rFonts w:ascii="Arial" w:hAnsi="Arial"/>
                <w:sz w:val="20"/>
                <w:szCs w:val="20"/>
              </w:rPr>
              <w:t xml:space="preserve">Development </w:t>
            </w:r>
            <w:r w:rsidR="00E108C3" w:rsidRPr="0074144F">
              <w:rPr>
                <w:rFonts w:ascii="Arial" w:hAnsi="Arial"/>
                <w:sz w:val="20"/>
                <w:szCs w:val="20"/>
              </w:rPr>
              <w:t>facilitates the integrated development of the centre which includes</w:t>
            </w:r>
            <w:r w:rsidRPr="0074144F">
              <w:rPr>
                <w:rFonts w:ascii="Arial" w:hAnsi="Arial"/>
                <w:sz w:val="20"/>
                <w:szCs w:val="20"/>
              </w:rPr>
              <w:t>:</w:t>
            </w:r>
          </w:p>
          <w:p w14:paraId="6A5D1482" w14:textId="7FF00A8C" w:rsidR="00747091" w:rsidRPr="0074144F" w:rsidRDefault="00747091" w:rsidP="00180C0F">
            <w:pPr>
              <w:pStyle w:val="HGTableBullet2"/>
              <w:widowControl w:val="0"/>
              <w:numPr>
                <w:ilvl w:val="0"/>
                <w:numId w:val="31"/>
              </w:numPr>
              <w:rPr>
                <w:rFonts w:ascii="Arial" w:hAnsi="Arial"/>
                <w:sz w:val="20"/>
                <w:szCs w:val="20"/>
              </w:rPr>
            </w:pPr>
            <w:r w:rsidRPr="0074144F">
              <w:rPr>
                <w:rFonts w:ascii="Arial" w:hAnsi="Arial"/>
                <w:sz w:val="20"/>
                <w:szCs w:val="20"/>
              </w:rPr>
              <w:t xml:space="preserve">publicly accessible </w:t>
            </w:r>
            <w:r w:rsidR="00A55CF7" w:rsidRPr="0074144F">
              <w:rPr>
                <w:rFonts w:ascii="Arial" w:hAnsi="Arial"/>
                <w:sz w:val="20"/>
                <w:szCs w:val="20"/>
              </w:rPr>
              <w:t xml:space="preserve">shaded </w:t>
            </w:r>
            <w:r w:rsidRPr="0074144F">
              <w:rPr>
                <w:rFonts w:ascii="Arial" w:hAnsi="Arial"/>
                <w:sz w:val="20"/>
                <w:szCs w:val="20"/>
              </w:rPr>
              <w:t>plazas and active frontages</w:t>
            </w:r>
            <w:r w:rsidR="00285341" w:rsidRPr="0074144F">
              <w:rPr>
                <w:rFonts w:ascii="Arial" w:hAnsi="Arial"/>
                <w:sz w:val="20"/>
                <w:szCs w:val="20"/>
              </w:rPr>
              <w:t>;</w:t>
            </w:r>
          </w:p>
          <w:p w14:paraId="0FE8AB93" w14:textId="595853FF" w:rsidR="00747091" w:rsidRPr="0074144F" w:rsidRDefault="00D95A9E" w:rsidP="00180C0F">
            <w:pPr>
              <w:pStyle w:val="HGTableBullet2"/>
              <w:widowControl w:val="0"/>
              <w:numPr>
                <w:ilvl w:val="0"/>
                <w:numId w:val="31"/>
              </w:numPr>
              <w:rPr>
                <w:rFonts w:ascii="Arial" w:hAnsi="Arial"/>
                <w:sz w:val="20"/>
                <w:szCs w:val="20"/>
              </w:rPr>
            </w:pPr>
            <w:r>
              <w:rPr>
                <w:rFonts w:ascii="Arial" w:hAnsi="Arial"/>
                <w:sz w:val="20"/>
                <w:szCs w:val="20"/>
              </w:rPr>
              <w:t xml:space="preserve">hardstand </w:t>
            </w:r>
            <w:r w:rsidR="00747091" w:rsidRPr="0074144F">
              <w:rPr>
                <w:rFonts w:ascii="Arial" w:hAnsi="Arial"/>
                <w:sz w:val="20"/>
                <w:szCs w:val="20"/>
              </w:rPr>
              <w:t xml:space="preserve">space to locate </w:t>
            </w:r>
            <w:r w:rsidR="00F167F7" w:rsidRPr="0074144F">
              <w:rPr>
                <w:rFonts w:ascii="Arial" w:hAnsi="Arial"/>
                <w:sz w:val="20"/>
                <w:szCs w:val="20"/>
              </w:rPr>
              <w:t xml:space="preserve">a </w:t>
            </w:r>
            <w:r w:rsidR="00747091" w:rsidRPr="0074144F">
              <w:rPr>
                <w:rFonts w:ascii="Arial" w:hAnsi="Arial"/>
                <w:sz w:val="20"/>
                <w:szCs w:val="20"/>
              </w:rPr>
              <w:t>mobile library</w:t>
            </w:r>
            <w:r>
              <w:rPr>
                <w:rFonts w:ascii="Arial" w:hAnsi="Arial"/>
                <w:sz w:val="20"/>
                <w:szCs w:val="20"/>
              </w:rPr>
              <w:t xml:space="preserve"> vehicle</w:t>
            </w:r>
            <w:r w:rsidR="00285341" w:rsidRPr="0074144F">
              <w:rPr>
                <w:rFonts w:ascii="Arial" w:hAnsi="Arial"/>
                <w:sz w:val="20"/>
                <w:szCs w:val="20"/>
              </w:rPr>
              <w:t>;</w:t>
            </w:r>
          </w:p>
          <w:p w14:paraId="6C0AF2E7" w14:textId="38F1A8F6" w:rsidR="00747091" w:rsidRPr="0074144F" w:rsidRDefault="00747091" w:rsidP="00180C0F">
            <w:pPr>
              <w:pStyle w:val="HGTableBullet2"/>
              <w:widowControl w:val="0"/>
              <w:numPr>
                <w:ilvl w:val="0"/>
                <w:numId w:val="31"/>
              </w:numPr>
              <w:rPr>
                <w:rFonts w:ascii="Arial" w:hAnsi="Arial"/>
                <w:sz w:val="20"/>
                <w:szCs w:val="20"/>
              </w:rPr>
            </w:pPr>
            <w:r w:rsidRPr="0074144F">
              <w:rPr>
                <w:rFonts w:ascii="Arial" w:hAnsi="Arial"/>
                <w:sz w:val="20"/>
                <w:szCs w:val="20"/>
              </w:rPr>
              <w:t>an internal road layout that provides minimal impact to connecting roads</w:t>
            </w:r>
            <w:r w:rsidR="00FB37EC" w:rsidRPr="0074144F">
              <w:rPr>
                <w:rFonts w:ascii="Arial" w:hAnsi="Arial"/>
                <w:sz w:val="20"/>
                <w:szCs w:val="20"/>
              </w:rPr>
              <w:t>, links with the surrounding parkland</w:t>
            </w:r>
            <w:r w:rsidRPr="0074144F">
              <w:rPr>
                <w:rFonts w:ascii="Arial" w:hAnsi="Arial"/>
                <w:sz w:val="20"/>
                <w:szCs w:val="20"/>
              </w:rPr>
              <w:t xml:space="preserve"> and ensure</w:t>
            </w:r>
            <w:r w:rsidR="003029BB" w:rsidRPr="0074144F">
              <w:rPr>
                <w:rFonts w:ascii="Arial" w:hAnsi="Arial"/>
                <w:sz w:val="20"/>
                <w:szCs w:val="20"/>
              </w:rPr>
              <w:t>s</w:t>
            </w:r>
            <w:r w:rsidRPr="0074144F">
              <w:rPr>
                <w:rFonts w:ascii="Arial" w:hAnsi="Arial"/>
                <w:sz w:val="20"/>
                <w:szCs w:val="20"/>
              </w:rPr>
              <w:t xml:space="preserve"> </w:t>
            </w:r>
            <w:r w:rsidR="00FB37EC" w:rsidRPr="0074144F">
              <w:rPr>
                <w:rFonts w:ascii="Arial" w:hAnsi="Arial"/>
                <w:sz w:val="20"/>
                <w:szCs w:val="20"/>
              </w:rPr>
              <w:t xml:space="preserve">natural shade and </w:t>
            </w:r>
            <w:r w:rsidRPr="0074144F">
              <w:rPr>
                <w:rFonts w:ascii="Arial" w:hAnsi="Arial"/>
                <w:sz w:val="20"/>
                <w:szCs w:val="20"/>
              </w:rPr>
              <w:t>safe pedestrian movements, vehicular and service vehicle access</w:t>
            </w:r>
            <w:r w:rsidR="00285341" w:rsidRPr="0074144F">
              <w:rPr>
                <w:rFonts w:ascii="Arial" w:hAnsi="Arial"/>
                <w:sz w:val="20"/>
                <w:szCs w:val="20"/>
              </w:rPr>
              <w:t>;</w:t>
            </w:r>
          </w:p>
          <w:p w14:paraId="7B157336" w14:textId="77777777" w:rsidR="00747091" w:rsidRPr="0074144F" w:rsidRDefault="00747091" w:rsidP="00180C0F">
            <w:pPr>
              <w:pStyle w:val="HGTableBullet2"/>
              <w:widowControl w:val="0"/>
              <w:numPr>
                <w:ilvl w:val="0"/>
                <w:numId w:val="31"/>
              </w:numPr>
              <w:rPr>
                <w:rFonts w:ascii="Arial" w:hAnsi="Arial"/>
                <w:sz w:val="20"/>
                <w:szCs w:val="20"/>
              </w:rPr>
            </w:pPr>
            <w:r w:rsidRPr="0074144F">
              <w:rPr>
                <w:rFonts w:ascii="Arial" w:hAnsi="Arial"/>
                <w:sz w:val="20"/>
                <w:szCs w:val="20"/>
              </w:rPr>
              <w:t>improved pedestrian connections to Walton Bridge Reserve, specifically the amphitheatre, skate bowl and playing fields on the eastern side and public transport</w:t>
            </w:r>
            <w:r w:rsidR="00285341" w:rsidRPr="0074144F">
              <w:rPr>
                <w:rFonts w:ascii="Arial" w:hAnsi="Arial"/>
                <w:sz w:val="20"/>
                <w:szCs w:val="20"/>
              </w:rPr>
              <w:t>;</w:t>
            </w:r>
          </w:p>
          <w:p w14:paraId="1CAC03A6" w14:textId="64FD4E10" w:rsidR="003C2A4A" w:rsidRPr="0074144F" w:rsidRDefault="00747091" w:rsidP="00180C0F">
            <w:pPr>
              <w:pStyle w:val="HGTableBullet2"/>
              <w:widowControl w:val="0"/>
              <w:numPr>
                <w:ilvl w:val="0"/>
                <w:numId w:val="31"/>
              </w:numPr>
              <w:rPr>
                <w:rFonts w:ascii="Arial" w:hAnsi="Arial"/>
                <w:sz w:val="20"/>
                <w:szCs w:val="20"/>
              </w:rPr>
            </w:pPr>
            <w:r w:rsidRPr="0074144F">
              <w:rPr>
                <w:rFonts w:ascii="Arial" w:hAnsi="Arial"/>
                <w:sz w:val="20"/>
                <w:szCs w:val="20"/>
              </w:rPr>
              <w:t xml:space="preserve">improved pedestrian connections and active frontages to Enoggera Creek bikeway </w:t>
            </w:r>
            <w:r w:rsidR="003C2A4A" w:rsidRPr="0074144F">
              <w:rPr>
                <w:rFonts w:ascii="Arial" w:hAnsi="Arial"/>
                <w:sz w:val="20"/>
                <w:szCs w:val="20"/>
              </w:rPr>
              <w:t xml:space="preserve">through a lookout gateway </w:t>
            </w:r>
            <w:r w:rsidRPr="0074144F">
              <w:rPr>
                <w:rFonts w:ascii="Arial" w:hAnsi="Arial"/>
                <w:sz w:val="20"/>
                <w:szCs w:val="20"/>
              </w:rPr>
              <w:t>for</w:t>
            </w:r>
            <w:r w:rsidR="003C2A4A" w:rsidRPr="0074144F">
              <w:rPr>
                <w:rFonts w:ascii="Arial" w:hAnsi="Arial"/>
                <w:sz w:val="20"/>
                <w:szCs w:val="20"/>
              </w:rPr>
              <w:t xml:space="preserve"> improved</w:t>
            </w:r>
            <w:r w:rsidRPr="0074144F">
              <w:rPr>
                <w:rFonts w:ascii="Arial" w:hAnsi="Arial"/>
                <w:sz w:val="20"/>
                <w:szCs w:val="20"/>
              </w:rPr>
              <w:t xml:space="preserve"> casual surveillance</w:t>
            </w:r>
            <w:r w:rsidR="00816D2B">
              <w:rPr>
                <w:rFonts w:ascii="Arial" w:hAnsi="Arial"/>
                <w:sz w:val="20"/>
                <w:szCs w:val="20"/>
              </w:rPr>
              <w:t>;</w:t>
            </w:r>
          </w:p>
          <w:p w14:paraId="00F1E305" w14:textId="7AFD5D9D" w:rsidR="00747091" w:rsidRPr="0074144F" w:rsidRDefault="00816D2B" w:rsidP="00180C0F">
            <w:pPr>
              <w:pStyle w:val="HGTableBullet2"/>
              <w:widowControl w:val="0"/>
              <w:numPr>
                <w:ilvl w:val="0"/>
                <w:numId w:val="31"/>
              </w:numPr>
              <w:rPr>
                <w:rFonts w:ascii="Arial" w:hAnsi="Arial"/>
                <w:sz w:val="20"/>
                <w:szCs w:val="20"/>
              </w:rPr>
            </w:pPr>
            <w:r>
              <w:rPr>
                <w:rFonts w:ascii="Arial" w:hAnsi="Arial"/>
                <w:sz w:val="20"/>
                <w:szCs w:val="20"/>
              </w:rPr>
              <w:t>i</w:t>
            </w:r>
            <w:r w:rsidR="003C2A4A" w:rsidRPr="0074144F">
              <w:rPr>
                <w:rFonts w:ascii="Arial" w:hAnsi="Arial"/>
                <w:sz w:val="20"/>
                <w:szCs w:val="20"/>
              </w:rPr>
              <w:t xml:space="preserve">mproved </w:t>
            </w:r>
            <w:r w:rsidR="00747091" w:rsidRPr="0074144F">
              <w:rPr>
                <w:rFonts w:ascii="Arial" w:hAnsi="Arial"/>
                <w:sz w:val="20"/>
                <w:szCs w:val="20"/>
              </w:rPr>
              <w:t>signage for key entry points</w:t>
            </w:r>
            <w:r w:rsidR="00285341" w:rsidRPr="0074144F">
              <w:rPr>
                <w:rFonts w:ascii="Arial" w:hAnsi="Arial"/>
                <w:sz w:val="20"/>
                <w:szCs w:val="20"/>
              </w:rPr>
              <w:t>;</w:t>
            </w:r>
          </w:p>
          <w:p w14:paraId="5A9EE8CB" w14:textId="72C3DE35" w:rsidR="00747091" w:rsidRPr="0074144F" w:rsidRDefault="00747091" w:rsidP="00180C0F">
            <w:pPr>
              <w:pStyle w:val="HGTableBullet2"/>
              <w:widowControl w:val="0"/>
              <w:numPr>
                <w:ilvl w:val="0"/>
                <w:numId w:val="31"/>
              </w:numPr>
              <w:rPr>
                <w:rFonts w:ascii="Arial" w:hAnsi="Arial"/>
                <w:sz w:val="20"/>
                <w:szCs w:val="20"/>
              </w:rPr>
            </w:pPr>
            <w:r w:rsidRPr="0074144F">
              <w:rPr>
                <w:rFonts w:ascii="Arial" w:hAnsi="Arial"/>
                <w:sz w:val="20"/>
                <w:szCs w:val="20"/>
              </w:rPr>
              <w:t xml:space="preserve">an arcade with a design, </w:t>
            </w:r>
            <w:r w:rsidR="00A55CF7" w:rsidRPr="0074144F">
              <w:rPr>
                <w:rFonts w:ascii="Arial" w:hAnsi="Arial"/>
                <w:sz w:val="20"/>
                <w:szCs w:val="20"/>
              </w:rPr>
              <w:t xml:space="preserve">width, </w:t>
            </w:r>
            <w:r w:rsidRPr="0074144F">
              <w:rPr>
                <w:rFonts w:ascii="Arial" w:hAnsi="Arial"/>
                <w:sz w:val="20"/>
                <w:szCs w:val="20"/>
              </w:rPr>
              <w:t>layout and ground-storey treatment that promotes activation and surveillance.</w:t>
            </w:r>
          </w:p>
        </w:tc>
        <w:tc>
          <w:tcPr>
            <w:tcW w:w="0" w:type="auto"/>
            <w:shd w:val="clear" w:color="auto" w:fill="auto"/>
          </w:tcPr>
          <w:p w14:paraId="1D559382" w14:textId="68608777" w:rsidR="00AC7FCA" w:rsidRPr="0074144F" w:rsidRDefault="00AC7FCA" w:rsidP="00180C0F">
            <w:pPr>
              <w:pStyle w:val="QPPTableTextBold"/>
              <w:widowControl w:val="0"/>
              <w:rPr>
                <w:rFonts w:ascii="Arial" w:hAnsi="Arial"/>
                <w:sz w:val="20"/>
                <w:szCs w:val="20"/>
              </w:rPr>
            </w:pPr>
            <w:r w:rsidRPr="0074144F">
              <w:rPr>
                <w:rFonts w:ascii="Arial" w:hAnsi="Arial"/>
                <w:sz w:val="20"/>
                <w:szCs w:val="20"/>
              </w:rPr>
              <w:t>AO5</w:t>
            </w:r>
          </w:p>
          <w:p w14:paraId="7708A669" w14:textId="5A39DE09" w:rsidR="00AC7FCA" w:rsidRPr="0074144F" w:rsidRDefault="00AC7FCA" w:rsidP="00180C0F">
            <w:pPr>
              <w:pStyle w:val="QPPTableTextBody"/>
              <w:widowControl w:val="0"/>
              <w:rPr>
                <w:rFonts w:ascii="Arial" w:hAnsi="Arial"/>
                <w:sz w:val="20"/>
                <w:szCs w:val="20"/>
              </w:rPr>
            </w:pPr>
            <w:r w:rsidRPr="0074144F">
              <w:rPr>
                <w:rFonts w:ascii="Arial" w:hAnsi="Arial"/>
                <w:sz w:val="20"/>
                <w:szCs w:val="20"/>
              </w:rPr>
              <w:t xml:space="preserve">Development is in accordance with Figure </w:t>
            </w:r>
            <w:r w:rsidR="00DA0383" w:rsidRPr="0074144F">
              <w:rPr>
                <w:rFonts w:ascii="Arial" w:hAnsi="Arial"/>
                <w:sz w:val="20"/>
                <w:szCs w:val="20"/>
              </w:rPr>
              <w:t>a</w:t>
            </w:r>
            <w:r w:rsidRPr="0074144F">
              <w:rPr>
                <w:rFonts w:ascii="Arial" w:hAnsi="Arial"/>
                <w:sz w:val="20"/>
                <w:szCs w:val="20"/>
              </w:rPr>
              <w:t>.</w:t>
            </w:r>
          </w:p>
          <w:p w14:paraId="21E4EF3A" w14:textId="77777777" w:rsidR="00747091" w:rsidRPr="0074144F" w:rsidRDefault="00747091" w:rsidP="00180C0F">
            <w:pPr>
              <w:widowControl w:val="0"/>
              <w:rPr>
                <w:rFonts w:ascii="Arial" w:hAnsi="Arial" w:cs="Arial"/>
                <w:sz w:val="20"/>
                <w:szCs w:val="20"/>
              </w:rPr>
            </w:pPr>
          </w:p>
        </w:tc>
      </w:tr>
      <w:tr w:rsidR="000368A5" w:rsidRPr="0074144F" w14:paraId="687C7F31" w14:textId="77777777" w:rsidTr="00180C0F">
        <w:tc>
          <w:tcPr>
            <w:tcW w:w="0" w:type="auto"/>
            <w:gridSpan w:val="2"/>
            <w:shd w:val="clear" w:color="auto" w:fill="auto"/>
          </w:tcPr>
          <w:p w14:paraId="50DDCFDF" w14:textId="14A4424C" w:rsidR="000368A5" w:rsidRPr="0074144F" w:rsidRDefault="000368A5" w:rsidP="00180C0F">
            <w:pPr>
              <w:pStyle w:val="QPPTableTextBold"/>
              <w:widowControl w:val="0"/>
              <w:rPr>
                <w:rFonts w:ascii="Arial" w:hAnsi="Arial"/>
                <w:sz w:val="20"/>
                <w:szCs w:val="20"/>
              </w:rPr>
            </w:pPr>
            <w:r w:rsidRPr="0074144F">
              <w:rPr>
                <w:rFonts w:ascii="Arial" w:hAnsi="Arial"/>
                <w:sz w:val="20"/>
                <w:szCs w:val="20"/>
              </w:rPr>
              <w:t>If in</w:t>
            </w:r>
            <w:r w:rsidR="00D95A9E">
              <w:rPr>
                <w:rFonts w:ascii="Arial" w:hAnsi="Arial"/>
                <w:sz w:val="20"/>
                <w:szCs w:val="20"/>
              </w:rPr>
              <w:t xml:space="preserve"> the</w:t>
            </w:r>
            <w:r w:rsidRPr="0074144F">
              <w:rPr>
                <w:rFonts w:ascii="Arial" w:hAnsi="Arial"/>
                <w:sz w:val="20"/>
                <w:szCs w:val="20"/>
              </w:rPr>
              <w:t xml:space="preserve"> </w:t>
            </w:r>
            <w:r w:rsidR="00590628" w:rsidRPr="0074144F">
              <w:rPr>
                <w:rFonts w:ascii="Arial" w:hAnsi="Arial"/>
                <w:sz w:val="20"/>
                <w:szCs w:val="20"/>
              </w:rPr>
              <w:t>Potential development areas</w:t>
            </w:r>
            <w:r w:rsidR="000569BE" w:rsidRPr="0074144F">
              <w:rPr>
                <w:rFonts w:ascii="Arial" w:hAnsi="Arial"/>
                <w:sz w:val="20"/>
                <w:szCs w:val="20"/>
              </w:rPr>
              <w:t xml:space="preserve"> precinct (The Gap neighbourhood plan/NPP-002)</w:t>
            </w:r>
          </w:p>
        </w:tc>
      </w:tr>
      <w:tr w:rsidR="000368A5" w:rsidRPr="0074144F" w14:paraId="07EC9EA9" w14:textId="77777777" w:rsidTr="00180C0F">
        <w:tc>
          <w:tcPr>
            <w:tcW w:w="0" w:type="auto"/>
            <w:vMerge w:val="restart"/>
            <w:shd w:val="clear" w:color="auto" w:fill="auto"/>
          </w:tcPr>
          <w:p w14:paraId="0B286B32" w14:textId="3CFB7A87" w:rsidR="000368A5" w:rsidRPr="0074144F" w:rsidRDefault="000368A5" w:rsidP="00180C0F">
            <w:pPr>
              <w:pStyle w:val="QPPTableTextBold"/>
              <w:widowControl w:val="0"/>
              <w:rPr>
                <w:rFonts w:ascii="Arial" w:hAnsi="Arial"/>
                <w:sz w:val="20"/>
                <w:szCs w:val="20"/>
              </w:rPr>
            </w:pPr>
            <w:r w:rsidRPr="0074144F">
              <w:rPr>
                <w:rFonts w:ascii="Arial" w:hAnsi="Arial"/>
                <w:sz w:val="20"/>
                <w:szCs w:val="20"/>
              </w:rPr>
              <w:t>PO</w:t>
            </w:r>
            <w:r w:rsidR="00324A7C" w:rsidRPr="0074144F">
              <w:rPr>
                <w:rFonts w:ascii="Arial" w:hAnsi="Arial"/>
                <w:sz w:val="20"/>
                <w:szCs w:val="20"/>
              </w:rPr>
              <w:t>6</w:t>
            </w:r>
          </w:p>
          <w:p w14:paraId="28A52253" w14:textId="16984F5B" w:rsidR="000368A5" w:rsidRPr="0074144F" w:rsidRDefault="000368A5" w:rsidP="00180C0F">
            <w:pPr>
              <w:pStyle w:val="QPPTableTextBody"/>
              <w:widowControl w:val="0"/>
              <w:rPr>
                <w:rFonts w:ascii="Arial" w:hAnsi="Arial"/>
                <w:sz w:val="20"/>
                <w:szCs w:val="20"/>
              </w:rPr>
            </w:pPr>
            <w:r w:rsidRPr="0074144F">
              <w:rPr>
                <w:rFonts w:ascii="Arial" w:hAnsi="Arial"/>
                <w:sz w:val="20"/>
                <w:szCs w:val="20"/>
              </w:rPr>
              <w:t xml:space="preserve">Development is designed to retain and enhance ecological </w:t>
            </w:r>
            <w:r w:rsidR="00705DBF" w:rsidRPr="0074144F">
              <w:rPr>
                <w:rFonts w:ascii="Arial" w:hAnsi="Arial"/>
                <w:sz w:val="20"/>
                <w:szCs w:val="20"/>
              </w:rPr>
              <w:t>features</w:t>
            </w:r>
            <w:r w:rsidRPr="0074144F">
              <w:rPr>
                <w:rFonts w:ascii="Arial" w:hAnsi="Arial"/>
                <w:sz w:val="20"/>
                <w:szCs w:val="20"/>
              </w:rPr>
              <w:t>, including existing vegetation, wildlife habitat and movement functions, and landscape character.</w:t>
            </w:r>
            <w:r w:rsidR="00774AD2" w:rsidRPr="0074144F">
              <w:rPr>
                <w:rFonts w:ascii="Arial" w:hAnsi="Arial"/>
                <w:sz w:val="20"/>
                <w:szCs w:val="20"/>
              </w:rPr>
              <w:t xml:space="preserve"> </w:t>
            </w:r>
          </w:p>
        </w:tc>
        <w:tc>
          <w:tcPr>
            <w:tcW w:w="0" w:type="auto"/>
            <w:shd w:val="clear" w:color="auto" w:fill="auto"/>
          </w:tcPr>
          <w:p w14:paraId="622296BA" w14:textId="6C292661" w:rsidR="000368A5" w:rsidRPr="0074144F" w:rsidRDefault="00324A7C" w:rsidP="00180C0F">
            <w:pPr>
              <w:pStyle w:val="QPPTableTextBold"/>
              <w:widowControl w:val="0"/>
              <w:rPr>
                <w:rFonts w:ascii="Arial" w:hAnsi="Arial"/>
                <w:sz w:val="20"/>
                <w:szCs w:val="20"/>
              </w:rPr>
            </w:pPr>
            <w:r w:rsidRPr="0074144F">
              <w:rPr>
                <w:rFonts w:ascii="Arial" w:hAnsi="Arial"/>
                <w:sz w:val="20"/>
                <w:szCs w:val="20"/>
              </w:rPr>
              <w:t>AO6</w:t>
            </w:r>
            <w:r w:rsidR="000368A5" w:rsidRPr="0074144F">
              <w:rPr>
                <w:rFonts w:ascii="Arial" w:hAnsi="Arial"/>
                <w:sz w:val="20"/>
                <w:szCs w:val="20"/>
              </w:rPr>
              <w:t>.1</w:t>
            </w:r>
          </w:p>
          <w:p w14:paraId="63FD4FD6" w14:textId="3ECFF29B" w:rsidR="000368A5" w:rsidRPr="0074144F" w:rsidRDefault="00D95A9E" w:rsidP="00180C0F">
            <w:pPr>
              <w:pStyle w:val="QPPTableTextBody"/>
              <w:widowControl w:val="0"/>
              <w:rPr>
                <w:rFonts w:ascii="Arial" w:hAnsi="Arial"/>
                <w:sz w:val="20"/>
                <w:szCs w:val="20"/>
              </w:rPr>
            </w:pPr>
            <w:r>
              <w:rPr>
                <w:rFonts w:ascii="Arial" w:hAnsi="Arial"/>
                <w:sz w:val="20"/>
                <w:szCs w:val="20"/>
              </w:rPr>
              <w:t>D</w:t>
            </w:r>
            <w:r w:rsidR="00970CE1" w:rsidRPr="0074144F">
              <w:rPr>
                <w:rFonts w:ascii="Arial" w:hAnsi="Arial"/>
                <w:sz w:val="20"/>
                <w:szCs w:val="20"/>
              </w:rPr>
              <w:t>evelopment</w:t>
            </w:r>
            <w:r>
              <w:rPr>
                <w:rFonts w:ascii="Arial" w:hAnsi="Arial"/>
                <w:sz w:val="20"/>
                <w:szCs w:val="20"/>
              </w:rPr>
              <w:t xml:space="preserve"> does not locate building envelope plans or development</w:t>
            </w:r>
            <w:r w:rsidR="00970CE1" w:rsidRPr="0074144F">
              <w:rPr>
                <w:rFonts w:ascii="Arial" w:hAnsi="Arial"/>
                <w:sz w:val="20"/>
                <w:szCs w:val="20"/>
              </w:rPr>
              <w:t xml:space="preserve"> footprint </w:t>
            </w:r>
            <w:r>
              <w:rPr>
                <w:rFonts w:ascii="Arial" w:hAnsi="Arial"/>
                <w:sz w:val="20"/>
                <w:szCs w:val="20"/>
              </w:rPr>
              <w:t xml:space="preserve">plans in </w:t>
            </w:r>
            <w:r w:rsidR="00816D2B">
              <w:rPr>
                <w:rFonts w:ascii="Arial" w:hAnsi="Arial"/>
                <w:sz w:val="20"/>
                <w:szCs w:val="20"/>
              </w:rPr>
              <w:t>areas of</w:t>
            </w:r>
            <w:r w:rsidR="00215D1C" w:rsidRPr="0074144F">
              <w:rPr>
                <w:rFonts w:ascii="Arial" w:hAnsi="Arial"/>
                <w:sz w:val="20"/>
                <w:szCs w:val="20"/>
              </w:rPr>
              <w:t xml:space="preserve"> </w:t>
            </w:r>
            <w:r w:rsidR="007E5F27" w:rsidRPr="0074144F">
              <w:rPr>
                <w:rFonts w:ascii="Arial" w:hAnsi="Arial"/>
                <w:sz w:val="20"/>
                <w:szCs w:val="20"/>
              </w:rPr>
              <w:t xml:space="preserve">ecological </w:t>
            </w:r>
            <w:r w:rsidR="00816D2B">
              <w:rPr>
                <w:rFonts w:ascii="Arial" w:hAnsi="Arial"/>
                <w:sz w:val="20"/>
                <w:szCs w:val="20"/>
              </w:rPr>
              <w:t>features</w:t>
            </w:r>
            <w:r w:rsidR="007E5F27" w:rsidRPr="0074144F">
              <w:rPr>
                <w:rFonts w:ascii="Arial" w:hAnsi="Arial"/>
                <w:sz w:val="20"/>
                <w:szCs w:val="20"/>
              </w:rPr>
              <w:t xml:space="preserve"> identified </w:t>
            </w:r>
            <w:r w:rsidR="00816D2B">
              <w:rPr>
                <w:rFonts w:ascii="Arial" w:hAnsi="Arial"/>
                <w:sz w:val="20"/>
                <w:szCs w:val="20"/>
              </w:rPr>
              <w:t>i</w:t>
            </w:r>
            <w:r w:rsidR="007E5F27" w:rsidRPr="0074144F">
              <w:rPr>
                <w:rFonts w:ascii="Arial" w:hAnsi="Arial"/>
                <w:sz w:val="20"/>
                <w:szCs w:val="20"/>
              </w:rPr>
              <w:t xml:space="preserve">n Figure </w:t>
            </w:r>
            <w:r w:rsidR="00DA0383" w:rsidRPr="0074144F">
              <w:rPr>
                <w:rFonts w:ascii="Arial" w:hAnsi="Arial"/>
                <w:sz w:val="20"/>
                <w:szCs w:val="20"/>
              </w:rPr>
              <w:t>b</w:t>
            </w:r>
            <w:r w:rsidR="007E5F27" w:rsidRPr="0074144F">
              <w:rPr>
                <w:rFonts w:ascii="Arial" w:hAnsi="Arial"/>
                <w:sz w:val="20"/>
                <w:szCs w:val="20"/>
              </w:rPr>
              <w:t>.</w:t>
            </w:r>
          </w:p>
        </w:tc>
      </w:tr>
      <w:tr w:rsidR="000368A5" w:rsidRPr="0074144F" w14:paraId="77D8D78C" w14:textId="77777777" w:rsidTr="00180C0F">
        <w:tc>
          <w:tcPr>
            <w:tcW w:w="0" w:type="auto"/>
            <w:vMerge/>
            <w:shd w:val="clear" w:color="auto" w:fill="auto"/>
          </w:tcPr>
          <w:p w14:paraId="1B8F6BAD" w14:textId="77777777" w:rsidR="000368A5" w:rsidRPr="0074144F" w:rsidRDefault="000368A5" w:rsidP="00180C0F">
            <w:pPr>
              <w:pStyle w:val="QPPTableTextBold"/>
              <w:widowControl w:val="0"/>
              <w:rPr>
                <w:rFonts w:ascii="Arial" w:hAnsi="Arial"/>
                <w:sz w:val="20"/>
                <w:szCs w:val="20"/>
              </w:rPr>
            </w:pPr>
          </w:p>
        </w:tc>
        <w:tc>
          <w:tcPr>
            <w:tcW w:w="0" w:type="auto"/>
            <w:shd w:val="clear" w:color="auto" w:fill="auto"/>
          </w:tcPr>
          <w:p w14:paraId="68227AC0" w14:textId="130815E5" w:rsidR="000368A5" w:rsidRPr="0074144F" w:rsidRDefault="00324A7C" w:rsidP="00180C0F">
            <w:pPr>
              <w:pStyle w:val="QPPTableTextBold"/>
              <w:widowControl w:val="0"/>
              <w:rPr>
                <w:rFonts w:ascii="Arial" w:hAnsi="Arial"/>
                <w:sz w:val="20"/>
                <w:szCs w:val="20"/>
              </w:rPr>
            </w:pPr>
            <w:r w:rsidRPr="0074144F">
              <w:rPr>
                <w:rFonts w:ascii="Arial" w:hAnsi="Arial"/>
                <w:sz w:val="20"/>
                <w:szCs w:val="20"/>
              </w:rPr>
              <w:t>AO6</w:t>
            </w:r>
            <w:r w:rsidR="000368A5" w:rsidRPr="0074144F">
              <w:rPr>
                <w:rFonts w:ascii="Arial" w:hAnsi="Arial"/>
                <w:sz w:val="20"/>
                <w:szCs w:val="20"/>
              </w:rPr>
              <w:t>.2</w:t>
            </w:r>
          </w:p>
          <w:p w14:paraId="0DCC0CB7" w14:textId="77777777" w:rsidR="000368A5" w:rsidRPr="0074144F" w:rsidRDefault="000368A5" w:rsidP="00180C0F">
            <w:pPr>
              <w:pStyle w:val="QPPTableTextBody"/>
              <w:widowControl w:val="0"/>
              <w:rPr>
                <w:rFonts w:ascii="Arial" w:hAnsi="Arial"/>
                <w:sz w:val="20"/>
                <w:szCs w:val="20"/>
              </w:rPr>
            </w:pPr>
            <w:r w:rsidRPr="0074144F">
              <w:rPr>
                <w:rFonts w:ascii="Arial" w:hAnsi="Arial"/>
                <w:sz w:val="20"/>
                <w:szCs w:val="20"/>
              </w:rPr>
              <w:t>Development has a development footprint of a size and location that:</w:t>
            </w:r>
          </w:p>
          <w:p w14:paraId="681090B6" w14:textId="77777777" w:rsidR="000368A5" w:rsidRPr="00B74CDC" w:rsidRDefault="000368A5" w:rsidP="00180C0F">
            <w:pPr>
              <w:pStyle w:val="HGTableBullet2"/>
              <w:widowControl w:val="0"/>
              <w:numPr>
                <w:ilvl w:val="0"/>
                <w:numId w:val="83"/>
              </w:numPr>
              <w:rPr>
                <w:rFonts w:ascii="Arial" w:hAnsi="Arial"/>
                <w:sz w:val="20"/>
                <w:szCs w:val="20"/>
              </w:rPr>
            </w:pPr>
            <w:r w:rsidRPr="00B74CDC">
              <w:rPr>
                <w:rFonts w:ascii="Arial" w:hAnsi="Arial"/>
                <w:sz w:val="20"/>
                <w:szCs w:val="20"/>
              </w:rPr>
              <w:t xml:space="preserve">retains the majority of existing vegetation; </w:t>
            </w:r>
          </w:p>
          <w:p w14:paraId="5E8C73DA" w14:textId="77777777" w:rsidR="000368A5" w:rsidRPr="0074144F" w:rsidRDefault="000368A5" w:rsidP="00180C0F">
            <w:pPr>
              <w:pStyle w:val="HGTableBullet2"/>
              <w:widowControl w:val="0"/>
              <w:rPr>
                <w:rFonts w:ascii="Arial" w:hAnsi="Arial"/>
                <w:sz w:val="20"/>
                <w:szCs w:val="20"/>
              </w:rPr>
            </w:pPr>
            <w:r w:rsidRPr="0074144F">
              <w:rPr>
                <w:rFonts w:ascii="Arial" w:hAnsi="Arial"/>
                <w:sz w:val="20"/>
                <w:szCs w:val="20"/>
              </w:rPr>
              <w:t>minimises loss or fragmentation of existing vegetation;</w:t>
            </w:r>
          </w:p>
          <w:p w14:paraId="33A65036" w14:textId="77777777" w:rsidR="00FB37EC" w:rsidRPr="0074144F" w:rsidRDefault="000368A5" w:rsidP="00180C0F">
            <w:pPr>
              <w:pStyle w:val="HGTableBullet2"/>
              <w:widowControl w:val="0"/>
              <w:ind w:left="357" w:hanging="357"/>
              <w:rPr>
                <w:rFonts w:ascii="Arial" w:hAnsi="Arial"/>
                <w:sz w:val="20"/>
                <w:szCs w:val="20"/>
              </w:rPr>
            </w:pPr>
            <w:r w:rsidRPr="0074144F">
              <w:rPr>
                <w:rFonts w:ascii="Arial" w:hAnsi="Arial"/>
                <w:sz w:val="20"/>
                <w:szCs w:val="20"/>
              </w:rPr>
              <w:t>is close to the lot boundary that has street access</w:t>
            </w:r>
            <w:r w:rsidR="00FB37EC" w:rsidRPr="0074144F">
              <w:rPr>
                <w:rFonts w:ascii="Arial" w:hAnsi="Arial"/>
                <w:sz w:val="20"/>
                <w:szCs w:val="20"/>
              </w:rPr>
              <w:t>;</w:t>
            </w:r>
          </w:p>
          <w:p w14:paraId="3EA332BC" w14:textId="383CBD32" w:rsidR="00705DBF" w:rsidRPr="0074144F" w:rsidRDefault="00FB37EC" w:rsidP="00180C0F">
            <w:pPr>
              <w:pStyle w:val="HGTableBullet2"/>
              <w:widowControl w:val="0"/>
              <w:rPr>
                <w:rFonts w:ascii="Arial" w:hAnsi="Arial"/>
                <w:sz w:val="20"/>
                <w:szCs w:val="20"/>
              </w:rPr>
            </w:pPr>
            <w:r w:rsidRPr="0074144F">
              <w:rPr>
                <w:rFonts w:ascii="Arial" w:hAnsi="Arial"/>
                <w:sz w:val="20"/>
                <w:szCs w:val="20"/>
              </w:rPr>
              <w:t>protects th</w:t>
            </w:r>
            <w:r w:rsidR="00CC467B" w:rsidRPr="0074144F">
              <w:rPr>
                <w:rFonts w:ascii="Arial" w:hAnsi="Arial"/>
                <w:sz w:val="20"/>
                <w:szCs w:val="20"/>
              </w:rPr>
              <w:t>e</w:t>
            </w:r>
            <w:r w:rsidRPr="0074144F">
              <w:rPr>
                <w:rFonts w:ascii="Arial" w:hAnsi="Arial"/>
                <w:sz w:val="20"/>
                <w:szCs w:val="20"/>
              </w:rPr>
              <w:t xml:space="preserve"> existing ecological </w:t>
            </w:r>
            <w:r w:rsidR="00705DBF" w:rsidRPr="0074144F">
              <w:rPr>
                <w:rFonts w:ascii="Arial" w:hAnsi="Arial"/>
                <w:sz w:val="20"/>
                <w:szCs w:val="20"/>
              </w:rPr>
              <w:t>features;</w:t>
            </w:r>
          </w:p>
          <w:p w14:paraId="07A8AD31" w14:textId="77777777" w:rsidR="00D95A9E" w:rsidRDefault="00842D9B" w:rsidP="00180C0F">
            <w:pPr>
              <w:pStyle w:val="HGTableBullet2"/>
              <w:widowControl w:val="0"/>
              <w:rPr>
                <w:rFonts w:ascii="Arial" w:hAnsi="Arial"/>
                <w:sz w:val="20"/>
                <w:szCs w:val="20"/>
              </w:rPr>
            </w:pPr>
            <w:r w:rsidRPr="0074144F">
              <w:rPr>
                <w:rFonts w:ascii="Arial" w:hAnsi="Arial"/>
                <w:sz w:val="20"/>
                <w:szCs w:val="20"/>
              </w:rPr>
              <w:t>minimises edge effects.</w:t>
            </w:r>
          </w:p>
          <w:p w14:paraId="4E54B7FC" w14:textId="77777777" w:rsidR="00B74CDC" w:rsidRDefault="00B74CDC" w:rsidP="00180C0F">
            <w:pPr>
              <w:pStyle w:val="HGTableBullet2"/>
              <w:widowControl w:val="0"/>
              <w:numPr>
                <w:ilvl w:val="0"/>
                <w:numId w:val="0"/>
              </w:numPr>
              <w:rPr>
                <w:rFonts w:ascii="Arial" w:hAnsi="Arial"/>
                <w:sz w:val="20"/>
                <w:szCs w:val="20"/>
              </w:rPr>
            </w:pPr>
          </w:p>
          <w:p w14:paraId="4D4554F3" w14:textId="603AE449" w:rsidR="00D95A9E" w:rsidRPr="00D95A9E" w:rsidRDefault="00D95A9E" w:rsidP="00180C0F">
            <w:pPr>
              <w:pStyle w:val="HGTableBullet2"/>
              <w:widowControl w:val="0"/>
              <w:numPr>
                <w:ilvl w:val="0"/>
                <w:numId w:val="0"/>
              </w:numPr>
              <w:rPr>
                <w:rFonts w:ascii="Arial" w:hAnsi="Arial"/>
                <w:sz w:val="20"/>
                <w:szCs w:val="20"/>
              </w:rPr>
            </w:pPr>
            <w:r w:rsidRPr="00B74CDC">
              <w:rPr>
                <w:rFonts w:ascii="Arial" w:hAnsi="Arial"/>
                <w:sz w:val="18"/>
                <w:szCs w:val="20"/>
              </w:rPr>
              <w:t xml:space="preserve">Note—Any bushfire management zone, asset protection zone or similarly defined area approved as part of a bushfire management plan used for bushfire management purposes is considered to </w:t>
            </w:r>
            <w:r w:rsidRPr="00B74CDC">
              <w:rPr>
                <w:rFonts w:ascii="Arial" w:hAnsi="Arial"/>
                <w:sz w:val="18"/>
                <w:szCs w:val="20"/>
              </w:rPr>
              <w:lastRenderedPageBreak/>
              <w:t xml:space="preserve">be a bushfire management footprint plan. A building protection zone can comprise both the development footprint plan and the bushfire management footprint plan. </w:t>
            </w:r>
          </w:p>
        </w:tc>
      </w:tr>
      <w:tr w:rsidR="008D021D" w:rsidRPr="0074144F" w14:paraId="58170006" w14:textId="77777777" w:rsidTr="00180C0F">
        <w:tc>
          <w:tcPr>
            <w:tcW w:w="0" w:type="auto"/>
            <w:shd w:val="clear" w:color="auto" w:fill="auto"/>
          </w:tcPr>
          <w:p w14:paraId="09E31DF6" w14:textId="77B4C0CD" w:rsidR="008D021D" w:rsidRPr="0074144F" w:rsidRDefault="008D021D" w:rsidP="00180C0F">
            <w:pPr>
              <w:pStyle w:val="QPPTableTextBold"/>
              <w:widowControl w:val="0"/>
              <w:rPr>
                <w:rFonts w:ascii="Arial" w:hAnsi="Arial"/>
                <w:sz w:val="20"/>
                <w:szCs w:val="20"/>
              </w:rPr>
            </w:pPr>
            <w:r w:rsidRPr="0074144F">
              <w:rPr>
                <w:rFonts w:ascii="Arial" w:hAnsi="Arial"/>
                <w:sz w:val="20"/>
                <w:szCs w:val="20"/>
              </w:rPr>
              <w:lastRenderedPageBreak/>
              <w:t>PO7</w:t>
            </w:r>
          </w:p>
          <w:p w14:paraId="69010F33" w14:textId="577F4828" w:rsidR="008D021D" w:rsidRPr="0074144F" w:rsidRDefault="008D021D" w:rsidP="00180C0F">
            <w:pPr>
              <w:pStyle w:val="QPPTableTextBody"/>
              <w:widowControl w:val="0"/>
              <w:rPr>
                <w:rFonts w:ascii="Arial" w:hAnsi="Arial"/>
                <w:sz w:val="20"/>
                <w:szCs w:val="20"/>
              </w:rPr>
            </w:pPr>
            <w:r w:rsidRPr="0074144F">
              <w:rPr>
                <w:rFonts w:ascii="Arial" w:hAnsi="Arial"/>
                <w:sz w:val="20"/>
                <w:szCs w:val="20"/>
              </w:rPr>
              <w:t>Development is designed to accommodate dwelling houses on a range of lot sizes consistent with existing development pattern and size.</w:t>
            </w:r>
          </w:p>
        </w:tc>
        <w:tc>
          <w:tcPr>
            <w:tcW w:w="0" w:type="auto"/>
            <w:shd w:val="clear" w:color="auto" w:fill="auto"/>
          </w:tcPr>
          <w:p w14:paraId="595C65D4" w14:textId="5B1666B3" w:rsidR="008D021D" w:rsidRPr="0074144F" w:rsidRDefault="008D021D" w:rsidP="00180C0F">
            <w:pPr>
              <w:pStyle w:val="QPPTableTextBold"/>
              <w:widowControl w:val="0"/>
              <w:rPr>
                <w:rFonts w:ascii="Arial" w:hAnsi="Arial"/>
                <w:sz w:val="20"/>
                <w:szCs w:val="20"/>
              </w:rPr>
            </w:pPr>
            <w:r w:rsidRPr="0074144F">
              <w:rPr>
                <w:rFonts w:ascii="Arial" w:hAnsi="Arial"/>
                <w:sz w:val="20"/>
                <w:szCs w:val="20"/>
              </w:rPr>
              <w:t>AO7</w:t>
            </w:r>
          </w:p>
          <w:p w14:paraId="6CDF92FE" w14:textId="3016FFA2" w:rsidR="008D021D" w:rsidRPr="0074144F" w:rsidRDefault="008D021D" w:rsidP="00180C0F">
            <w:pPr>
              <w:pStyle w:val="QPPTableTextBold"/>
              <w:widowControl w:val="0"/>
              <w:rPr>
                <w:rFonts w:ascii="Arial" w:hAnsi="Arial"/>
                <w:sz w:val="20"/>
                <w:szCs w:val="20"/>
              </w:rPr>
            </w:pPr>
            <w:r w:rsidRPr="0074144F">
              <w:rPr>
                <w:rFonts w:ascii="Arial" w:hAnsi="Arial"/>
                <w:b w:val="0"/>
                <w:sz w:val="20"/>
                <w:szCs w:val="20"/>
              </w:rPr>
              <w:t>Devel</w:t>
            </w:r>
            <w:r w:rsidR="003822AB">
              <w:rPr>
                <w:rFonts w:ascii="Arial" w:hAnsi="Arial"/>
                <w:b w:val="0"/>
                <w:sz w:val="20"/>
                <w:szCs w:val="20"/>
              </w:rPr>
              <w:t>opment achieves a maximum of 18 </w:t>
            </w:r>
            <w:r w:rsidRPr="0074144F">
              <w:rPr>
                <w:rFonts w:ascii="Arial" w:hAnsi="Arial"/>
                <w:b w:val="0"/>
                <w:sz w:val="20"/>
                <w:szCs w:val="20"/>
              </w:rPr>
              <w:t>dwellings per hectare.</w:t>
            </w:r>
          </w:p>
        </w:tc>
      </w:tr>
      <w:tr w:rsidR="007E5F27" w:rsidRPr="0074144F" w14:paraId="1498D2A9" w14:textId="77777777" w:rsidTr="00180C0F">
        <w:tc>
          <w:tcPr>
            <w:tcW w:w="0" w:type="auto"/>
            <w:shd w:val="clear" w:color="auto" w:fill="auto"/>
          </w:tcPr>
          <w:p w14:paraId="135C7CB8" w14:textId="60DB24EC" w:rsidR="007E5F27" w:rsidRPr="0074144F" w:rsidRDefault="007E5F27" w:rsidP="00180C0F">
            <w:pPr>
              <w:pStyle w:val="QPPTableTextBold"/>
              <w:widowControl w:val="0"/>
              <w:rPr>
                <w:rFonts w:ascii="Arial" w:hAnsi="Arial"/>
                <w:b w:val="0"/>
                <w:sz w:val="20"/>
                <w:szCs w:val="20"/>
              </w:rPr>
            </w:pPr>
            <w:r w:rsidRPr="0074144F">
              <w:rPr>
                <w:rFonts w:ascii="Arial" w:hAnsi="Arial"/>
                <w:sz w:val="20"/>
                <w:szCs w:val="20"/>
              </w:rPr>
              <w:t>PO</w:t>
            </w:r>
            <w:r w:rsidR="00393A4B" w:rsidRPr="0074144F">
              <w:rPr>
                <w:rFonts w:ascii="Arial" w:hAnsi="Arial"/>
                <w:sz w:val="20"/>
                <w:szCs w:val="20"/>
              </w:rPr>
              <w:t>8</w:t>
            </w:r>
          </w:p>
          <w:p w14:paraId="41218A93" w14:textId="712F547D" w:rsidR="00215D1C" w:rsidRPr="0074144F" w:rsidRDefault="007E5F27" w:rsidP="00180C0F">
            <w:pPr>
              <w:pStyle w:val="QPPTableTextBold"/>
              <w:widowControl w:val="0"/>
              <w:rPr>
                <w:rFonts w:ascii="Arial" w:hAnsi="Arial"/>
                <w:b w:val="0"/>
                <w:sz w:val="20"/>
                <w:szCs w:val="20"/>
              </w:rPr>
            </w:pPr>
            <w:r w:rsidRPr="0074144F">
              <w:rPr>
                <w:rFonts w:ascii="Arial" w:hAnsi="Arial"/>
                <w:b w:val="0"/>
                <w:sz w:val="20"/>
                <w:szCs w:val="20"/>
              </w:rPr>
              <w:t>Development is undertaken in accordance with a structure plan that is prepared for the precinct and in accordance with the Structure planning planning schem</w:t>
            </w:r>
            <w:r w:rsidR="00215D1C" w:rsidRPr="0074144F">
              <w:rPr>
                <w:rFonts w:ascii="Arial" w:hAnsi="Arial"/>
                <w:b w:val="0"/>
                <w:sz w:val="20"/>
                <w:szCs w:val="20"/>
              </w:rPr>
              <w:t>e policy and which addresses site context and setting by responding to:</w:t>
            </w:r>
          </w:p>
          <w:p w14:paraId="3ECE0C02" w14:textId="11382E8C" w:rsidR="00215D1C" w:rsidRPr="0074144F" w:rsidRDefault="00215D1C" w:rsidP="00180C0F">
            <w:pPr>
              <w:pStyle w:val="HGTableBullet2"/>
              <w:widowControl w:val="0"/>
              <w:numPr>
                <w:ilvl w:val="0"/>
                <w:numId w:val="78"/>
              </w:numPr>
              <w:rPr>
                <w:rFonts w:ascii="Arial" w:hAnsi="Arial"/>
                <w:sz w:val="20"/>
                <w:szCs w:val="20"/>
              </w:rPr>
            </w:pPr>
            <w:r w:rsidRPr="0074144F">
              <w:rPr>
                <w:rFonts w:ascii="Arial" w:hAnsi="Arial"/>
                <w:sz w:val="20"/>
                <w:szCs w:val="20"/>
              </w:rPr>
              <w:t>transport infrastructure;</w:t>
            </w:r>
          </w:p>
          <w:p w14:paraId="01AF8411" w14:textId="6FE02D2C" w:rsidR="00215D1C" w:rsidRPr="0074144F" w:rsidRDefault="00215D1C" w:rsidP="00180C0F">
            <w:pPr>
              <w:pStyle w:val="HGTableBullet2"/>
              <w:widowControl w:val="0"/>
              <w:rPr>
                <w:rFonts w:ascii="Arial" w:hAnsi="Arial"/>
                <w:sz w:val="20"/>
                <w:szCs w:val="20"/>
              </w:rPr>
            </w:pPr>
            <w:r w:rsidRPr="0074144F">
              <w:rPr>
                <w:rFonts w:ascii="Arial" w:hAnsi="Arial"/>
                <w:sz w:val="20"/>
                <w:szCs w:val="20"/>
              </w:rPr>
              <w:t>stormwater infrastructure;</w:t>
            </w:r>
          </w:p>
          <w:p w14:paraId="456A43C3" w14:textId="70FC1CDE" w:rsidR="00215D1C" w:rsidRPr="0074144F" w:rsidRDefault="00215D1C" w:rsidP="00180C0F">
            <w:pPr>
              <w:pStyle w:val="HGTableBullet2"/>
              <w:widowControl w:val="0"/>
              <w:rPr>
                <w:rFonts w:ascii="Arial" w:hAnsi="Arial"/>
                <w:sz w:val="20"/>
                <w:szCs w:val="20"/>
              </w:rPr>
            </w:pPr>
            <w:r w:rsidRPr="0074144F">
              <w:rPr>
                <w:rFonts w:ascii="Arial" w:hAnsi="Arial"/>
                <w:sz w:val="20"/>
                <w:szCs w:val="20"/>
              </w:rPr>
              <w:t>density and scale of adjoining development;</w:t>
            </w:r>
          </w:p>
          <w:p w14:paraId="5E294D73" w14:textId="4FBC14AB" w:rsidR="007E5F27" w:rsidRPr="0074144F" w:rsidRDefault="00215D1C" w:rsidP="00180C0F">
            <w:pPr>
              <w:pStyle w:val="HGTableBullet2"/>
              <w:widowControl w:val="0"/>
              <w:rPr>
                <w:rFonts w:ascii="Arial" w:hAnsi="Arial"/>
                <w:sz w:val="20"/>
                <w:szCs w:val="20"/>
              </w:rPr>
            </w:pPr>
            <w:r w:rsidRPr="0074144F">
              <w:rPr>
                <w:rFonts w:ascii="Arial" w:hAnsi="Arial"/>
                <w:sz w:val="20"/>
                <w:szCs w:val="20"/>
              </w:rPr>
              <w:t>ecological features.</w:t>
            </w:r>
          </w:p>
          <w:p w14:paraId="718D0DDD" w14:textId="59F7FF17" w:rsidR="007E5F27" w:rsidRPr="0074144F" w:rsidRDefault="007231F2" w:rsidP="00180C0F">
            <w:pPr>
              <w:pStyle w:val="QPPTableTextBold"/>
              <w:widowControl w:val="0"/>
              <w:rPr>
                <w:rFonts w:ascii="Arial" w:hAnsi="Arial"/>
                <w:b w:val="0"/>
                <w:sz w:val="20"/>
                <w:szCs w:val="20"/>
              </w:rPr>
            </w:pPr>
            <w:r w:rsidRPr="0074144F">
              <w:rPr>
                <w:rFonts w:ascii="Arial" w:hAnsi="Arial"/>
                <w:b w:val="0"/>
                <w:sz w:val="20"/>
                <w:szCs w:val="20"/>
              </w:rPr>
              <w:t>Note—</w:t>
            </w:r>
            <w:r w:rsidR="007E5F27" w:rsidRPr="0074144F">
              <w:rPr>
                <w:rFonts w:ascii="Arial" w:hAnsi="Arial"/>
                <w:b w:val="0"/>
                <w:sz w:val="20"/>
                <w:szCs w:val="20"/>
              </w:rPr>
              <w:t>A structure plan prepared in accordance with the Structure planning planning scheme policy can assist in demonstrating achievement of this outcome and is a useful tool to integrate development layout with all relevant spatial attributes as addressed in overlays and neighbourhood plans.</w:t>
            </w:r>
          </w:p>
        </w:tc>
        <w:tc>
          <w:tcPr>
            <w:tcW w:w="0" w:type="auto"/>
            <w:shd w:val="clear" w:color="auto" w:fill="auto"/>
          </w:tcPr>
          <w:p w14:paraId="4B59D65D" w14:textId="55BBF4D7" w:rsidR="007E5F27" w:rsidRPr="0074144F" w:rsidRDefault="008D021D" w:rsidP="00180C0F">
            <w:pPr>
              <w:pStyle w:val="QPPTableTextBold"/>
              <w:widowControl w:val="0"/>
              <w:rPr>
                <w:rFonts w:ascii="Arial" w:hAnsi="Arial"/>
                <w:b w:val="0"/>
                <w:sz w:val="20"/>
                <w:szCs w:val="20"/>
              </w:rPr>
            </w:pPr>
            <w:r w:rsidRPr="0074144F">
              <w:rPr>
                <w:rFonts w:ascii="Arial" w:hAnsi="Arial"/>
                <w:sz w:val="20"/>
                <w:szCs w:val="20"/>
              </w:rPr>
              <w:t>A</w:t>
            </w:r>
            <w:r w:rsidR="007E5F27" w:rsidRPr="0074144F">
              <w:rPr>
                <w:rFonts w:ascii="Arial" w:hAnsi="Arial"/>
                <w:sz w:val="20"/>
                <w:szCs w:val="20"/>
              </w:rPr>
              <w:t>O</w:t>
            </w:r>
            <w:r w:rsidR="00393A4B" w:rsidRPr="0074144F">
              <w:rPr>
                <w:rFonts w:ascii="Arial" w:hAnsi="Arial"/>
                <w:sz w:val="20"/>
                <w:szCs w:val="20"/>
              </w:rPr>
              <w:t>8</w:t>
            </w:r>
          </w:p>
          <w:p w14:paraId="50818A05" w14:textId="188CB3B5" w:rsidR="007E5F27" w:rsidRPr="0074144F" w:rsidRDefault="007E5F27" w:rsidP="00180C0F">
            <w:pPr>
              <w:pStyle w:val="QPPTableTextBold"/>
              <w:widowControl w:val="0"/>
              <w:rPr>
                <w:rFonts w:ascii="Arial" w:hAnsi="Arial"/>
                <w:b w:val="0"/>
                <w:sz w:val="20"/>
                <w:szCs w:val="20"/>
              </w:rPr>
            </w:pPr>
            <w:r w:rsidRPr="0074144F">
              <w:rPr>
                <w:rFonts w:ascii="Arial" w:hAnsi="Arial"/>
                <w:b w:val="0"/>
                <w:sz w:val="20"/>
                <w:szCs w:val="20"/>
              </w:rPr>
              <w:t>Development is consistent with an approved structure plan prepared in accordance with the Structure planning planning scheme policy.</w:t>
            </w:r>
          </w:p>
        </w:tc>
      </w:tr>
    </w:tbl>
    <w:p w14:paraId="3D16D2FA" w14:textId="77777777" w:rsidR="00BC5C84" w:rsidRDefault="00BC5C84" w:rsidP="00180C0F">
      <w:pPr>
        <w:pStyle w:val="QPPBodytext"/>
        <w:widowControl w:val="0"/>
      </w:pPr>
    </w:p>
    <w:p w14:paraId="4E3BB6BB" w14:textId="77777777" w:rsidR="00842D9B" w:rsidRPr="00842D9B" w:rsidRDefault="00842D9B" w:rsidP="00842D9B">
      <w:pPr>
        <w:autoSpaceDE w:val="0"/>
        <w:autoSpaceDN w:val="0"/>
        <w:adjustRightInd w:val="0"/>
        <w:rPr>
          <w:rFonts w:cs="Arial"/>
          <w:color w:val="000000"/>
        </w:rPr>
      </w:pPr>
    </w:p>
    <w:p w14:paraId="5AB8A25B" w14:textId="777B7F17" w:rsidR="00842D9B" w:rsidRDefault="001C08F8" w:rsidP="00BC5C84">
      <w:pPr>
        <w:pStyle w:val="QPPBodytext"/>
      </w:pPr>
      <w:r>
        <w:rPr>
          <w:noProof/>
          <w:lang w:eastAsia="en-AU"/>
        </w:rPr>
        <w:lastRenderedPageBreak/>
        <w:drawing>
          <wp:inline distT="0" distB="0" distL="0" distR="0" wp14:anchorId="2820CE09" wp14:editId="0DC27126">
            <wp:extent cx="5281295" cy="3736340"/>
            <wp:effectExtent l="0" t="0" r="0" b="0"/>
            <wp:docPr id="6" name="Picture 6" descr="G:\CPS\CPED\E&amp;C Submissions\The Gap NP\The Gap NP E&amp;C 3 - Second State Interest\Attachment C\The Gap Neighbourhood Plan Figures\01378_NP_TGNP_Village_figure_update_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PS\CPED\E&amp;C Submissions\The Gap NP\The Gap NP E&amp;C 3 - Second State Interest\Attachment C\The Gap Neighbourhood Plan Figures\01378_NP_TGNP_Village_figure_update_v3.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81295" cy="3736340"/>
                    </a:xfrm>
                    <a:prstGeom prst="rect">
                      <a:avLst/>
                    </a:prstGeom>
                    <a:noFill/>
                    <a:ln>
                      <a:noFill/>
                    </a:ln>
                  </pic:spPr>
                </pic:pic>
              </a:graphicData>
            </a:graphic>
          </wp:inline>
        </w:drawing>
      </w:r>
    </w:p>
    <w:p w14:paraId="07D6E81B" w14:textId="535C68C1" w:rsidR="00BC5C84" w:rsidRDefault="00BC5C84" w:rsidP="00BC5C84">
      <w:pPr>
        <w:pStyle w:val="QPPBodytext"/>
      </w:pPr>
    </w:p>
    <w:p w14:paraId="5477599B" w14:textId="3E124670" w:rsidR="00BC5C84" w:rsidRPr="005C7357" w:rsidRDefault="00E22281" w:rsidP="00BC5C84">
      <w:pPr>
        <w:pStyle w:val="QPPBodytext"/>
      </w:pPr>
      <w:r>
        <w:rPr>
          <w:noProof/>
          <w:lang w:eastAsia="en-AU"/>
        </w:rPr>
        <w:lastRenderedPageBreak/>
        <w:drawing>
          <wp:inline distT="0" distB="0" distL="0" distR="0" wp14:anchorId="075FB28A" wp14:editId="22B2C73A">
            <wp:extent cx="5274310" cy="8046720"/>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PED - NPUR - TGNP - Adoption - Figure B - Areas of ecological features - 18 Mar 2019.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8046720"/>
                    </a:xfrm>
                    <a:prstGeom prst="rect">
                      <a:avLst/>
                    </a:prstGeom>
                  </pic:spPr>
                </pic:pic>
              </a:graphicData>
            </a:graphic>
          </wp:inline>
        </w:drawing>
      </w:r>
    </w:p>
    <w:p w14:paraId="01B574B1" w14:textId="6CEB8A7A" w:rsidR="00CC23B2" w:rsidRDefault="00DA7EC8" w:rsidP="00B03E6F">
      <w:pPr>
        <w:pStyle w:val="AmendmentStyle"/>
      </w:pPr>
      <w:r w:rsidRPr="005C7357">
        <w:t>’.</w:t>
      </w:r>
    </w:p>
    <w:p w14:paraId="294A5490" w14:textId="0CED7D8C" w:rsidR="00AB1DD1" w:rsidRPr="001B7517" w:rsidRDefault="0070252C" w:rsidP="00E22741">
      <w:pPr>
        <w:pStyle w:val="AmendmentPart1"/>
      </w:pPr>
      <w:r>
        <w:br w:type="page"/>
      </w:r>
      <w:bookmarkStart w:id="114" w:name="_Toc485111040"/>
      <w:bookmarkStart w:id="115" w:name="_Toc485373829"/>
      <w:bookmarkStart w:id="116" w:name="_Toc490562635"/>
      <w:bookmarkStart w:id="117" w:name="_Toc505169051"/>
      <w:bookmarkStart w:id="118" w:name="_Toc5277464"/>
      <w:bookmarkEnd w:id="108"/>
      <w:r w:rsidR="00AB1DD1" w:rsidRPr="001B7517">
        <w:lastRenderedPageBreak/>
        <w:t>Part 4</w:t>
      </w:r>
      <w:r w:rsidR="00AB1DD1" w:rsidRPr="001B7517">
        <w:tab/>
        <w:t>Amendment of Part 8 (Overlays)</w:t>
      </w:r>
      <w:bookmarkEnd w:id="114"/>
      <w:bookmarkEnd w:id="115"/>
      <w:bookmarkEnd w:id="116"/>
      <w:bookmarkEnd w:id="117"/>
      <w:bookmarkEnd w:id="118"/>
    </w:p>
    <w:p w14:paraId="239ADCE0" w14:textId="77777777" w:rsidR="00017082" w:rsidRPr="001B7517" w:rsidRDefault="00EE7679" w:rsidP="00A37B95">
      <w:pPr>
        <w:pStyle w:val="AmendmentPart2"/>
        <w:rPr>
          <w:szCs w:val="24"/>
        </w:rPr>
      </w:pPr>
      <w:bookmarkStart w:id="119" w:name="_Toc485373830"/>
      <w:bookmarkStart w:id="120" w:name="_Toc490562636"/>
      <w:bookmarkStart w:id="121" w:name="_Toc505169052"/>
      <w:bookmarkStart w:id="122" w:name="_Toc5277465"/>
      <w:r w:rsidRPr="001B7517">
        <w:rPr>
          <w:szCs w:val="24"/>
        </w:rPr>
        <w:t>4</w:t>
      </w:r>
      <w:r w:rsidR="00017082" w:rsidRPr="001B7517">
        <w:rPr>
          <w:szCs w:val="24"/>
        </w:rPr>
        <w:t>.1</w:t>
      </w:r>
      <w:r w:rsidR="00017082" w:rsidRPr="001B7517">
        <w:rPr>
          <w:szCs w:val="24"/>
        </w:rPr>
        <w:tab/>
        <w:t xml:space="preserve">Amendment to </w:t>
      </w:r>
      <w:r w:rsidR="00985785" w:rsidRPr="001B7517">
        <w:rPr>
          <w:szCs w:val="24"/>
        </w:rPr>
        <w:t xml:space="preserve">section </w:t>
      </w:r>
      <w:r w:rsidR="00560BD0" w:rsidRPr="001B7517">
        <w:rPr>
          <w:szCs w:val="24"/>
        </w:rPr>
        <w:t>8.</w:t>
      </w:r>
      <w:r w:rsidR="007511F0" w:rsidRPr="001B7517">
        <w:rPr>
          <w:szCs w:val="24"/>
        </w:rPr>
        <w:t>2</w:t>
      </w:r>
      <w:r w:rsidR="00985785" w:rsidRPr="001B7517">
        <w:rPr>
          <w:szCs w:val="24"/>
        </w:rPr>
        <w:t>.</w:t>
      </w:r>
      <w:r w:rsidR="00FD1D1F" w:rsidRPr="001B7517">
        <w:rPr>
          <w:szCs w:val="24"/>
        </w:rPr>
        <w:t>19</w:t>
      </w:r>
      <w:r w:rsidR="00017082" w:rsidRPr="001B7517">
        <w:rPr>
          <w:szCs w:val="24"/>
        </w:rPr>
        <w:t xml:space="preserve"> (</w:t>
      </w:r>
      <w:r w:rsidR="00FD1D1F" w:rsidRPr="001B7517">
        <w:rPr>
          <w:szCs w:val="24"/>
        </w:rPr>
        <w:t>Significant landscape tree</w:t>
      </w:r>
      <w:r w:rsidR="00985785" w:rsidRPr="001B7517">
        <w:rPr>
          <w:szCs w:val="24"/>
        </w:rPr>
        <w:t xml:space="preserve"> overlay code</w:t>
      </w:r>
      <w:r w:rsidR="00017082" w:rsidRPr="001B7517">
        <w:rPr>
          <w:szCs w:val="24"/>
        </w:rPr>
        <w:t>)</w:t>
      </w:r>
      <w:bookmarkEnd w:id="119"/>
      <w:bookmarkEnd w:id="120"/>
      <w:bookmarkEnd w:id="121"/>
      <w:bookmarkEnd w:id="122"/>
      <w:r w:rsidR="00FB06CA" w:rsidRPr="001B7517">
        <w:rPr>
          <w:szCs w:val="24"/>
        </w:rPr>
        <w:t xml:space="preserve"> </w:t>
      </w:r>
    </w:p>
    <w:p w14:paraId="07184F93" w14:textId="13EF94D3" w:rsidR="005E4C0A" w:rsidRPr="0074144F" w:rsidRDefault="005E4C0A" w:rsidP="0074144F">
      <w:pPr>
        <w:pStyle w:val="AmendmentPoint1"/>
        <w:ind w:left="720" w:hanging="720"/>
      </w:pPr>
      <w:r w:rsidRPr="0074144F">
        <w:t>Section 8.2.</w:t>
      </w:r>
      <w:r w:rsidR="003029BB" w:rsidRPr="0074144F">
        <w:t>19</w:t>
      </w:r>
      <w:r w:rsidR="000D2A00" w:rsidRPr="0074144F">
        <w:t xml:space="preserve"> Significant landscape tree</w:t>
      </w:r>
      <w:r w:rsidRPr="0074144F">
        <w:t xml:space="preserve"> overlay code, Table</w:t>
      </w:r>
      <w:r w:rsidR="00C829D2">
        <w:t> </w:t>
      </w:r>
      <w:r w:rsidRPr="0074144F">
        <w:t>8.2.</w:t>
      </w:r>
      <w:r w:rsidR="000D2A00" w:rsidRPr="0074144F">
        <w:t>19.3.C</w:t>
      </w:r>
      <w:r w:rsidRPr="0074144F">
        <w:t>—</w:t>
      </w:r>
      <w:r w:rsidR="000D2A00" w:rsidRPr="0074144F">
        <w:t>Significant landscape tree</w:t>
      </w:r>
      <w:r w:rsidR="007111ED" w:rsidRPr="0074144F">
        <w:t>s</w:t>
      </w:r>
      <w:r w:rsidR="000D2A00" w:rsidRPr="0074144F">
        <w:t xml:space="preserve"> in specific locations</w:t>
      </w:r>
      <w:r w:rsidRPr="0074144F">
        <w:t>–</w:t>
      </w:r>
    </w:p>
    <w:p w14:paraId="4AB177D8" w14:textId="77777777" w:rsidR="005E4C0A" w:rsidRPr="0074144F" w:rsidRDefault="005E4C0A" w:rsidP="003029BB">
      <w:pPr>
        <w:pStyle w:val="AmendmentStyle"/>
        <w:rPr>
          <w:rFonts w:ascii="Arial" w:hAnsi="Arial" w:cs="Arial"/>
        </w:rPr>
      </w:pPr>
      <w:r w:rsidRPr="0074144F">
        <w:rPr>
          <w:rFonts w:ascii="Arial" w:hAnsi="Arial" w:cs="Arial"/>
        </w:rPr>
        <w:t xml:space="preserve">insert before </w:t>
      </w:r>
      <w:r w:rsidR="000D2A00" w:rsidRPr="0074144F">
        <w:rPr>
          <w:rFonts w:ascii="Arial" w:hAnsi="Arial" w:cs="Arial"/>
        </w:rPr>
        <w:t>Upper Kedron</w:t>
      </w:r>
      <w:r w:rsidRPr="0074144F">
        <w:rPr>
          <w:rFonts w:ascii="Arial" w:hAnsi="Arial" w:cs="Arial"/>
        </w:rPr>
        <w:t>:</w:t>
      </w:r>
    </w:p>
    <w:p w14:paraId="154F7136" w14:textId="77777777" w:rsidR="005E4C0A" w:rsidRDefault="005E4C0A" w:rsidP="008808B8">
      <w:pPr>
        <w:pStyle w:val="AmendmentStyle"/>
      </w:pPr>
      <w:r>
        <w:t>‘</w:t>
      </w: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A table explaining the location and species of significant landscape trees within The Gap neighbourhood plan that is proposed to be amended in Brisbane City Plan 2014.&#10;For more information please contact Council on (07) 3403 8888.&#10;"/>
      </w:tblPr>
      <w:tblGrid>
        <w:gridCol w:w="2840"/>
        <w:gridCol w:w="3255"/>
        <w:gridCol w:w="1984"/>
      </w:tblGrid>
      <w:tr w:rsidR="007111ED" w:rsidRPr="00A219EA" w14:paraId="3C94D3F7" w14:textId="77777777" w:rsidTr="00774E0D">
        <w:tc>
          <w:tcPr>
            <w:tcW w:w="8079" w:type="dxa"/>
            <w:gridSpan w:val="3"/>
            <w:shd w:val="clear" w:color="auto" w:fill="auto"/>
          </w:tcPr>
          <w:p w14:paraId="23B6F2FF" w14:textId="77777777" w:rsidR="007111ED" w:rsidRPr="0074144F" w:rsidRDefault="007111ED" w:rsidP="003A2B60">
            <w:pPr>
              <w:pStyle w:val="QPPTableHeadingStyle1"/>
              <w:rPr>
                <w:shd w:val="clear" w:color="auto" w:fill="FFFFFF"/>
              </w:rPr>
            </w:pPr>
            <w:bookmarkStart w:id="123" w:name="_Hlk506538071"/>
            <w:r w:rsidRPr="0074144F">
              <w:rPr>
                <w:shd w:val="clear" w:color="auto" w:fill="FFFFFF"/>
              </w:rPr>
              <w:t>The Gap</w:t>
            </w:r>
          </w:p>
        </w:tc>
      </w:tr>
      <w:tr w:rsidR="00F8282D" w:rsidRPr="00A219EA" w14:paraId="2E442745" w14:textId="77777777" w:rsidTr="00180C0F">
        <w:trPr>
          <w:trHeight w:val="475"/>
        </w:trPr>
        <w:tc>
          <w:tcPr>
            <w:tcW w:w="2840" w:type="dxa"/>
            <w:shd w:val="clear" w:color="auto" w:fill="auto"/>
            <w:vAlign w:val="center"/>
          </w:tcPr>
          <w:p w14:paraId="36D31A1D" w14:textId="77777777" w:rsidR="008C3EBA" w:rsidRPr="0074144F" w:rsidRDefault="00E022EE" w:rsidP="00180C0F">
            <w:pPr>
              <w:pStyle w:val="QPPBodytext"/>
              <w:spacing w:before="60" w:after="60" w:line="240" w:lineRule="auto"/>
              <w:rPr>
                <w:rFonts w:ascii="Arial" w:hAnsi="Arial"/>
                <w:sz w:val="20"/>
                <w:szCs w:val="20"/>
              </w:rPr>
            </w:pPr>
            <w:proofErr w:type="spellStart"/>
            <w:r w:rsidRPr="0074144F">
              <w:rPr>
                <w:rStyle w:val="QPPBodyTextITALICChar"/>
                <w:sz w:val="20"/>
                <w:szCs w:val="20"/>
              </w:rPr>
              <w:t>Ficus</w:t>
            </w:r>
            <w:proofErr w:type="spellEnd"/>
            <w:r w:rsidRPr="0074144F">
              <w:rPr>
                <w:rStyle w:val="QPPBodyTextITALICChar"/>
                <w:sz w:val="20"/>
                <w:szCs w:val="20"/>
              </w:rPr>
              <w:t xml:space="preserve"> macrophylla</w:t>
            </w:r>
            <w:r w:rsidRPr="0074144F">
              <w:rPr>
                <w:rFonts w:ascii="Arial" w:hAnsi="Arial"/>
                <w:sz w:val="20"/>
                <w:szCs w:val="20"/>
              </w:rPr>
              <w:t xml:space="preserve"> Moreton bay fig</w:t>
            </w:r>
          </w:p>
        </w:tc>
        <w:tc>
          <w:tcPr>
            <w:tcW w:w="3255" w:type="dxa"/>
            <w:shd w:val="clear" w:color="auto" w:fill="auto"/>
          </w:tcPr>
          <w:p w14:paraId="5B9DAEA3" w14:textId="77777777" w:rsidR="00F8282D" w:rsidRPr="0074144F" w:rsidRDefault="00E022EE" w:rsidP="00180C0F">
            <w:pPr>
              <w:pStyle w:val="QPPTableTextBody"/>
              <w:spacing w:line="240" w:lineRule="auto"/>
              <w:rPr>
                <w:rFonts w:ascii="Arial" w:hAnsi="Arial"/>
                <w:sz w:val="20"/>
                <w:szCs w:val="20"/>
              </w:rPr>
            </w:pPr>
            <w:r w:rsidRPr="0074144F">
              <w:rPr>
                <w:rFonts w:ascii="Arial" w:hAnsi="Arial"/>
                <w:sz w:val="20"/>
                <w:szCs w:val="20"/>
              </w:rPr>
              <w:t>2 Bottletree Place (Kaloma Road frontage)</w:t>
            </w:r>
          </w:p>
        </w:tc>
        <w:tc>
          <w:tcPr>
            <w:tcW w:w="1984" w:type="dxa"/>
            <w:shd w:val="clear" w:color="auto" w:fill="auto"/>
          </w:tcPr>
          <w:p w14:paraId="4B4196D4" w14:textId="77777777" w:rsidR="00F8282D" w:rsidRPr="0074144F" w:rsidRDefault="00E022EE" w:rsidP="00180C0F">
            <w:pPr>
              <w:pStyle w:val="QPPTableTextBody"/>
              <w:spacing w:line="240" w:lineRule="auto"/>
              <w:rPr>
                <w:rFonts w:ascii="Arial" w:hAnsi="Arial"/>
                <w:sz w:val="20"/>
                <w:szCs w:val="20"/>
              </w:rPr>
            </w:pPr>
            <w:r w:rsidRPr="0074144F">
              <w:rPr>
                <w:rFonts w:ascii="Arial" w:hAnsi="Arial"/>
                <w:sz w:val="20"/>
                <w:szCs w:val="20"/>
              </w:rPr>
              <w:t>L4 RP184855</w:t>
            </w:r>
          </w:p>
        </w:tc>
      </w:tr>
      <w:tr w:rsidR="00F8282D" w:rsidRPr="00A219EA" w14:paraId="77C0EAC7" w14:textId="77777777" w:rsidTr="00180C0F">
        <w:trPr>
          <w:trHeight w:val="385"/>
        </w:trPr>
        <w:tc>
          <w:tcPr>
            <w:tcW w:w="2840" w:type="dxa"/>
            <w:shd w:val="clear" w:color="auto" w:fill="auto"/>
          </w:tcPr>
          <w:p w14:paraId="07A35D42" w14:textId="77777777" w:rsidR="00F8282D" w:rsidRPr="0074144F" w:rsidRDefault="00E022EE" w:rsidP="00180C0F">
            <w:pPr>
              <w:pStyle w:val="QPPBodyTextITALIC"/>
              <w:spacing w:before="60" w:after="60" w:line="240" w:lineRule="auto"/>
              <w:rPr>
                <w:rFonts w:ascii="Arial" w:hAnsi="Arial"/>
                <w:sz w:val="20"/>
                <w:szCs w:val="20"/>
              </w:rPr>
            </w:pPr>
            <w:r w:rsidRPr="0074144F">
              <w:rPr>
                <w:rFonts w:ascii="Arial" w:hAnsi="Arial"/>
                <w:sz w:val="20"/>
                <w:szCs w:val="20"/>
              </w:rPr>
              <w:t xml:space="preserve">Eucalyptus </w:t>
            </w:r>
            <w:proofErr w:type="spellStart"/>
            <w:r w:rsidRPr="0074144F">
              <w:rPr>
                <w:rFonts w:ascii="Arial" w:hAnsi="Arial"/>
                <w:sz w:val="20"/>
                <w:szCs w:val="20"/>
              </w:rPr>
              <w:t>grandis</w:t>
            </w:r>
            <w:proofErr w:type="spellEnd"/>
            <w:r w:rsidRPr="0074144F">
              <w:rPr>
                <w:rFonts w:ascii="Arial" w:hAnsi="Arial"/>
                <w:sz w:val="20"/>
                <w:szCs w:val="20"/>
              </w:rPr>
              <w:t xml:space="preserve"> </w:t>
            </w:r>
            <w:r w:rsidRPr="0074144F">
              <w:rPr>
                <w:rStyle w:val="QPPBodytextChar"/>
                <w:i w:val="0"/>
                <w:sz w:val="20"/>
                <w:szCs w:val="20"/>
              </w:rPr>
              <w:t>flooded gum</w:t>
            </w:r>
          </w:p>
        </w:tc>
        <w:tc>
          <w:tcPr>
            <w:tcW w:w="3255" w:type="dxa"/>
            <w:shd w:val="clear" w:color="auto" w:fill="auto"/>
          </w:tcPr>
          <w:p w14:paraId="213D62A1" w14:textId="77777777" w:rsidR="00F8282D" w:rsidRPr="0074144F" w:rsidRDefault="00E022EE" w:rsidP="00180C0F">
            <w:pPr>
              <w:pStyle w:val="QPPTableTextBody"/>
              <w:spacing w:line="240" w:lineRule="auto"/>
              <w:rPr>
                <w:rFonts w:ascii="Arial" w:hAnsi="Arial"/>
                <w:sz w:val="20"/>
                <w:szCs w:val="20"/>
              </w:rPr>
            </w:pPr>
            <w:r w:rsidRPr="0074144F">
              <w:rPr>
                <w:rFonts w:ascii="Arial" w:hAnsi="Arial"/>
                <w:sz w:val="20"/>
                <w:szCs w:val="20"/>
              </w:rPr>
              <w:t>14 Desbet Street (front garden)</w:t>
            </w:r>
          </w:p>
        </w:tc>
        <w:tc>
          <w:tcPr>
            <w:tcW w:w="1984" w:type="dxa"/>
            <w:shd w:val="clear" w:color="auto" w:fill="auto"/>
          </w:tcPr>
          <w:p w14:paraId="4AFD7010" w14:textId="77777777" w:rsidR="00F8282D" w:rsidRPr="0074144F" w:rsidRDefault="00E022EE" w:rsidP="00180C0F">
            <w:pPr>
              <w:pStyle w:val="QPPTableTextBody"/>
              <w:spacing w:line="240" w:lineRule="auto"/>
              <w:rPr>
                <w:rFonts w:ascii="Arial" w:hAnsi="Arial"/>
                <w:sz w:val="20"/>
                <w:szCs w:val="20"/>
              </w:rPr>
            </w:pPr>
            <w:r w:rsidRPr="0074144F">
              <w:rPr>
                <w:rFonts w:ascii="Arial" w:hAnsi="Arial"/>
                <w:sz w:val="20"/>
                <w:szCs w:val="20"/>
              </w:rPr>
              <w:t>L7 RP152933</w:t>
            </w:r>
          </w:p>
        </w:tc>
      </w:tr>
      <w:tr w:rsidR="00F8282D" w:rsidRPr="00A219EA" w14:paraId="3513E1F2" w14:textId="77777777" w:rsidTr="00774E0D">
        <w:tc>
          <w:tcPr>
            <w:tcW w:w="2840" w:type="dxa"/>
            <w:shd w:val="clear" w:color="auto" w:fill="auto"/>
          </w:tcPr>
          <w:p w14:paraId="3EFBD3BF" w14:textId="77777777" w:rsidR="00F8282D" w:rsidRPr="0074144F" w:rsidRDefault="00E022EE" w:rsidP="00180C0F">
            <w:pPr>
              <w:pStyle w:val="QPPTableTextBody"/>
              <w:spacing w:line="240" w:lineRule="auto"/>
              <w:rPr>
                <w:rFonts w:ascii="Arial" w:hAnsi="Arial"/>
                <w:sz w:val="20"/>
                <w:szCs w:val="20"/>
              </w:rPr>
            </w:pPr>
            <w:r w:rsidRPr="0074144F">
              <w:rPr>
                <w:rStyle w:val="QPPBodyTextITALICChar"/>
                <w:sz w:val="20"/>
                <w:szCs w:val="20"/>
              </w:rPr>
              <w:t xml:space="preserve">Eucalyptus </w:t>
            </w:r>
            <w:proofErr w:type="spellStart"/>
            <w:r w:rsidRPr="0074144F">
              <w:rPr>
                <w:rStyle w:val="QPPBodyTextITALICChar"/>
                <w:sz w:val="20"/>
                <w:szCs w:val="20"/>
              </w:rPr>
              <w:t>tereticornis</w:t>
            </w:r>
            <w:proofErr w:type="spellEnd"/>
            <w:r w:rsidRPr="0074144F">
              <w:rPr>
                <w:rFonts w:ascii="Arial" w:hAnsi="Arial"/>
                <w:sz w:val="20"/>
                <w:szCs w:val="20"/>
              </w:rPr>
              <w:t xml:space="preserve"> forest red gum</w:t>
            </w:r>
          </w:p>
        </w:tc>
        <w:tc>
          <w:tcPr>
            <w:tcW w:w="3255" w:type="dxa"/>
            <w:shd w:val="clear" w:color="auto" w:fill="auto"/>
          </w:tcPr>
          <w:p w14:paraId="5DF71F2D" w14:textId="77777777" w:rsidR="00F8282D" w:rsidRPr="0074144F" w:rsidRDefault="00E022EE" w:rsidP="00180C0F">
            <w:pPr>
              <w:pStyle w:val="QPPTableTextBody"/>
              <w:spacing w:line="240" w:lineRule="auto"/>
              <w:rPr>
                <w:rFonts w:ascii="Arial" w:hAnsi="Arial"/>
                <w:sz w:val="20"/>
                <w:szCs w:val="20"/>
              </w:rPr>
            </w:pPr>
            <w:r w:rsidRPr="0074144F">
              <w:rPr>
                <w:rFonts w:ascii="Arial" w:hAnsi="Arial"/>
                <w:sz w:val="20"/>
                <w:szCs w:val="20"/>
              </w:rPr>
              <w:t>54 Glenbrae Street (Bombala Street frontage)</w:t>
            </w:r>
          </w:p>
        </w:tc>
        <w:tc>
          <w:tcPr>
            <w:tcW w:w="1984" w:type="dxa"/>
            <w:shd w:val="clear" w:color="auto" w:fill="auto"/>
          </w:tcPr>
          <w:p w14:paraId="6C73E48D" w14:textId="77777777" w:rsidR="00F8282D" w:rsidRPr="0074144F" w:rsidRDefault="00E022EE" w:rsidP="00180C0F">
            <w:pPr>
              <w:pStyle w:val="QPPTableTextBody"/>
              <w:spacing w:line="240" w:lineRule="auto"/>
              <w:rPr>
                <w:rFonts w:ascii="Arial" w:hAnsi="Arial"/>
                <w:sz w:val="20"/>
                <w:szCs w:val="20"/>
              </w:rPr>
            </w:pPr>
            <w:r w:rsidRPr="0074144F">
              <w:rPr>
                <w:rFonts w:ascii="Arial" w:hAnsi="Arial"/>
                <w:sz w:val="20"/>
                <w:szCs w:val="20"/>
              </w:rPr>
              <w:t>L87 RP100453</w:t>
            </w:r>
          </w:p>
        </w:tc>
      </w:tr>
      <w:tr w:rsidR="00F8282D" w:rsidRPr="00A219EA" w14:paraId="43348709" w14:textId="77777777" w:rsidTr="00774E0D">
        <w:tc>
          <w:tcPr>
            <w:tcW w:w="2840" w:type="dxa"/>
            <w:shd w:val="clear" w:color="auto" w:fill="auto"/>
          </w:tcPr>
          <w:p w14:paraId="24EFFA8F" w14:textId="77777777" w:rsidR="00F8282D" w:rsidRPr="0074144F" w:rsidRDefault="00E022EE" w:rsidP="00180C0F">
            <w:pPr>
              <w:pStyle w:val="QPPTableTextBody"/>
              <w:spacing w:line="240" w:lineRule="auto"/>
              <w:rPr>
                <w:rFonts w:ascii="Arial" w:hAnsi="Arial"/>
                <w:sz w:val="20"/>
                <w:szCs w:val="20"/>
              </w:rPr>
            </w:pPr>
            <w:r w:rsidRPr="0074144F">
              <w:rPr>
                <w:rStyle w:val="QPPBodyTextITALICChar"/>
                <w:sz w:val="20"/>
                <w:szCs w:val="20"/>
              </w:rPr>
              <w:t>Ficus benjamina</w:t>
            </w:r>
            <w:r w:rsidRPr="0074144F">
              <w:rPr>
                <w:rFonts w:ascii="Arial" w:hAnsi="Arial"/>
                <w:sz w:val="20"/>
                <w:szCs w:val="20"/>
              </w:rPr>
              <w:t xml:space="preserve"> weeping fig</w:t>
            </w:r>
          </w:p>
        </w:tc>
        <w:tc>
          <w:tcPr>
            <w:tcW w:w="3255" w:type="dxa"/>
            <w:shd w:val="clear" w:color="auto" w:fill="auto"/>
          </w:tcPr>
          <w:p w14:paraId="256BF467" w14:textId="4154F40C" w:rsidR="00F8282D" w:rsidRPr="0074144F" w:rsidRDefault="00CD5AC0" w:rsidP="00180C0F">
            <w:pPr>
              <w:pStyle w:val="QPPTableTextBody"/>
              <w:spacing w:line="240" w:lineRule="auto"/>
              <w:rPr>
                <w:rFonts w:ascii="Arial" w:hAnsi="Arial"/>
                <w:sz w:val="20"/>
                <w:szCs w:val="20"/>
              </w:rPr>
            </w:pPr>
            <w:r w:rsidRPr="0074144F">
              <w:rPr>
                <w:rFonts w:ascii="Arial" w:hAnsi="Arial"/>
                <w:sz w:val="20"/>
                <w:szCs w:val="20"/>
              </w:rPr>
              <w:t>106 Payne Road (</w:t>
            </w:r>
            <w:r w:rsidR="002A084D">
              <w:rPr>
                <w:rFonts w:ascii="Arial" w:hAnsi="Arial"/>
                <w:sz w:val="20"/>
                <w:szCs w:val="20"/>
              </w:rPr>
              <w:t>on verge outside of property</w:t>
            </w:r>
            <w:r w:rsidRPr="0074144F">
              <w:rPr>
                <w:rFonts w:ascii="Arial" w:hAnsi="Arial"/>
                <w:sz w:val="20"/>
                <w:szCs w:val="20"/>
              </w:rPr>
              <w:t>)</w:t>
            </w:r>
          </w:p>
        </w:tc>
        <w:tc>
          <w:tcPr>
            <w:tcW w:w="1984" w:type="dxa"/>
            <w:shd w:val="clear" w:color="auto" w:fill="auto"/>
          </w:tcPr>
          <w:p w14:paraId="398BCC97" w14:textId="77777777" w:rsidR="00F8282D" w:rsidRPr="0074144F" w:rsidRDefault="00CD5AC0" w:rsidP="00180C0F">
            <w:pPr>
              <w:pStyle w:val="QPPTableTextBody"/>
              <w:spacing w:line="240" w:lineRule="auto"/>
              <w:rPr>
                <w:rFonts w:ascii="Arial" w:hAnsi="Arial"/>
                <w:sz w:val="20"/>
                <w:szCs w:val="20"/>
              </w:rPr>
            </w:pPr>
            <w:r w:rsidRPr="0074144F">
              <w:rPr>
                <w:rFonts w:ascii="Arial" w:hAnsi="Arial"/>
                <w:sz w:val="20"/>
                <w:szCs w:val="20"/>
              </w:rPr>
              <w:t>L3 RP103106</w:t>
            </w:r>
          </w:p>
        </w:tc>
      </w:tr>
      <w:tr w:rsidR="00F8282D" w:rsidRPr="00A219EA" w14:paraId="1CD51FE7" w14:textId="77777777" w:rsidTr="00774E0D">
        <w:tc>
          <w:tcPr>
            <w:tcW w:w="2840" w:type="dxa"/>
            <w:shd w:val="clear" w:color="auto" w:fill="auto"/>
          </w:tcPr>
          <w:p w14:paraId="512D375D" w14:textId="77777777" w:rsidR="00F8282D" w:rsidRPr="0074144F" w:rsidRDefault="00CD5AC0" w:rsidP="00180C0F">
            <w:pPr>
              <w:pStyle w:val="QPPTableTextBody"/>
              <w:spacing w:line="240" w:lineRule="auto"/>
              <w:rPr>
                <w:rFonts w:ascii="Arial" w:hAnsi="Arial"/>
                <w:sz w:val="20"/>
                <w:szCs w:val="20"/>
              </w:rPr>
            </w:pPr>
            <w:r w:rsidRPr="0074144F">
              <w:rPr>
                <w:rStyle w:val="QPPBodyTextITALICChar"/>
                <w:sz w:val="20"/>
                <w:szCs w:val="20"/>
              </w:rPr>
              <w:t>Araucaria cunninghamii</w:t>
            </w:r>
            <w:r w:rsidRPr="0074144F">
              <w:rPr>
                <w:rFonts w:ascii="Arial" w:hAnsi="Arial"/>
                <w:sz w:val="20"/>
                <w:szCs w:val="20"/>
              </w:rPr>
              <w:t xml:space="preserve"> hoop pine</w:t>
            </w:r>
          </w:p>
        </w:tc>
        <w:tc>
          <w:tcPr>
            <w:tcW w:w="3255" w:type="dxa"/>
            <w:shd w:val="clear" w:color="auto" w:fill="auto"/>
          </w:tcPr>
          <w:p w14:paraId="4EB1D57C" w14:textId="77777777" w:rsidR="00F8282D" w:rsidRPr="0074144F" w:rsidRDefault="00CD5AC0" w:rsidP="00180C0F">
            <w:pPr>
              <w:pStyle w:val="QPPTableTextBody"/>
              <w:spacing w:line="240" w:lineRule="auto"/>
              <w:rPr>
                <w:rFonts w:ascii="Arial" w:hAnsi="Arial"/>
                <w:sz w:val="20"/>
                <w:szCs w:val="20"/>
              </w:rPr>
            </w:pPr>
            <w:r w:rsidRPr="0074144F">
              <w:rPr>
                <w:rFonts w:ascii="Arial" w:hAnsi="Arial"/>
                <w:sz w:val="20"/>
                <w:szCs w:val="20"/>
              </w:rPr>
              <w:t>201 Payne Road (front garden)</w:t>
            </w:r>
          </w:p>
        </w:tc>
        <w:tc>
          <w:tcPr>
            <w:tcW w:w="1984" w:type="dxa"/>
            <w:shd w:val="clear" w:color="auto" w:fill="auto"/>
          </w:tcPr>
          <w:p w14:paraId="1757C2B4" w14:textId="77777777" w:rsidR="00F8282D" w:rsidRPr="0074144F" w:rsidRDefault="00CD5AC0" w:rsidP="00180C0F">
            <w:pPr>
              <w:pStyle w:val="QPPTableTextBody"/>
              <w:spacing w:line="240" w:lineRule="auto"/>
              <w:rPr>
                <w:rFonts w:ascii="Arial" w:hAnsi="Arial"/>
                <w:sz w:val="20"/>
                <w:szCs w:val="20"/>
              </w:rPr>
            </w:pPr>
            <w:r w:rsidRPr="0074144F">
              <w:rPr>
                <w:rFonts w:ascii="Arial" w:hAnsi="Arial"/>
                <w:sz w:val="20"/>
                <w:szCs w:val="20"/>
              </w:rPr>
              <w:t>L5 RP78738</w:t>
            </w:r>
          </w:p>
        </w:tc>
      </w:tr>
      <w:tr w:rsidR="00F8282D" w:rsidRPr="00A219EA" w14:paraId="1F4E1EA0" w14:textId="77777777" w:rsidTr="00774E0D">
        <w:tc>
          <w:tcPr>
            <w:tcW w:w="2840" w:type="dxa"/>
            <w:shd w:val="clear" w:color="auto" w:fill="auto"/>
          </w:tcPr>
          <w:p w14:paraId="37359059" w14:textId="77777777" w:rsidR="00F8282D" w:rsidRPr="0074144F" w:rsidRDefault="00CD5AC0" w:rsidP="00180C0F">
            <w:pPr>
              <w:pStyle w:val="QPPTableTextBody"/>
              <w:spacing w:line="240" w:lineRule="auto"/>
              <w:rPr>
                <w:rFonts w:ascii="Arial" w:hAnsi="Arial"/>
                <w:sz w:val="20"/>
                <w:szCs w:val="20"/>
              </w:rPr>
            </w:pPr>
            <w:r w:rsidRPr="0074144F">
              <w:rPr>
                <w:rStyle w:val="QPPBodyTextITALICChar"/>
                <w:sz w:val="20"/>
                <w:szCs w:val="20"/>
              </w:rPr>
              <w:t>Eucalyptus tereticornis</w:t>
            </w:r>
            <w:r w:rsidRPr="0074144F">
              <w:rPr>
                <w:rFonts w:ascii="Arial" w:hAnsi="Arial"/>
                <w:sz w:val="20"/>
                <w:szCs w:val="20"/>
              </w:rPr>
              <w:t xml:space="preserve"> forest red gum</w:t>
            </w:r>
          </w:p>
        </w:tc>
        <w:tc>
          <w:tcPr>
            <w:tcW w:w="3255" w:type="dxa"/>
            <w:shd w:val="clear" w:color="auto" w:fill="auto"/>
          </w:tcPr>
          <w:p w14:paraId="1CEF7F59" w14:textId="77777777" w:rsidR="00F8282D" w:rsidRPr="0074144F" w:rsidRDefault="00CD5AC0" w:rsidP="00180C0F">
            <w:pPr>
              <w:pStyle w:val="QPPTableTextBody"/>
              <w:spacing w:line="240" w:lineRule="auto"/>
              <w:rPr>
                <w:rFonts w:ascii="Arial" w:hAnsi="Arial"/>
                <w:sz w:val="20"/>
                <w:szCs w:val="20"/>
              </w:rPr>
            </w:pPr>
            <w:r w:rsidRPr="0074144F">
              <w:rPr>
                <w:rFonts w:ascii="Arial" w:hAnsi="Arial"/>
                <w:sz w:val="20"/>
                <w:szCs w:val="20"/>
              </w:rPr>
              <w:t>208 Payne Road (front of lot)</w:t>
            </w:r>
          </w:p>
        </w:tc>
        <w:tc>
          <w:tcPr>
            <w:tcW w:w="1984" w:type="dxa"/>
            <w:shd w:val="clear" w:color="auto" w:fill="auto"/>
          </w:tcPr>
          <w:p w14:paraId="2AF54B15" w14:textId="77777777" w:rsidR="00F8282D" w:rsidRPr="0074144F" w:rsidRDefault="00CD5AC0" w:rsidP="00180C0F">
            <w:pPr>
              <w:pStyle w:val="QPPTableTextBody"/>
              <w:spacing w:line="240" w:lineRule="auto"/>
              <w:rPr>
                <w:rFonts w:ascii="Arial" w:hAnsi="Arial"/>
                <w:sz w:val="20"/>
                <w:szCs w:val="20"/>
              </w:rPr>
            </w:pPr>
            <w:r w:rsidRPr="0074144F">
              <w:rPr>
                <w:rFonts w:ascii="Arial" w:hAnsi="Arial"/>
                <w:sz w:val="20"/>
                <w:szCs w:val="20"/>
              </w:rPr>
              <w:t>L20 RP95610</w:t>
            </w:r>
          </w:p>
        </w:tc>
      </w:tr>
      <w:tr w:rsidR="00CD5AC0" w:rsidRPr="00A219EA" w14:paraId="74520AD7" w14:textId="77777777" w:rsidTr="00774E0D">
        <w:tc>
          <w:tcPr>
            <w:tcW w:w="2840" w:type="dxa"/>
            <w:shd w:val="clear" w:color="auto" w:fill="auto"/>
          </w:tcPr>
          <w:p w14:paraId="12F9AA3B" w14:textId="77777777" w:rsidR="00CD5AC0" w:rsidRPr="0074144F" w:rsidRDefault="00CD5AC0" w:rsidP="00180C0F">
            <w:pPr>
              <w:pStyle w:val="QPPTableTextBody"/>
              <w:spacing w:line="240" w:lineRule="auto"/>
              <w:rPr>
                <w:rFonts w:ascii="Arial" w:hAnsi="Arial"/>
                <w:sz w:val="20"/>
                <w:szCs w:val="20"/>
              </w:rPr>
            </w:pPr>
            <w:r w:rsidRPr="0074144F">
              <w:rPr>
                <w:rStyle w:val="QPPBodyTextITALICChar"/>
                <w:sz w:val="20"/>
                <w:szCs w:val="20"/>
              </w:rPr>
              <w:t>Delonix regia</w:t>
            </w:r>
            <w:r w:rsidRPr="0074144F">
              <w:rPr>
                <w:rFonts w:ascii="Arial" w:hAnsi="Arial"/>
                <w:sz w:val="20"/>
                <w:szCs w:val="20"/>
              </w:rPr>
              <w:t xml:space="preserve"> poinciana </w:t>
            </w:r>
          </w:p>
        </w:tc>
        <w:tc>
          <w:tcPr>
            <w:tcW w:w="3255" w:type="dxa"/>
            <w:shd w:val="clear" w:color="auto" w:fill="auto"/>
          </w:tcPr>
          <w:p w14:paraId="0F046590" w14:textId="77777777" w:rsidR="00CD5AC0" w:rsidRPr="0074144F" w:rsidRDefault="00CD5AC0" w:rsidP="00180C0F">
            <w:pPr>
              <w:pStyle w:val="QPPTableTextBody"/>
              <w:spacing w:line="240" w:lineRule="auto"/>
              <w:rPr>
                <w:rFonts w:ascii="Arial" w:hAnsi="Arial"/>
                <w:sz w:val="20"/>
                <w:szCs w:val="20"/>
              </w:rPr>
            </w:pPr>
            <w:r w:rsidRPr="0074144F">
              <w:rPr>
                <w:rFonts w:ascii="Arial" w:hAnsi="Arial"/>
                <w:sz w:val="20"/>
                <w:szCs w:val="20"/>
              </w:rPr>
              <w:t>20 Sassafras Street (front garden)</w:t>
            </w:r>
          </w:p>
        </w:tc>
        <w:tc>
          <w:tcPr>
            <w:tcW w:w="1984" w:type="dxa"/>
            <w:shd w:val="clear" w:color="auto" w:fill="auto"/>
          </w:tcPr>
          <w:p w14:paraId="36B90DC5" w14:textId="77777777" w:rsidR="00CD5AC0" w:rsidRPr="0074144F" w:rsidRDefault="00CD5AC0" w:rsidP="00180C0F">
            <w:pPr>
              <w:pStyle w:val="QPPTableTextBody"/>
              <w:spacing w:line="240" w:lineRule="auto"/>
              <w:rPr>
                <w:rFonts w:ascii="Arial" w:hAnsi="Arial"/>
                <w:sz w:val="20"/>
                <w:szCs w:val="20"/>
              </w:rPr>
            </w:pPr>
            <w:r w:rsidRPr="0074144F">
              <w:rPr>
                <w:rFonts w:ascii="Arial" w:hAnsi="Arial"/>
                <w:sz w:val="20"/>
                <w:szCs w:val="20"/>
              </w:rPr>
              <w:t>L41 RP110812</w:t>
            </w:r>
          </w:p>
        </w:tc>
      </w:tr>
      <w:tr w:rsidR="00CD5AC0" w:rsidRPr="00A219EA" w14:paraId="5EBA37B4" w14:textId="77777777" w:rsidTr="00774E0D">
        <w:tc>
          <w:tcPr>
            <w:tcW w:w="2840" w:type="dxa"/>
            <w:shd w:val="clear" w:color="auto" w:fill="auto"/>
          </w:tcPr>
          <w:p w14:paraId="0A76D6DD" w14:textId="77777777" w:rsidR="00CD5AC0" w:rsidRPr="0074144F" w:rsidRDefault="00CD5AC0" w:rsidP="00180C0F">
            <w:pPr>
              <w:pStyle w:val="QPPTableTextBody"/>
              <w:spacing w:line="240" w:lineRule="auto"/>
              <w:rPr>
                <w:rFonts w:ascii="Arial" w:hAnsi="Arial"/>
                <w:sz w:val="20"/>
                <w:szCs w:val="20"/>
              </w:rPr>
            </w:pPr>
            <w:r w:rsidRPr="0074144F">
              <w:rPr>
                <w:rStyle w:val="QPPBodyTextITALICChar"/>
                <w:sz w:val="20"/>
                <w:szCs w:val="20"/>
              </w:rPr>
              <w:t>Eucalyptus tereticornis</w:t>
            </w:r>
            <w:r w:rsidRPr="0074144F">
              <w:rPr>
                <w:rFonts w:ascii="Arial" w:hAnsi="Arial"/>
                <w:sz w:val="20"/>
                <w:szCs w:val="20"/>
              </w:rPr>
              <w:t xml:space="preserve"> forest red gum</w:t>
            </w:r>
          </w:p>
        </w:tc>
        <w:tc>
          <w:tcPr>
            <w:tcW w:w="3255" w:type="dxa"/>
            <w:shd w:val="clear" w:color="auto" w:fill="auto"/>
          </w:tcPr>
          <w:p w14:paraId="0C1DA066" w14:textId="77777777" w:rsidR="00CD5AC0" w:rsidRPr="0074144F" w:rsidRDefault="00CD5AC0" w:rsidP="00180C0F">
            <w:pPr>
              <w:pStyle w:val="QPPTableTextBody"/>
              <w:spacing w:line="240" w:lineRule="auto"/>
              <w:rPr>
                <w:rFonts w:ascii="Arial" w:hAnsi="Arial"/>
                <w:sz w:val="20"/>
                <w:szCs w:val="20"/>
              </w:rPr>
            </w:pPr>
            <w:r w:rsidRPr="0074144F">
              <w:rPr>
                <w:rFonts w:ascii="Arial" w:hAnsi="Arial"/>
                <w:sz w:val="20"/>
                <w:szCs w:val="20"/>
              </w:rPr>
              <w:t>65 School Road (northern corner)</w:t>
            </w:r>
          </w:p>
        </w:tc>
        <w:tc>
          <w:tcPr>
            <w:tcW w:w="1984" w:type="dxa"/>
            <w:shd w:val="clear" w:color="auto" w:fill="auto"/>
          </w:tcPr>
          <w:p w14:paraId="679F20CD" w14:textId="77777777" w:rsidR="00CD5AC0" w:rsidRPr="0074144F" w:rsidRDefault="00CD5AC0" w:rsidP="00180C0F">
            <w:pPr>
              <w:pStyle w:val="QPPTableTextBody"/>
              <w:spacing w:line="240" w:lineRule="auto"/>
              <w:rPr>
                <w:rFonts w:ascii="Arial" w:hAnsi="Arial"/>
                <w:sz w:val="20"/>
                <w:szCs w:val="20"/>
              </w:rPr>
            </w:pPr>
            <w:r w:rsidRPr="0074144F">
              <w:rPr>
                <w:rFonts w:ascii="Arial" w:hAnsi="Arial"/>
                <w:sz w:val="20"/>
                <w:szCs w:val="20"/>
              </w:rPr>
              <w:t>L20 RP95610</w:t>
            </w:r>
          </w:p>
        </w:tc>
      </w:tr>
      <w:tr w:rsidR="00F8282D" w:rsidRPr="00A219EA" w14:paraId="2FD22494" w14:textId="77777777" w:rsidTr="00774E0D">
        <w:tc>
          <w:tcPr>
            <w:tcW w:w="2840" w:type="dxa"/>
            <w:shd w:val="clear" w:color="auto" w:fill="auto"/>
          </w:tcPr>
          <w:p w14:paraId="28F7EF6D" w14:textId="77777777" w:rsidR="00F8282D" w:rsidRPr="0074144F" w:rsidRDefault="00CD5AC0" w:rsidP="00180C0F">
            <w:pPr>
              <w:pStyle w:val="QPPTableTextBody"/>
              <w:spacing w:line="240" w:lineRule="auto"/>
              <w:rPr>
                <w:rFonts w:ascii="Arial" w:hAnsi="Arial"/>
                <w:sz w:val="20"/>
                <w:szCs w:val="20"/>
              </w:rPr>
            </w:pPr>
            <w:r w:rsidRPr="0074144F">
              <w:rPr>
                <w:rStyle w:val="QPPBodyTextITALICChar"/>
                <w:sz w:val="20"/>
                <w:szCs w:val="20"/>
              </w:rPr>
              <w:t>Ficus obliqua</w:t>
            </w:r>
            <w:r w:rsidRPr="0074144F">
              <w:rPr>
                <w:rFonts w:ascii="Arial" w:hAnsi="Arial"/>
                <w:sz w:val="20"/>
                <w:szCs w:val="20"/>
              </w:rPr>
              <w:t xml:space="preserve"> small-leaved fig</w:t>
            </w:r>
          </w:p>
        </w:tc>
        <w:tc>
          <w:tcPr>
            <w:tcW w:w="3255" w:type="dxa"/>
            <w:shd w:val="clear" w:color="auto" w:fill="auto"/>
          </w:tcPr>
          <w:p w14:paraId="4AA8E5D0" w14:textId="77777777" w:rsidR="00F8282D" w:rsidRPr="0074144F" w:rsidRDefault="0001069C" w:rsidP="00180C0F">
            <w:pPr>
              <w:pStyle w:val="QPPTableTextBody"/>
              <w:spacing w:line="240" w:lineRule="auto"/>
              <w:rPr>
                <w:rFonts w:ascii="Arial" w:hAnsi="Arial"/>
                <w:sz w:val="20"/>
                <w:szCs w:val="20"/>
              </w:rPr>
            </w:pPr>
            <w:r w:rsidRPr="0074144F">
              <w:rPr>
                <w:rFonts w:ascii="Arial" w:hAnsi="Arial"/>
                <w:sz w:val="20"/>
                <w:szCs w:val="20"/>
              </w:rPr>
              <w:t>81 School Road (front of lot)</w:t>
            </w:r>
          </w:p>
        </w:tc>
        <w:tc>
          <w:tcPr>
            <w:tcW w:w="1984" w:type="dxa"/>
            <w:shd w:val="clear" w:color="auto" w:fill="auto"/>
          </w:tcPr>
          <w:p w14:paraId="4C8545C3" w14:textId="77777777" w:rsidR="00F8282D" w:rsidRPr="0074144F" w:rsidRDefault="0001069C" w:rsidP="00180C0F">
            <w:pPr>
              <w:pStyle w:val="QPPTableTextBody"/>
              <w:spacing w:line="240" w:lineRule="auto"/>
              <w:rPr>
                <w:rFonts w:ascii="Arial" w:hAnsi="Arial"/>
                <w:sz w:val="20"/>
                <w:szCs w:val="20"/>
              </w:rPr>
            </w:pPr>
            <w:r w:rsidRPr="0074144F">
              <w:rPr>
                <w:rFonts w:ascii="Arial" w:hAnsi="Arial"/>
                <w:sz w:val="20"/>
                <w:szCs w:val="20"/>
              </w:rPr>
              <w:t>L12 RP95610</w:t>
            </w:r>
          </w:p>
        </w:tc>
      </w:tr>
      <w:tr w:rsidR="00F8282D" w:rsidRPr="00A219EA" w14:paraId="23888A2F" w14:textId="77777777" w:rsidTr="00774E0D">
        <w:tc>
          <w:tcPr>
            <w:tcW w:w="2840" w:type="dxa"/>
            <w:shd w:val="clear" w:color="auto" w:fill="auto"/>
          </w:tcPr>
          <w:p w14:paraId="2BD21A55" w14:textId="77777777" w:rsidR="00F8282D" w:rsidRPr="0074144F" w:rsidRDefault="0001069C" w:rsidP="00180C0F">
            <w:pPr>
              <w:pStyle w:val="QPPTableTextBody"/>
              <w:spacing w:line="240" w:lineRule="auto"/>
              <w:rPr>
                <w:rFonts w:ascii="Arial" w:hAnsi="Arial"/>
                <w:sz w:val="20"/>
                <w:szCs w:val="20"/>
              </w:rPr>
            </w:pPr>
            <w:r w:rsidRPr="0074144F">
              <w:rPr>
                <w:rStyle w:val="QPPBodyTextITALICChar"/>
                <w:sz w:val="20"/>
                <w:szCs w:val="20"/>
              </w:rPr>
              <w:t>Eucalyptus tereticornis</w:t>
            </w:r>
            <w:r w:rsidRPr="0074144F">
              <w:rPr>
                <w:rFonts w:ascii="Arial" w:hAnsi="Arial"/>
                <w:sz w:val="20"/>
                <w:szCs w:val="20"/>
              </w:rPr>
              <w:t xml:space="preserve"> forest red gum</w:t>
            </w:r>
          </w:p>
        </w:tc>
        <w:tc>
          <w:tcPr>
            <w:tcW w:w="3255" w:type="dxa"/>
            <w:shd w:val="clear" w:color="auto" w:fill="auto"/>
          </w:tcPr>
          <w:p w14:paraId="3648FD2E" w14:textId="2D8EA4EE" w:rsidR="00F8282D" w:rsidRPr="0074144F" w:rsidRDefault="0001069C" w:rsidP="00180C0F">
            <w:pPr>
              <w:pStyle w:val="QPPTableTextBody"/>
              <w:spacing w:line="240" w:lineRule="auto"/>
              <w:rPr>
                <w:rFonts w:ascii="Arial" w:hAnsi="Arial"/>
                <w:sz w:val="20"/>
                <w:szCs w:val="20"/>
              </w:rPr>
            </w:pPr>
            <w:r w:rsidRPr="0074144F">
              <w:rPr>
                <w:rFonts w:ascii="Arial" w:hAnsi="Arial"/>
                <w:sz w:val="20"/>
                <w:szCs w:val="20"/>
              </w:rPr>
              <w:t>6 Tullira Street (</w:t>
            </w:r>
            <w:r w:rsidR="00E845A0">
              <w:rPr>
                <w:rFonts w:ascii="Arial" w:hAnsi="Arial"/>
                <w:sz w:val="20"/>
                <w:szCs w:val="20"/>
              </w:rPr>
              <w:t xml:space="preserve">on verge </w:t>
            </w:r>
            <w:r w:rsidR="00614D1C">
              <w:rPr>
                <w:rFonts w:ascii="Arial" w:hAnsi="Arial"/>
                <w:sz w:val="20"/>
                <w:szCs w:val="20"/>
              </w:rPr>
              <w:t>boundary</w:t>
            </w:r>
            <w:r w:rsidRPr="0074144F">
              <w:rPr>
                <w:rFonts w:ascii="Arial" w:hAnsi="Arial"/>
                <w:sz w:val="20"/>
                <w:szCs w:val="20"/>
              </w:rPr>
              <w:t>)</w:t>
            </w:r>
          </w:p>
        </w:tc>
        <w:tc>
          <w:tcPr>
            <w:tcW w:w="1984" w:type="dxa"/>
            <w:shd w:val="clear" w:color="auto" w:fill="auto"/>
          </w:tcPr>
          <w:p w14:paraId="2925A06F" w14:textId="77777777" w:rsidR="00F8282D" w:rsidRPr="0074144F" w:rsidRDefault="0001069C" w:rsidP="00180C0F">
            <w:pPr>
              <w:pStyle w:val="QPPTableTextBody"/>
              <w:spacing w:line="240" w:lineRule="auto"/>
              <w:rPr>
                <w:rFonts w:ascii="Arial" w:hAnsi="Arial"/>
                <w:sz w:val="20"/>
                <w:szCs w:val="20"/>
              </w:rPr>
            </w:pPr>
            <w:r w:rsidRPr="0074144F">
              <w:rPr>
                <w:rFonts w:ascii="Arial" w:hAnsi="Arial"/>
                <w:sz w:val="20"/>
                <w:szCs w:val="20"/>
              </w:rPr>
              <w:t>L115 RP139939</w:t>
            </w:r>
          </w:p>
        </w:tc>
      </w:tr>
      <w:tr w:rsidR="00F8282D" w:rsidRPr="00A219EA" w14:paraId="6D26CA6D" w14:textId="77777777" w:rsidTr="00774E0D">
        <w:tc>
          <w:tcPr>
            <w:tcW w:w="2840" w:type="dxa"/>
            <w:shd w:val="clear" w:color="auto" w:fill="auto"/>
          </w:tcPr>
          <w:p w14:paraId="4829E7F8" w14:textId="77777777" w:rsidR="00F8282D" w:rsidRPr="0074144F" w:rsidRDefault="0001069C" w:rsidP="00180C0F">
            <w:pPr>
              <w:pStyle w:val="QPPTableTextBody"/>
              <w:spacing w:line="240" w:lineRule="auto"/>
              <w:rPr>
                <w:rFonts w:ascii="Arial" w:hAnsi="Arial"/>
                <w:sz w:val="20"/>
                <w:szCs w:val="20"/>
              </w:rPr>
            </w:pPr>
            <w:r w:rsidRPr="0074144F">
              <w:rPr>
                <w:rStyle w:val="QPPBodyTextITALICChar"/>
                <w:sz w:val="20"/>
                <w:szCs w:val="20"/>
              </w:rPr>
              <w:t>Eucalyptus tereticornis</w:t>
            </w:r>
            <w:r w:rsidRPr="0074144F">
              <w:rPr>
                <w:rFonts w:ascii="Arial" w:hAnsi="Arial"/>
                <w:sz w:val="20"/>
                <w:szCs w:val="20"/>
              </w:rPr>
              <w:t xml:space="preserve"> forest red gum</w:t>
            </w:r>
          </w:p>
        </w:tc>
        <w:tc>
          <w:tcPr>
            <w:tcW w:w="3255" w:type="dxa"/>
            <w:shd w:val="clear" w:color="auto" w:fill="auto"/>
          </w:tcPr>
          <w:p w14:paraId="0AB4E618" w14:textId="77777777" w:rsidR="00F8282D" w:rsidRPr="0074144F" w:rsidRDefault="0001069C" w:rsidP="00180C0F">
            <w:pPr>
              <w:pStyle w:val="QPPTableTextBody"/>
              <w:spacing w:line="240" w:lineRule="auto"/>
              <w:rPr>
                <w:rFonts w:ascii="Arial" w:hAnsi="Arial"/>
                <w:sz w:val="20"/>
                <w:szCs w:val="20"/>
              </w:rPr>
            </w:pPr>
            <w:r w:rsidRPr="0074144F">
              <w:rPr>
                <w:rFonts w:ascii="Arial" w:hAnsi="Arial"/>
                <w:sz w:val="20"/>
                <w:szCs w:val="20"/>
              </w:rPr>
              <w:t>1073 Waterworks Road (rear north corner of lot)</w:t>
            </w:r>
          </w:p>
        </w:tc>
        <w:tc>
          <w:tcPr>
            <w:tcW w:w="1984" w:type="dxa"/>
            <w:shd w:val="clear" w:color="auto" w:fill="auto"/>
          </w:tcPr>
          <w:p w14:paraId="58EBE7C1" w14:textId="77777777" w:rsidR="00F8282D" w:rsidRPr="0074144F" w:rsidRDefault="0001069C" w:rsidP="00180C0F">
            <w:pPr>
              <w:pStyle w:val="QPPTableTextBody"/>
              <w:spacing w:line="240" w:lineRule="auto"/>
              <w:rPr>
                <w:rFonts w:ascii="Arial" w:hAnsi="Arial"/>
                <w:sz w:val="20"/>
                <w:szCs w:val="20"/>
              </w:rPr>
            </w:pPr>
            <w:r w:rsidRPr="0074144F">
              <w:rPr>
                <w:rFonts w:ascii="Arial" w:hAnsi="Arial"/>
                <w:sz w:val="20"/>
                <w:szCs w:val="20"/>
              </w:rPr>
              <w:t>L1 RP153630</w:t>
            </w:r>
          </w:p>
        </w:tc>
      </w:tr>
    </w:tbl>
    <w:bookmarkEnd w:id="123"/>
    <w:p w14:paraId="596A436D" w14:textId="12C6DF54" w:rsidR="00AE03E0" w:rsidRPr="00A46DB9" w:rsidRDefault="005E4C0A" w:rsidP="008808B8">
      <w:pPr>
        <w:pStyle w:val="AmendmentStyle"/>
      </w:pPr>
      <w:r>
        <w:t>’.</w:t>
      </w:r>
    </w:p>
    <w:p w14:paraId="680A8F28" w14:textId="13A8FF0D" w:rsidR="00A22D31" w:rsidRPr="00A22D31" w:rsidRDefault="00A22D31" w:rsidP="00A22D31">
      <w:pPr>
        <w:tabs>
          <w:tab w:val="left" w:pos="7219"/>
        </w:tabs>
      </w:pPr>
      <w:bookmarkStart w:id="124" w:name="_Toc485111042"/>
      <w:bookmarkStart w:id="125" w:name="_Toc485373831"/>
    </w:p>
    <w:p w14:paraId="337DD52C" w14:textId="7986F336" w:rsidR="00EA1679" w:rsidRPr="00A22D31" w:rsidRDefault="00EA1679" w:rsidP="00A22D31">
      <w:pPr>
        <w:tabs>
          <w:tab w:val="left" w:pos="7219"/>
        </w:tabs>
        <w:sectPr w:rsidR="00EA1679" w:rsidRPr="00A22D31" w:rsidSect="00C94BAD">
          <w:footerReference w:type="default" r:id="rId15"/>
          <w:footerReference w:type="first" r:id="rId16"/>
          <w:type w:val="continuous"/>
          <w:pgSz w:w="11906" w:h="16838"/>
          <w:pgMar w:top="1440" w:right="1800" w:bottom="1440" w:left="1800" w:header="720" w:footer="720" w:gutter="0"/>
          <w:pgNumType w:start="0"/>
          <w:cols w:space="720"/>
          <w:titlePg/>
          <w:docGrid w:linePitch="360"/>
        </w:sectPr>
      </w:pPr>
    </w:p>
    <w:p w14:paraId="5CA9950C" w14:textId="039A40A4" w:rsidR="00AB1DD1" w:rsidRPr="001B7517" w:rsidRDefault="00AB1DD1" w:rsidP="008A74CB">
      <w:pPr>
        <w:pStyle w:val="AmendmentPart1"/>
        <w:rPr>
          <w:szCs w:val="28"/>
        </w:rPr>
      </w:pPr>
      <w:bookmarkStart w:id="126" w:name="_Toc490562637"/>
      <w:bookmarkStart w:id="127" w:name="_Toc505169053"/>
      <w:bookmarkStart w:id="128" w:name="_Toc5277466"/>
      <w:r w:rsidRPr="001B7517">
        <w:rPr>
          <w:szCs w:val="28"/>
        </w:rPr>
        <w:lastRenderedPageBreak/>
        <w:t>Part 5</w:t>
      </w:r>
      <w:r w:rsidRPr="001B7517">
        <w:rPr>
          <w:szCs w:val="28"/>
        </w:rPr>
        <w:tab/>
        <w:t>Amendment of Schedule 2 (Mapping)</w:t>
      </w:r>
      <w:bookmarkEnd w:id="124"/>
      <w:bookmarkEnd w:id="125"/>
      <w:bookmarkEnd w:id="126"/>
      <w:bookmarkEnd w:id="127"/>
      <w:bookmarkEnd w:id="128"/>
    </w:p>
    <w:p w14:paraId="70C7CF23" w14:textId="77777777" w:rsidR="009C2771" w:rsidRPr="001B7517" w:rsidRDefault="009C2771" w:rsidP="009C2771">
      <w:pPr>
        <w:pStyle w:val="AmendmentPart2"/>
        <w:rPr>
          <w:szCs w:val="24"/>
        </w:rPr>
      </w:pPr>
      <w:bookmarkStart w:id="129" w:name="_Toc490562638"/>
      <w:bookmarkStart w:id="130" w:name="_Toc505169054"/>
      <w:bookmarkStart w:id="131" w:name="_Toc5277467"/>
      <w:bookmarkStart w:id="132" w:name="_Toc485111043"/>
      <w:bookmarkStart w:id="133" w:name="_Toc485373832"/>
      <w:r w:rsidRPr="001B7517">
        <w:rPr>
          <w:szCs w:val="24"/>
        </w:rPr>
        <w:t>5.1</w:t>
      </w:r>
      <w:r w:rsidRPr="001B7517">
        <w:rPr>
          <w:szCs w:val="24"/>
        </w:rPr>
        <w:tab/>
        <w:t xml:space="preserve">Amendment </w:t>
      </w:r>
      <w:r w:rsidR="00161C3B" w:rsidRPr="001B7517">
        <w:rPr>
          <w:szCs w:val="24"/>
        </w:rPr>
        <w:t>to Schedule 2.2 (</w:t>
      </w:r>
      <w:r w:rsidRPr="001B7517">
        <w:rPr>
          <w:szCs w:val="24"/>
        </w:rPr>
        <w:t>Zone maps</w:t>
      </w:r>
      <w:r w:rsidR="00161C3B" w:rsidRPr="001B7517">
        <w:rPr>
          <w:szCs w:val="24"/>
        </w:rPr>
        <w:t>)</w:t>
      </w:r>
      <w:bookmarkEnd w:id="129"/>
      <w:bookmarkEnd w:id="130"/>
      <w:bookmarkEnd w:id="131"/>
    </w:p>
    <w:p w14:paraId="3C62737E" w14:textId="77777777" w:rsidR="009C2771" w:rsidRPr="00493ADC" w:rsidRDefault="009C2771" w:rsidP="0074144F">
      <w:pPr>
        <w:pStyle w:val="AmendmentPoint1"/>
        <w:ind w:left="720" w:hanging="720"/>
      </w:pPr>
      <w:r>
        <w:t>Schedule 2 Mapping, SC2.2</w:t>
      </w:r>
      <w:r w:rsidRPr="00AA317D">
        <w:t xml:space="preserve"> </w:t>
      </w:r>
      <w:r w:rsidR="003029BB">
        <w:t>Zone m</w:t>
      </w:r>
      <w:r w:rsidRPr="00493ADC">
        <w:t xml:space="preserve">aps, ZM-001 (Tile </w:t>
      </w:r>
      <w:r w:rsidR="00251A53" w:rsidRPr="005944BA">
        <w:t>19</w:t>
      </w:r>
      <w:r w:rsidRPr="00493ADC">
        <w:t>)</w:t>
      </w:r>
    </w:p>
    <w:p w14:paraId="27F57354" w14:textId="0288C88C" w:rsidR="009C2771" w:rsidRDefault="009C2771" w:rsidP="008808B8">
      <w:pPr>
        <w:pStyle w:val="AmendmentStyle"/>
      </w:pPr>
      <w:r>
        <w:t xml:space="preserve">‘ </w:t>
      </w:r>
    </w:p>
    <w:p w14:paraId="54826372" w14:textId="70C2659B" w:rsidR="006C4E0B" w:rsidRDefault="00B35A81" w:rsidP="008808B8">
      <w:pPr>
        <w:pStyle w:val="AmendmentStyle"/>
      </w:pPr>
      <w:r>
        <w:rPr>
          <w:noProof/>
          <w:lang w:eastAsia="en-AU"/>
        </w:rPr>
        <w:drawing>
          <wp:inline distT="0" distB="0" distL="0" distR="0" wp14:anchorId="5E0AEF6F" wp14:editId="3639473D">
            <wp:extent cx="4738721" cy="3377466"/>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747789" cy="3383929"/>
                    </a:xfrm>
                    <a:prstGeom prst="rect">
                      <a:avLst/>
                    </a:prstGeom>
                  </pic:spPr>
                </pic:pic>
              </a:graphicData>
            </a:graphic>
          </wp:inline>
        </w:drawing>
      </w:r>
    </w:p>
    <w:p w14:paraId="1B0CA173" w14:textId="29F41DC5" w:rsidR="009C2771" w:rsidRDefault="009C2771" w:rsidP="008808B8">
      <w:pPr>
        <w:pStyle w:val="AmendmentStyle"/>
      </w:pPr>
      <w:r w:rsidRPr="006C4E0B">
        <w:t>’–</w:t>
      </w:r>
    </w:p>
    <w:p w14:paraId="4E9A874D" w14:textId="2251F650" w:rsidR="009C2771" w:rsidRPr="00CE6750" w:rsidRDefault="009C2771" w:rsidP="00A9618D">
      <w:pPr>
        <w:pStyle w:val="AmendmentStyle"/>
        <w:rPr>
          <w:rFonts w:ascii="Arial" w:hAnsi="Arial" w:cs="Arial"/>
        </w:rPr>
      </w:pPr>
      <w:r w:rsidRPr="00CE6750">
        <w:rPr>
          <w:rFonts w:ascii="Arial" w:hAnsi="Arial" w:cs="Arial"/>
        </w:rPr>
        <w:t xml:space="preserve">omit, insert: SC2.2 Zone </w:t>
      </w:r>
      <w:r w:rsidR="003029BB" w:rsidRPr="00CE6750">
        <w:rPr>
          <w:rFonts w:ascii="Arial" w:hAnsi="Arial" w:cs="Arial"/>
        </w:rPr>
        <w:t>m</w:t>
      </w:r>
      <w:r w:rsidRPr="00CE6750">
        <w:rPr>
          <w:rFonts w:ascii="Arial" w:hAnsi="Arial" w:cs="Arial"/>
        </w:rPr>
        <w:t xml:space="preserve">aps, ZM-001 (Tile </w:t>
      </w:r>
      <w:r w:rsidR="005944BA" w:rsidRPr="00CE6750">
        <w:rPr>
          <w:rFonts w:ascii="Arial" w:hAnsi="Arial" w:cs="Arial"/>
        </w:rPr>
        <w:t>19</w:t>
      </w:r>
      <w:r w:rsidRPr="00CE6750">
        <w:rPr>
          <w:rFonts w:ascii="Arial" w:hAnsi="Arial" w:cs="Arial"/>
        </w:rPr>
        <w:t xml:space="preserve">)–refer to </w:t>
      </w:r>
      <w:r w:rsidR="00EB0259" w:rsidRPr="00CE6750">
        <w:rPr>
          <w:rFonts w:ascii="Arial" w:hAnsi="Arial" w:cs="Arial"/>
        </w:rPr>
        <w:t>Supplement</w:t>
      </w:r>
      <w:r w:rsidR="00C829D2">
        <w:rPr>
          <w:rFonts w:ascii="Arial" w:hAnsi="Arial" w:cs="Arial"/>
        </w:rPr>
        <w:t> </w:t>
      </w:r>
      <w:r w:rsidRPr="00CE6750">
        <w:rPr>
          <w:rFonts w:ascii="Arial" w:hAnsi="Arial" w:cs="Arial"/>
        </w:rPr>
        <w:t>1a.</w:t>
      </w:r>
    </w:p>
    <w:p w14:paraId="486E799D" w14:textId="501D9503" w:rsidR="00DF5B07" w:rsidRPr="0074144F" w:rsidRDefault="00DF5B07" w:rsidP="00DF5B07">
      <w:pPr>
        <w:pStyle w:val="AmendmentStyle"/>
        <w:rPr>
          <w:rFonts w:ascii="Arial" w:hAnsi="Arial" w:cs="Arial"/>
        </w:rPr>
      </w:pPr>
      <w:bookmarkStart w:id="134" w:name="_Toc490562639"/>
    </w:p>
    <w:p w14:paraId="7B98C990" w14:textId="77777777" w:rsidR="005B6025" w:rsidRDefault="005B6025" w:rsidP="00A37B95">
      <w:pPr>
        <w:pStyle w:val="AmendmentPart2"/>
        <w:sectPr w:rsidR="005B6025" w:rsidSect="000F1382">
          <w:pgSz w:w="11906" w:h="16838"/>
          <w:pgMar w:top="1440" w:right="1800" w:bottom="1440" w:left="1800" w:header="720" w:footer="720" w:gutter="0"/>
          <w:cols w:space="720"/>
          <w:titlePg/>
          <w:docGrid w:linePitch="360"/>
        </w:sectPr>
      </w:pPr>
    </w:p>
    <w:p w14:paraId="19C9DB71" w14:textId="29F75FA8" w:rsidR="00AB1DD1" w:rsidRPr="0059150A" w:rsidRDefault="00AB1DD1" w:rsidP="00A37B95">
      <w:pPr>
        <w:pStyle w:val="AmendmentPart2"/>
        <w:rPr>
          <w:szCs w:val="24"/>
        </w:rPr>
      </w:pPr>
      <w:bookmarkStart w:id="135" w:name="_Toc505169055"/>
      <w:bookmarkStart w:id="136" w:name="_Toc5277468"/>
      <w:r w:rsidRPr="0059150A">
        <w:rPr>
          <w:szCs w:val="24"/>
        </w:rPr>
        <w:lastRenderedPageBreak/>
        <w:t>5.</w:t>
      </w:r>
      <w:r w:rsidR="009C2771" w:rsidRPr="0059150A">
        <w:rPr>
          <w:szCs w:val="24"/>
        </w:rPr>
        <w:t>2</w:t>
      </w:r>
      <w:r w:rsidRPr="0059150A">
        <w:rPr>
          <w:szCs w:val="24"/>
        </w:rPr>
        <w:tab/>
      </w:r>
      <w:r w:rsidR="006A4FFF" w:rsidRPr="0059150A">
        <w:rPr>
          <w:szCs w:val="24"/>
        </w:rPr>
        <w:t xml:space="preserve">Amendment to </w:t>
      </w:r>
      <w:bookmarkEnd w:id="132"/>
      <w:r w:rsidR="00161C3B" w:rsidRPr="0059150A">
        <w:rPr>
          <w:szCs w:val="24"/>
        </w:rPr>
        <w:t>Table SC2.2.1</w:t>
      </w:r>
      <w:r w:rsidR="00314DFF" w:rsidRPr="0059150A">
        <w:rPr>
          <w:szCs w:val="24"/>
        </w:rPr>
        <w:t xml:space="preserve"> (Zone maps)</w:t>
      </w:r>
      <w:bookmarkEnd w:id="133"/>
      <w:bookmarkEnd w:id="134"/>
      <w:bookmarkEnd w:id="135"/>
      <w:bookmarkEnd w:id="136"/>
    </w:p>
    <w:p w14:paraId="6FF43A11" w14:textId="77777777" w:rsidR="00DB0A4B" w:rsidRPr="0074144F" w:rsidRDefault="00DB0A4B" w:rsidP="0074144F">
      <w:pPr>
        <w:pStyle w:val="AmendmentPoint1"/>
        <w:ind w:left="720" w:hanging="720"/>
        <w:jc w:val="both"/>
      </w:pPr>
      <w:r w:rsidRPr="0074144F">
        <w:t xml:space="preserve">Schedule 2 Mapping, </w:t>
      </w:r>
      <w:r w:rsidR="008278D8" w:rsidRPr="0074144F">
        <w:t>SC2.2</w:t>
      </w:r>
      <w:r w:rsidR="009C2771" w:rsidRPr="0074144F">
        <w:t xml:space="preserve"> </w:t>
      </w:r>
      <w:r w:rsidR="003029BB" w:rsidRPr="0074144F">
        <w:t>Zone m</w:t>
      </w:r>
      <w:r w:rsidR="008278D8" w:rsidRPr="0074144F">
        <w:t xml:space="preserve">aps, </w:t>
      </w:r>
      <w:r w:rsidR="003029BB" w:rsidRPr="0074144F">
        <w:t>Table SC2.2.1—Zone m</w:t>
      </w:r>
      <w:r w:rsidRPr="0074144F">
        <w:t>aps–</w:t>
      </w:r>
    </w:p>
    <w:p w14:paraId="07648AFA" w14:textId="2660DC4E" w:rsidR="00DB0A4B" w:rsidRPr="0074144F" w:rsidRDefault="004B536B" w:rsidP="004548FA">
      <w:pPr>
        <w:pStyle w:val="AmendmentStyle"/>
        <w:jc w:val="both"/>
        <w:rPr>
          <w:rFonts w:ascii="Arial" w:hAnsi="Arial" w:cs="Arial"/>
        </w:rPr>
      </w:pPr>
      <w:r w:rsidRPr="0074144F">
        <w:rPr>
          <w:rFonts w:ascii="Arial" w:hAnsi="Arial" w:cs="Arial"/>
        </w:rPr>
        <w:t>i</w:t>
      </w:r>
      <w:r w:rsidR="00DB0A4B" w:rsidRPr="0074144F">
        <w:rPr>
          <w:rFonts w:ascii="Arial" w:hAnsi="Arial" w:cs="Arial"/>
        </w:rPr>
        <w:t>nsert</w:t>
      </w:r>
      <w:r w:rsidR="004A702A" w:rsidRPr="0074144F">
        <w:rPr>
          <w:rFonts w:ascii="Arial" w:hAnsi="Arial" w:cs="Arial"/>
        </w:rPr>
        <w:t xml:space="preserve"> after</w:t>
      </w:r>
      <w:r w:rsidR="00C14B56" w:rsidRPr="0074144F">
        <w:rPr>
          <w:rFonts w:ascii="Arial" w:hAnsi="Arial" w:cs="Arial"/>
        </w:rPr>
        <w:t xml:space="preserve"> Gazettal </w:t>
      </w:r>
      <w:r w:rsidR="00C14B56" w:rsidRPr="00B83664">
        <w:rPr>
          <w:rFonts w:ascii="Arial" w:hAnsi="Arial" w:cs="Arial"/>
        </w:rPr>
        <w:t xml:space="preserve">date </w:t>
      </w:r>
      <w:r w:rsidR="000D1D3C">
        <w:rPr>
          <w:rFonts w:ascii="Arial" w:hAnsi="Arial" w:cs="Arial"/>
        </w:rPr>
        <w:t>15 February 2019</w:t>
      </w:r>
      <w:r w:rsidR="00DB0A4B" w:rsidRPr="003918D5">
        <w:rPr>
          <w:rFonts w:ascii="Arial" w:hAnsi="Arial" w:cs="Arial"/>
        </w:rPr>
        <w:t>:</w:t>
      </w:r>
    </w:p>
    <w:p w14:paraId="37344268" w14:textId="77777777" w:rsidR="004B536B" w:rsidRPr="0074228C" w:rsidRDefault="004B536B" w:rsidP="008808B8">
      <w:pPr>
        <w:pStyle w:val="AmendmentStyle"/>
      </w:pPr>
      <w:r w:rsidRPr="0074228C">
        <w:t>‘</w:t>
      </w: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 table instructing the insertion of Zone map, ZM-001 (Tile 19) that is proposed to be amended in Brisbane City Plan 2014.&#10;For more information please contact Council on (07) 3403 8888.&#10;"/>
      </w:tblPr>
      <w:tblGrid>
        <w:gridCol w:w="1728"/>
        <w:gridCol w:w="1080"/>
        <w:gridCol w:w="2700"/>
        <w:gridCol w:w="1688"/>
      </w:tblGrid>
      <w:tr w:rsidR="00DB0A4B" w:rsidRPr="009E3B8B" w14:paraId="4E01777B" w14:textId="77777777" w:rsidTr="000D49B4">
        <w:tc>
          <w:tcPr>
            <w:tcW w:w="1728" w:type="dxa"/>
            <w:shd w:val="clear" w:color="auto" w:fill="auto"/>
          </w:tcPr>
          <w:p w14:paraId="6AE4625A" w14:textId="77777777" w:rsidR="00DB0A4B" w:rsidRPr="0074144F" w:rsidRDefault="00DB0A4B" w:rsidP="00E46A17">
            <w:pPr>
              <w:pStyle w:val="QPPTableTextBody"/>
              <w:rPr>
                <w:rFonts w:ascii="Arial" w:hAnsi="Arial"/>
                <w:sz w:val="20"/>
                <w:szCs w:val="20"/>
              </w:rPr>
            </w:pPr>
            <w:r w:rsidRPr="0074144F">
              <w:rPr>
                <w:rFonts w:ascii="Arial" w:hAnsi="Arial"/>
                <w:sz w:val="20"/>
                <w:szCs w:val="20"/>
              </w:rPr>
              <w:t>Not applicable</w:t>
            </w:r>
            <w:r w:rsidRPr="0074144F">
              <w:rPr>
                <w:rFonts w:ascii="Arial" w:hAnsi="Arial"/>
                <w:sz w:val="20"/>
                <w:szCs w:val="20"/>
              </w:rPr>
              <w:tab/>
            </w:r>
          </w:p>
        </w:tc>
        <w:tc>
          <w:tcPr>
            <w:tcW w:w="1080" w:type="dxa"/>
            <w:shd w:val="clear" w:color="auto" w:fill="auto"/>
          </w:tcPr>
          <w:p w14:paraId="569DF6FA" w14:textId="77777777" w:rsidR="00DB0A4B" w:rsidRPr="0074144F" w:rsidRDefault="00DB0A4B" w:rsidP="009A201F">
            <w:pPr>
              <w:pStyle w:val="QPPTableTextBody"/>
              <w:rPr>
                <w:rFonts w:ascii="Arial" w:hAnsi="Arial"/>
                <w:sz w:val="20"/>
                <w:szCs w:val="20"/>
              </w:rPr>
            </w:pPr>
            <w:r w:rsidRPr="0074144F">
              <w:rPr>
                <w:rFonts w:ascii="Arial" w:hAnsi="Arial"/>
                <w:sz w:val="20"/>
                <w:szCs w:val="20"/>
              </w:rPr>
              <w:t>ZM-001</w:t>
            </w:r>
          </w:p>
        </w:tc>
        <w:tc>
          <w:tcPr>
            <w:tcW w:w="2700" w:type="dxa"/>
            <w:shd w:val="clear" w:color="auto" w:fill="auto"/>
          </w:tcPr>
          <w:p w14:paraId="0518BE66" w14:textId="77777777" w:rsidR="00DB0A4B" w:rsidRPr="0074144F" w:rsidRDefault="00DB0A4B" w:rsidP="009A201F">
            <w:pPr>
              <w:pStyle w:val="QPPTableTextBody"/>
              <w:rPr>
                <w:rFonts w:ascii="Arial" w:hAnsi="Arial"/>
                <w:sz w:val="20"/>
                <w:szCs w:val="20"/>
              </w:rPr>
            </w:pPr>
            <w:r w:rsidRPr="0074144F">
              <w:rPr>
                <w:rFonts w:ascii="Arial" w:hAnsi="Arial"/>
                <w:sz w:val="20"/>
                <w:szCs w:val="20"/>
              </w:rPr>
              <w:t>Zoning map</w:t>
            </w:r>
          </w:p>
          <w:p w14:paraId="214CFFE9" w14:textId="34929C20" w:rsidR="00DF5B07" w:rsidRPr="0074144F" w:rsidRDefault="00DB0A4B" w:rsidP="00614D1C">
            <w:pPr>
              <w:pStyle w:val="QPPTableTextBody"/>
              <w:rPr>
                <w:rFonts w:ascii="Arial" w:hAnsi="Arial"/>
                <w:sz w:val="20"/>
                <w:szCs w:val="20"/>
              </w:rPr>
            </w:pPr>
            <w:r w:rsidRPr="0074144F">
              <w:rPr>
                <w:rFonts w:ascii="Arial" w:hAnsi="Arial"/>
                <w:sz w:val="20"/>
                <w:szCs w:val="20"/>
              </w:rPr>
              <w:t xml:space="preserve">Map tile </w:t>
            </w:r>
            <w:r w:rsidR="00251A53" w:rsidRPr="0074144F">
              <w:rPr>
                <w:rFonts w:ascii="Arial" w:hAnsi="Arial"/>
                <w:sz w:val="20"/>
                <w:szCs w:val="20"/>
              </w:rPr>
              <w:t>19</w:t>
            </w:r>
            <w:r w:rsidR="00DF5B07" w:rsidRPr="0074144F">
              <w:rPr>
                <w:rFonts w:ascii="Arial" w:hAnsi="Arial"/>
                <w:sz w:val="20"/>
                <w:szCs w:val="20"/>
              </w:rPr>
              <w:t xml:space="preserve"> </w:t>
            </w:r>
          </w:p>
        </w:tc>
        <w:tc>
          <w:tcPr>
            <w:tcW w:w="1688" w:type="dxa"/>
            <w:shd w:val="clear" w:color="auto" w:fill="auto"/>
          </w:tcPr>
          <w:p w14:paraId="2202519B" w14:textId="1DB9410B" w:rsidR="00DB0A4B" w:rsidRPr="0074144F" w:rsidRDefault="00A218D7" w:rsidP="00590628">
            <w:pPr>
              <w:pStyle w:val="QPPTableTextBody"/>
              <w:rPr>
                <w:rStyle w:val="HighlightingYellow"/>
                <w:rFonts w:ascii="Arial" w:hAnsi="Arial"/>
                <w:sz w:val="20"/>
                <w:szCs w:val="20"/>
              </w:rPr>
            </w:pPr>
            <w:r w:rsidRPr="00B74CDC">
              <w:rPr>
                <w:rFonts w:ascii="Arial" w:hAnsi="Arial"/>
                <w:sz w:val="20"/>
                <w:szCs w:val="20"/>
              </w:rPr>
              <w:t>31 May 2019</w:t>
            </w:r>
          </w:p>
        </w:tc>
      </w:tr>
    </w:tbl>
    <w:p w14:paraId="29519129" w14:textId="77777777" w:rsidR="00DB0A4B" w:rsidRDefault="00DB0A4B" w:rsidP="008808B8">
      <w:pPr>
        <w:pStyle w:val="AmendmentStyle"/>
      </w:pPr>
      <w:r>
        <w:t>’.</w:t>
      </w:r>
    </w:p>
    <w:p w14:paraId="6B885F70" w14:textId="77777777" w:rsidR="005B6025" w:rsidRDefault="005B6025" w:rsidP="00815D18">
      <w:pPr>
        <w:pStyle w:val="AmendmentPart2"/>
        <w:sectPr w:rsidR="005B6025" w:rsidSect="005B6025">
          <w:pgSz w:w="11906" w:h="16838" w:code="9"/>
          <w:pgMar w:top="1440" w:right="1800" w:bottom="1440" w:left="1800" w:header="720" w:footer="720" w:gutter="0"/>
          <w:cols w:space="720"/>
          <w:titlePg/>
          <w:docGrid w:linePitch="360"/>
        </w:sectPr>
      </w:pPr>
      <w:bookmarkStart w:id="137" w:name="_Toc490562640"/>
      <w:bookmarkStart w:id="138" w:name="_Toc485373833"/>
    </w:p>
    <w:p w14:paraId="19F80730" w14:textId="7EC9F532" w:rsidR="009C2771" w:rsidRPr="0059150A" w:rsidRDefault="009C2771" w:rsidP="00815D18">
      <w:pPr>
        <w:pStyle w:val="AmendmentPart2"/>
        <w:rPr>
          <w:szCs w:val="24"/>
        </w:rPr>
      </w:pPr>
      <w:bookmarkStart w:id="139" w:name="_Toc505169056"/>
      <w:bookmarkStart w:id="140" w:name="_Toc5277469"/>
      <w:r w:rsidRPr="0059150A">
        <w:rPr>
          <w:szCs w:val="24"/>
        </w:rPr>
        <w:lastRenderedPageBreak/>
        <w:t>5.3</w:t>
      </w:r>
      <w:r w:rsidRPr="0059150A">
        <w:rPr>
          <w:szCs w:val="24"/>
        </w:rPr>
        <w:tab/>
        <w:t xml:space="preserve">Amendment to </w:t>
      </w:r>
      <w:r w:rsidR="00161C3B" w:rsidRPr="0059150A">
        <w:rPr>
          <w:szCs w:val="24"/>
        </w:rPr>
        <w:t>Schedule 2.3 (</w:t>
      </w:r>
      <w:r w:rsidRPr="0059150A">
        <w:rPr>
          <w:szCs w:val="24"/>
        </w:rPr>
        <w:t>Neighbourhood plan maps</w:t>
      </w:r>
      <w:r w:rsidR="00161C3B" w:rsidRPr="0059150A">
        <w:rPr>
          <w:szCs w:val="24"/>
        </w:rPr>
        <w:t>)</w:t>
      </w:r>
      <w:bookmarkEnd w:id="137"/>
      <w:bookmarkEnd w:id="139"/>
      <w:bookmarkEnd w:id="140"/>
    </w:p>
    <w:p w14:paraId="5B38821F" w14:textId="77777777" w:rsidR="009C2771" w:rsidRPr="00493ADC" w:rsidRDefault="009C2771" w:rsidP="000F1382">
      <w:pPr>
        <w:pStyle w:val="AmendmentPoint1"/>
        <w:ind w:left="720" w:hanging="720"/>
      </w:pPr>
      <w:r>
        <w:t>Schedule 2 Mapping, SC2.3</w:t>
      </w:r>
      <w:r w:rsidRPr="00AA317D">
        <w:t xml:space="preserve"> </w:t>
      </w:r>
      <w:r w:rsidRPr="00F0212D">
        <w:t>Neighbourhood</w:t>
      </w:r>
      <w:r>
        <w:t xml:space="preserve"> plan m</w:t>
      </w:r>
      <w:r w:rsidRPr="00794F13">
        <w:t>aps</w:t>
      </w:r>
      <w:r>
        <w:t xml:space="preserve">, </w:t>
      </w:r>
      <w:r w:rsidRPr="00493ADC">
        <w:t>NPM-</w:t>
      </w:r>
      <w:r w:rsidR="00B628B2">
        <w:t>0</w:t>
      </w:r>
      <w:r w:rsidR="009F5636">
        <w:t>20.5</w:t>
      </w:r>
      <w:r w:rsidRPr="00493ADC">
        <w:t xml:space="preserve"> </w:t>
      </w:r>
      <w:r w:rsidR="004F1EB8" w:rsidRPr="00B628B2">
        <w:t>The Gap neighbourhood plan</w:t>
      </w:r>
      <w:r w:rsidRPr="00493ADC">
        <w:t xml:space="preserve"> map– </w:t>
      </w:r>
    </w:p>
    <w:p w14:paraId="21E4B641" w14:textId="77777777" w:rsidR="00B628B2" w:rsidRDefault="00B628B2" w:rsidP="008808B8">
      <w:pPr>
        <w:pStyle w:val="AmendmentStyle"/>
      </w:pPr>
      <w:r>
        <w:t>‘</w:t>
      </w:r>
    </w:p>
    <w:p w14:paraId="5E30B108" w14:textId="777C4446" w:rsidR="00B628B2" w:rsidRDefault="00CE1C81" w:rsidP="008808B8">
      <w:pPr>
        <w:pStyle w:val="AmendmentStyle"/>
      </w:pPr>
      <w:r>
        <w:rPr>
          <w:noProof/>
          <w:lang w:eastAsia="en-AU"/>
        </w:rPr>
        <w:drawing>
          <wp:inline distT="0" distB="0" distL="0" distR="0" wp14:anchorId="3A26AB39" wp14:editId="2CB29F11">
            <wp:extent cx="4684676" cy="3310745"/>
            <wp:effectExtent l="0" t="0" r="1905"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98204" cy="3320305"/>
                    </a:xfrm>
                    <a:prstGeom prst="rect">
                      <a:avLst/>
                    </a:prstGeom>
                  </pic:spPr>
                </pic:pic>
              </a:graphicData>
            </a:graphic>
          </wp:inline>
        </w:drawing>
      </w:r>
    </w:p>
    <w:p w14:paraId="0D045C72" w14:textId="77777777" w:rsidR="00A6020D" w:rsidRDefault="00A6020D" w:rsidP="00A6020D">
      <w:pPr>
        <w:pStyle w:val="AmendmentStyle"/>
      </w:pPr>
      <w:r>
        <w:t>’–</w:t>
      </w:r>
    </w:p>
    <w:p w14:paraId="7B5B4166" w14:textId="751683C6" w:rsidR="004F1EB8" w:rsidRPr="0074144F" w:rsidRDefault="009C2771" w:rsidP="006D29ED">
      <w:pPr>
        <w:pStyle w:val="AmendmentStyle"/>
        <w:rPr>
          <w:rFonts w:ascii="Arial" w:hAnsi="Arial" w:cs="Arial"/>
          <w:b/>
        </w:rPr>
      </w:pPr>
      <w:r w:rsidRPr="0074144F">
        <w:rPr>
          <w:rFonts w:ascii="Arial" w:hAnsi="Arial" w:cs="Arial"/>
        </w:rPr>
        <w:t>insert: NP</w:t>
      </w:r>
      <w:r w:rsidR="00B628B2" w:rsidRPr="0074144F">
        <w:rPr>
          <w:rFonts w:ascii="Arial" w:hAnsi="Arial" w:cs="Arial"/>
        </w:rPr>
        <w:t>M</w:t>
      </w:r>
      <w:r w:rsidR="009F5636" w:rsidRPr="0074144F">
        <w:rPr>
          <w:rFonts w:ascii="Arial" w:hAnsi="Arial" w:cs="Arial"/>
        </w:rPr>
        <w:t>-020.5 The Gap n</w:t>
      </w:r>
      <w:r w:rsidRPr="0074144F">
        <w:rPr>
          <w:rFonts w:ascii="Arial" w:hAnsi="Arial" w:cs="Arial"/>
        </w:rPr>
        <w:t xml:space="preserve">eighbourhood plan map–refer to </w:t>
      </w:r>
      <w:r w:rsidR="00EB0259" w:rsidRPr="0074144F">
        <w:rPr>
          <w:rFonts w:ascii="Arial" w:hAnsi="Arial" w:cs="Arial"/>
        </w:rPr>
        <w:t xml:space="preserve">Supplement </w:t>
      </w:r>
      <w:r w:rsidRPr="0074144F">
        <w:rPr>
          <w:rFonts w:ascii="Arial" w:hAnsi="Arial" w:cs="Arial"/>
        </w:rPr>
        <w:t>1b.</w:t>
      </w:r>
    </w:p>
    <w:p w14:paraId="7008D7D7" w14:textId="77777777" w:rsidR="005B6025" w:rsidRDefault="005B6025" w:rsidP="008808B8">
      <w:pPr>
        <w:pStyle w:val="AmendmentStyle"/>
        <w:sectPr w:rsidR="005B6025" w:rsidSect="000F1382">
          <w:pgSz w:w="11906" w:h="16838" w:code="9"/>
          <w:pgMar w:top="1440" w:right="1800" w:bottom="1440" w:left="1800" w:header="720" w:footer="720" w:gutter="0"/>
          <w:cols w:space="720"/>
          <w:titlePg/>
          <w:docGrid w:linePitch="360"/>
        </w:sectPr>
      </w:pPr>
    </w:p>
    <w:p w14:paraId="76E8EAE6" w14:textId="5653BC60" w:rsidR="004F1EB8" w:rsidRDefault="004F1EB8" w:rsidP="008808B8">
      <w:pPr>
        <w:pStyle w:val="AmendmentStyle"/>
      </w:pPr>
    </w:p>
    <w:p w14:paraId="60887BB4" w14:textId="6F2B7E14" w:rsidR="00314DFF" w:rsidRPr="0059150A" w:rsidRDefault="00314DFF" w:rsidP="00A37B95">
      <w:pPr>
        <w:pStyle w:val="AmendmentPart2"/>
        <w:rPr>
          <w:szCs w:val="24"/>
        </w:rPr>
      </w:pPr>
      <w:bookmarkStart w:id="141" w:name="_Toc490562641"/>
      <w:bookmarkStart w:id="142" w:name="_Toc505169057"/>
      <w:bookmarkStart w:id="143" w:name="_Toc5277470"/>
      <w:r>
        <w:t>5.</w:t>
      </w:r>
      <w:r w:rsidR="009C2771">
        <w:t>4</w:t>
      </w:r>
      <w:r>
        <w:tab/>
      </w:r>
      <w:r w:rsidRPr="0059150A">
        <w:rPr>
          <w:szCs w:val="24"/>
        </w:rPr>
        <w:t xml:space="preserve">Amendment to </w:t>
      </w:r>
      <w:r w:rsidR="00161C3B" w:rsidRPr="0059150A">
        <w:rPr>
          <w:szCs w:val="24"/>
        </w:rPr>
        <w:t xml:space="preserve">Table SC2.3.1 </w:t>
      </w:r>
      <w:r w:rsidRPr="0059150A">
        <w:rPr>
          <w:szCs w:val="24"/>
        </w:rPr>
        <w:t>(Neighbourhood plan maps)</w:t>
      </w:r>
      <w:bookmarkEnd w:id="138"/>
      <w:bookmarkEnd w:id="141"/>
      <w:bookmarkEnd w:id="142"/>
      <w:bookmarkEnd w:id="143"/>
    </w:p>
    <w:p w14:paraId="6EFE95DC" w14:textId="7BCA454D" w:rsidR="00DB0A4B" w:rsidRPr="0074144F" w:rsidRDefault="00DB0A4B" w:rsidP="0074144F">
      <w:pPr>
        <w:pStyle w:val="AmendmentPoint1"/>
        <w:ind w:left="720" w:hanging="720"/>
      </w:pPr>
      <w:r w:rsidRPr="0074144F">
        <w:t xml:space="preserve">Schedule 2 Mapping, </w:t>
      </w:r>
      <w:r w:rsidR="00DB0ED3" w:rsidRPr="0074144F">
        <w:t>SC2.3</w:t>
      </w:r>
      <w:r w:rsidR="009C2771" w:rsidRPr="0074144F">
        <w:t xml:space="preserve"> </w:t>
      </w:r>
      <w:r w:rsidR="00DB0ED3" w:rsidRPr="0074144F">
        <w:t xml:space="preserve">Neighbourhood plan maps, </w:t>
      </w:r>
      <w:r w:rsidRPr="0074144F">
        <w:t>Table</w:t>
      </w:r>
      <w:r w:rsidR="000D02EF" w:rsidRPr="0074144F">
        <w:t xml:space="preserve"> </w:t>
      </w:r>
      <w:r w:rsidRPr="0074144F">
        <w:t>SC2.3.1</w:t>
      </w:r>
      <w:r w:rsidR="004B536B" w:rsidRPr="0074144F">
        <w:t>—</w:t>
      </w:r>
      <w:r w:rsidRPr="0074144F">
        <w:t>Neighbourhood plan maps–</w:t>
      </w:r>
    </w:p>
    <w:p w14:paraId="37C80139" w14:textId="77777777" w:rsidR="00DB0A4B" w:rsidRPr="0074144F" w:rsidRDefault="009F25DA" w:rsidP="00815D18">
      <w:pPr>
        <w:pStyle w:val="AmendmentStyle"/>
        <w:rPr>
          <w:rFonts w:ascii="Arial" w:hAnsi="Arial" w:cs="Arial"/>
        </w:rPr>
      </w:pPr>
      <w:r w:rsidRPr="0074144F">
        <w:rPr>
          <w:rFonts w:ascii="Arial" w:hAnsi="Arial" w:cs="Arial"/>
        </w:rPr>
        <w:t>i</w:t>
      </w:r>
      <w:r w:rsidR="00DB0A4B" w:rsidRPr="0074144F">
        <w:rPr>
          <w:rFonts w:ascii="Arial" w:hAnsi="Arial" w:cs="Arial"/>
        </w:rPr>
        <w:t>nsert</w:t>
      </w:r>
      <w:r w:rsidR="004B536B" w:rsidRPr="0074144F">
        <w:rPr>
          <w:rFonts w:ascii="Arial" w:hAnsi="Arial" w:cs="Arial"/>
        </w:rPr>
        <w:t xml:space="preserve"> </w:t>
      </w:r>
      <w:r w:rsidR="00B03E6F" w:rsidRPr="0074144F">
        <w:rPr>
          <w:rFonts w:ascii="Arial" w:hAnsi="Arial" w:cs="Arial"/>
        </w:rPr>
        <w:t>before U, Intentionally left blank</w:t>
      </w:r>
      <w:r w:rsidR="00DB0A4B" w:rsidRPr="0074144F">
        <w:rPr>
          <w:rFonts w:ascii="Arial" w:hAnsi="Arial" w:cs="Arial"/>
        </w:rPr>
        <w:t>:</w:t>
      </w:r>
    </w:p>
    <w:p w14:paraId="0EE3BB8E" w14:textId="77777777" w:rsidR="00DB0A4B" w:rsidRDefault="00DB0A4B" w:rsidP="008808B8">
      <w:pPr>
        <w:pStyle w:val="AmendmentStyle"/>
      </w:pPr>
      <w:r>
        <w:t>‘</w:t>
      </w:r>
    </w:p>
    <w:tbl>
      <w:tblPr>
        <w:tblW w:w="606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 table instructing the insertion of The Gap neighbourhood plan map that is to be amended in Brisbane City Plan 2014.&#10;For more information please contact Council on (07) 3403 8888.&#10;"/>
      </w:tblPr>
      <w:tblGrid>
        <w:gridCol w:w="1623"/>
        <w:gridCol w:w="2751"/>
        <w:gridCol w:w="1692"/>
      </w:tblGrid>
      <w:tr w:rsidR="00314DFF" w14:paraId="70615879" w14:textId="77777777" w:rsidTr="00CC5DFB">
        <w:tc>
          <w:tcPr>
            <w:tcW w:w="1623" w:type="dxa"/>
            <w:shd w:val="clear" w:color="auto" w:fill="auto"/>
          </w:tcPr>
          <w:p w14:paraId="519EF3E0" w14:textId="77777777" w:rsidR="00314DFF" w:rsidRPr="0074144F" w:rsidRDefault="00314DFF" w:rsidP="00E46A17">
            <w:pPr>
              <w:pStyle w:val="QPPTableTextBody"/>
              <w:rPr>
                <w:rFonts w:ascii="Arial" w:hAnsi="Arial"/>
                <w:sz w:val="20"/>
                <w:szCs w:val="20"/>
              </w:rPr>
            </w:pPr>
            <w:r w:rsidRPr="0074144F">
              <w:rPr>
                <w:rFonts w:ascii="Arial" w:hAnsi="Arial"/>
                <w:sz w:val="20"/>
                <w:szCs w:val="20"/>
              </w:rPr>
              <w:t>NPM-</w:t>
            </w:r>
            <w:r w:rsidR="00B628B2" w:rsidRPr="0074144F">
              <w:rPr>
                <w:rFonts w:ascii="Arial" w:hAnsi="Arial"/>
                <w:sz w:val="20"/>
                <w:szCs w:val="20"/>
              </w:rPr>
              <w:t>0</w:t>
            </w:r>
            <w:r w:rsidR="009F5636" w:rsidRPr="0074144F">
              <w:rPr>
                <w:rFonts w:ascii="Arial" w:hAnsi="Arial"/>
                <w:sz w:val="20"/>
                <w:szCs w:val="20"/>
              </w:rPr>
              <w:t>20.5</w:t>
            </w:r>
          </w:p>
        </w:tc>
        <w:tc>
          <w:tcPr>
            <w:tcW w:w="2751" w:type="dxa"/>
            <w:shd w:val="clear" w:color="auto" w:fill="auto"/>
          </w:tcPr>
          <w:p w14:paraId="59FEC88B" w14:textId="77777777" w:rsidR="00314DFF" w:rsidRPr="0074144F" w:rsidRDefault="009F5636" w:rsidP="009A201F">
            <w:pPr>
              <w:pStyle w:val="QPPTableTextBody"/>
              <w:rPr>
                <w:rFonts w:ascii="Arial" w:hAnsi="Arial"/>
                <w:sz w:val="20"/>
                <w:szCs w:val="20"/>
              </w:rPr>
            </w:pPr>
            <w:r w:rsidRPr="0074144F">
              <w:rPr>
                <w:rFonts w:ascii="Arial" w:hAnsi="Arial"/>
                <w:sz w:val="20"/>
                <w:szCs w:val="20"/>
              </w:rPr>
              <w:t xml:space="preserve">The Gap </w:t>
            </w:r>
            <w:r w:rsidR="00314DFF" w:rsidRPr="0074144F">
              <w:rPr>
                <w:rFonts w:ascii="Arial" w:hAnsi="Arial"/>
                <w:sz w:val="20"/>
                <w:szCs w:val="20"/>
              </w:rPr>
              <w:t>neighbourhood plan map</w:t>
            </w:r>
          </w:p>
        </w:tc>
        <w:tc>
          <w:tcPr>
            <w:tcW w:w="1692" w:type="dxa"/>
            <w:shd w:val="clear" w:color="auto" w:fill="auto"/>
          </w:tcPr>
          <w:p w14:paraId="1E60531E" w14:textId="7D99527D" w:rsidR="00314DFF" w:rsidRPr="0074144F" w:rsidRDefault="00A218D7" w:rsidP="009A201F">
            <w:pPr>
              <w:pStyle w:val="QPPTableTextBody"/>
              <w:rPr>
                <w:rStyle w:val="HighlightingYellow"/>
                <w:rFonts w:ascii="Arial" w:hAnsi="Arial"/>
                <w:sz w:val="20"/>
                <w:szCs w:val="20"/>
              </w:rPr>
            </w:pPr>
            <w:r>
              <w:rPr>
                <w:rFonts w:ascii="Arial" w:hAnsi="Arial"/>
                <w:sz w:val="20"/>
                <w:szCs w:val="20"/>
              </w:rPr>
              <w:t>31 May 2019</w:t>
            </w:r>
          </w:p>
        </w:tc>
      </w:tr>
    </w:tbl>
    <w:p w14:paraId="618C0B19" w14:textId="77777777" w:rsidR="009F25DA" w:rsidRDefault="00DB0A4B" w:rsidP="008808B8">
      <w:pPr>
        <w:pStyle w:val="AmendmentStyle"/>
      </w:pPr>
      <w:r>
        <w:t>’.</w:t>
      </w:r>
    </w:p>
    <w:p w14:paraId="7B1C9D8C" w14:textId="77777777" w:rsidR="005B6025" w:rsidRDefault="005B6025" w:rsidP="00BA5D26">
      <w:pPr>
        <w:pStyle w:val="AmendmentPart2"/>
        <w:sectPr w:rsidR="005B6025" w:rsidSect="005B6025">
          <w:pgSz w:w="11906" w:h="16838" w:code="9"/>
          <w:pgMar w:top="1440" w:right="1800" w:bottom="1440" w:left="1800" w:header="720" w:footer="720" w:gutter="0"/>
          <w:cols w:space="720"/>
          <w:titlePg/>
          <w:docGrid w:linePitch="360"/>
        </w:sectPr>
      </w:pPr>
      <w:bookmarkStart w:id="144" w:name="_Toc490562642"/>
      <w:bookmarkStart w:id="145" w:name="_Toc485373834"/>
    </w:p>
    <w:p w14:paraId="751B6F81" w14:textId="5C3CD10A" w:rsidR="0023609A" w:rsidRPr="0059150A" w:rsidRDefault="0023609A" w:rsidP="00BA5D26">
      <w:pPr>
        <w:pStyle w:val="AmendmentPart2"/>
        <w:rPr>
          <w:szCs w:val="24"/>
        </w:rPr>
      </w:pPr>
      <w:bookmarkStart w:id="146" w:name="_Toc505169058"/>
      <w:bookmarkStart w:id="147" w:name="_Toc5277471"/>
      <w:r w:rsidRPr="0059150A">
        <w:rPr>
          <w:szCs w:val="24"/>
        </w:rPr>
        <w:lastRenderedPageBreak/>
        <w:t>5.5</w:t>
      </w:r>
      <w:r w:rsidRPr="0059150A">
        <w:rPr>
          <w:szCs w:val="24"/>
        </w:rPr>
        <w:tab/>
        <w:t>Amendment of Schedule 2.4 (Overlay maps)</w:t>
      </w:r>
      <w:bookmarkEnd w:id="144"/>
      <w:bookmarkEnd w:id="146"/>
      <w:bookmarkEnd w:id="147"/>
    </w:p>
    <w:p w14:paraId="01AF7C70" w14:textId="256D4B69" w:rsidR="003029BB" w:rsidRDefault="003029BB" w:rsidP="000F1382">
      <w:pPr>
        <w:pStyle w:val="AmendmentPoint1"/>
        <w:ind w:left="720" w:hanging="720"/>
      </w:pPr>
      <w:r w:rsidRPr="00855763">
        <w:t xml:space="preserve">Schedule 2 Mapping, </w:t>
      </w:r>
      <w:r>
        <w:t xml:space="preserve">SC2.4 Overlay maps, </w:t>
      </w:r>
      <w:r w:rsidRPr="00855763">
        <w:t>OM-</w:t>
      </w:r>
      <w:r>
        <w:t>0</w:t>
      </w:r>
      <w:r w:rsidRPr="00855763">
        <w:t>0</w:t>
      </w:r>
      <w:r>
        <w:t xml:space="preserve">4.1 Dwelling house character overlay </w:t>
      </w:r>
      <w:r w:rsidRPr="00855763">
        <w:t xml:space="preserve">map </w:t>
      </w:r>
      <w:r w:rsidRPr="00493ADC">
        <w:t>(Tile</w:t>
      </w:r>
      <w:r>
        <w:t xml:space="preserve"> 19</w:t>
      </w:r>
      <w:r w:rsidRPr="00493ADC">
        <w:t>)</w:t>
      </w:r>
    </w:p>
    <w:p w14:paraId="44458684" w14:textId="77777777" w:rsidR="00A11791" w:rsidRDefault="00A11791" w:rsidP="00815D18">
      <w:pPr>
        <w:pStyle w:val="AmendmentPoint1"/>
        <w:numPr>
          <w:ilvl w:val="0"/>
          <w:numId w:val="0"/>
        </w:numPr>
        <w:ind w:left="720"/>
      </w:pPr>
      <w:r>
        <w:t>‘</w:t>
      </w:r>
    </w:p>
    <w:p w14:paraId="353C7543" w14:textId="7244909F" w:rsidR="00A11791" w:rsidRPr="00AD3308" w:rsidRDefault="00A11791" w:rsidP="00A11791">
      <w:pPr>
        <w:pStyle w:val="AmendmentStyle"/>
      </w:pPr>
      <w:r w:rsidRPr="006C4E0B">
        <w:t>’–</w:t>
      </w:r>
      <w:r w:rsidR="00CE1C81">
        <w:rPr>
          <w:noProof/>
          <w:lang w:eastAsia="en-AU"/>
        </w:rPr>
        <w:drawing>
          <wp:inline distT="0" distB="0" distL="0" distR="0" wp14:anchorId="4FC960C5" wp14:editId="34C5537C">
            <wp:extent cx="4999862" cy="3541318"/>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08319" cy="3547308"/>
                    </a:xfrm>
                    <a:prstGeom prst="rect">
                      <a:avLst/>
                    </a:prstGeom>
                  </pic:spPr>
                </pic:pic>
              </a:graphicData>
            </a:graphic>
          </wp:inline>
        </w:drawing>
      </w:r>
    </w:p>
    <w:p w14:paraId="6B6B4841" w14:textId="7297C99A" w:rsidR="00A11791" w:rsidRPr="0074144F" w:rsidRDefault="00A11791" w:rsidP="00A11791">
      <w:pPr>
        <w:pStyle w:val="AmendmentStyle"/>
        <w:rPr>
          <w:rFonts w:ascii="Arial" w:hAnsi="Arial" w:cs="Arial"/>
        </w:rPr>
      </w:pPr>
      <w:r w:rsidRPr="0074144F">
        <w:rPr>
          <w:rFonts w:ascii="Arial" w:hAnsi="Arial" w:cs="Arial"/>
        </w:rPr>
        <w:t>omit, insert: OM-004.1 Dwelling house character overlay map (Tile</w:t>
      </w:r>
      <w:r w:rsidR="00C829D2">
        <w:rPr>
          <w:rFonts w:ascii="Arial" w:hAnsi="Arial" w:cs="Arial"/>
        </w:rPr>
        <w:t> </w:t>
      </w:r>
      <w:r w:rsidRPr="0074144F">
        <w:rPr>
          <w:rFonts w:ascii="Arial" w:hAnsi="Arial" w:cs="Arial"/>
        </w:rPr>
        <w:t>19)–refer to Supplement 1</w:t>
      </w:r>
      <w:r w:rsidR="007F10E3" w:rsidRPr="0074144F">
        <w:rPr>
          <w:rFonts w:ascii="Arial" w:hAnsi="Arial" w:cs="Arial"/>
        </w:rPr>
        <w:t>c</w:t>
      </w:r>
      <w:r w:rsidRPr="0074144F">
        <w:rPr>
          <w:rFonts w:ascii="Arial" w:hAnsi="Arial" w:cs="Arial"/>
        </w:rPr>
        <w:t>.</w:t>
      </w:r>
    </w:p>
    <w:p w14:paraId="14004A33" w14:textId="32072F23" w:rsidR="006C4E0B" w:rsidRDefault="006C4E0B" w:rsidP="00BA5D26">
      <w:pPr>
        <w:pStyle w:val="AmendmentStyle"/>
      </w:pPr>
      <w:r>
        <w:br w:type="page"/>
      </w:r>
    </w:p>
    <w:p w14:paraId="4FC2E275" w14:textId="06DDBD16" w:rsidR="008179F8" w:rsidRDefault="008179F8" w:rsidP="00541D30">
      <w:pPr>
        <w:pStyle w:val="AmendmentPoint1"/>
        <w:numPr>
          <w:ilvl w:val="0"/>
          <w:numId w:val="0"/>
        </w:numPr>
        <w:ind w:left="720"/>
        <w:rPr>
          <w:i/>
        </w:rPr>
      </w:pPr>
    </w:p>
    <w:p w14:paraId="6A2B373A" w14:textId="35B754B6" w:rsidR="003E5A37" w:rsidRDefault="003E5A37" w:rsidP="008179F8">
      <w:pPr>
        <w:pStyle w:val="AmendmentPoint1"/>
        <w:ind w:left="720" w:hanging="720"/>
      </w:pPr>
      <w:r w:rsidRPr="00855763">
        <w:t xml:space="preserve">Schedule 2 Mapping, </w:t>
      </w:r>
      <w:r>
        <w:t xml:space="preserve">SC2.4 Overlay maps, </w:t>
      </w:r>
      <w:r w:rsidRPr="00855763">
        <w:t>OM-</w:t>
      </w:r>
      <w:r>
        <w:t xml:space="preserve">019.1 Significant landscape tree overlay </w:t>
      </w:r>
      <w:r w:rsidRPr="00855763">
        <w:t xml:space="preserve">map </w:t>
      </w:r>
      <w:r w:rsidRPr="00493ADC">
        <w:t>(Tile</w:t>
      </w:r>
      <w:r>
        <w:t xml:space="preserve"> 19</w:t>
      </w:r>
      <w:r w:rsidRPr="00493ADC">
        <w:t>)</w:t>
      </w:r>
    </w:p>
    <w:p w14:paraId="16F2AED3" w14:textId="77777777" w:rsidR="003029BB" w:rsidRPr="003029BB" w:rsidRDefault="003029BB" w:rsidP="003029BB">
      <w:pPr>
        <w:pStyle w:val="AmendmentStyle"/>
      </w:pPr>
      <w:r>
        <w:t>‘</w:t>
      </w:r>
    </w:p>
    <w:p w14:paraId="772986B4" w14:textId="03ABA9AC" w:rsidR="003E5A37" w:rsidRPr="003E5A37" w:rsidRDefault="00B83664" w:rsidP="003E5A37">
      <w:pPr>
        <w:pStyle w:val="AmendmentStyle"/>
      </w:pPr>
      <w:r>
        <w:rPr>
          <w:noProof/>
          <w:lang w:eastAsia="en-AU"/>
        </w:rPr>
        <w:drawing>
          <wp:inline distT="0" distB="0" distL="0" distR="0" wp14:anchorId="25B5040B" wp14:editId="756E9389">
            <wp:extent cx="4587857" cy="3268834"/>
            <wp:effectExtent l="0" t="0" r="381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99210" cy="3276923"/>
                    </a:xfrm>
                    <a:prstGeom prst="rect">
                      <a:avLst/>
                    </a:prstGeom>
                  </pic:spPr>
                </pic:pic>
              </a:graphicData>
            </a:graphic>
          </wp:inline>
        </w:drawing>
      </w:r>
    </w:p>
    <w:p w14:paraId="0F218E1F" w14:textId="77777777" w:rsidR="003E5A37" w:rsidRPr="00AD3308" w:rsidRDefault="003E5A37" w:rsidP="003E5A37">
      <w:pPr>
        <w:pStyle w:val="AmendmentStyle"/>
      </w:pPr>
      <w:r w:rsidRPr="00493ADC">
        <w:t>’–</w:t>
      </w:r>
    </w:p>
    <w:p w14:paraId="1555EFF0" w14:textId="64F786AC" w:rsidR="003E5A37" w:rsidRPr="0074144F" w:rsidRDefault="003E5A37" w:rsidP="003E5A37">
      <w:pPr>
        <w:pStyle w:val="AmendmentStyle"/>
        <w:rPr>
          <w:rFonts w:ascii="Arial" w:hAnsi="Arial" w:cs="Arial"/>
        </w:rPr>
      </w:pPr>
      <w:r w:rsidRPr="0074144F">
        <w:rPr>
          <w:rFonts w:ascii="Arial" w:hAnsi="Arial" w:cs="Arial"/>
        </w:rPr>
        <w:t>omit, insert: OM-019.1 Significant landscape tree overlay map (Tile</w:t>
      </w:r>
      <w:r w:rsidR="00C829D2">
        <w:rPr>
          <w:rFonts w:ascii="Arial" w:hAnsi="Arial" w:cs="Arial"/>
        </w:rPr>
        <w:t> </w:t>
      </w:r>
      <w:r w:rsidRPr="0074144F">
        <w:rPr>
          <w:rFonts w:ascii="Arial" w:hAnsi="Arial" w:cs="Arial"/>
        </w:rPr>
        <w:t>19)–refer to Supp</w:t>
      </w:r>
      <w:r w:rsidR="00F84990" w:rsidRPr="0074144F">
        <w:rPr>
          <w:rFonts w:ascii="Arial" w:hAnsi="Arial" w:cs="Arial"/>
        </w:rPr>
        <w:t>lement 1</w:t>
      </w:r>
      <w:r w:rsidR="0074228C" w:rsidRPr="0074144F">
        <w:rPr>
          <w:rFonts w:ascii="Arial" w:hAnsi="Arial" w:cs="Arial"/>
        </w:rPr>
        <w:t>d</w:t>
      </w:r>
      <w:r w:rsidRPr="0074144F">
        <w:rPr>
          <w:rFonts w:ascii="Arial" w:hAnsi="Arial" w:cs="Arial"/>
        </w:rPr>
        <w:t>.</w:t>
      </w:r>
    </w:p>
    <w:p w14:paraId="2ACEFB67" w14:textId="647A7878" w:rsidR="0074228C" w:rsidRPr="0074228C" w:rsidRDefault="0074228C" w:rsidP="00BA5D26">
      <w:pPr>
        <w:pStyle w:val="AmendmentStyle"/>
      </w:pPr>
      <w:r>
        <w:br w:type="page"/>
      </w:r>
    </w:p>
    <w:p w14:paraId="7D8029A6" w14:textId="1BE9E6FE" w:rsidR="0074228C" w:rsidRDefault="0074228C" w:rsidP="000F1382">
      <w:pPr>
        <w:pStyle w:val="AmendmentPoint1"/>
        <w:ind w:left="720" w:hanging="720"/>
      </w:pPr>
      <w:r>
        <w:lastRenderedPageBreak/>
        <w:t>Schedule 2 Mapping, SC2.4 Overlay maps, OM-019.1 Significant landscape tree overlay map (Tile 27)</w:t>
      </w:r>
    </w:p>
    <w:p w14:paraId="38CAD398" w14:textId="77777777" w:rsidR="0074228C" w:rsidRDefault="0074228C" w:rsidP="0074228C">
      <w:pPr>
        <w:pStyle w:val="AmendmentStyle"/>
      </w:pPr>
      <w:r>
        <w:t>‘</w:t>
      </w:r>
    </w:p>
    <w:p w14:paraId="582445A9" w14:textId="496C76A6" w:rsidR="0074228C" w:rsidRDefault="00B83664" w:rsidP="0074228C">
      <w:pPr>
        <w:pStyle w:val="AmendmentStyle"/>
      </w:pPr>
      <w:r>
        <w:rPr>
          <w:noProof/>
          <w:lang w:eastAsia="en-AU"/>
        </w:rPr>
        <w:drawing>
          <wp:inline distT="0" distB="0" distL="0" distR="0" wp14:anchorId="0ABEB1E1" wp14:editId="7FD26936">
            <wp:extent cx="4572000" cy="3249280"/>
            <wp:effectExtent l="0" t="0" r="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80690" cy="3255456"/>
                    </a:xfrm>
                    <a:prstGeom prst="rect">
                      <a:avLst/>
                    </a:prstGeom>
                  </pic:spPr>
                </pic:pic>
              </a:graphicData>
            </a:graphic>
          </wp:inline>
        </w:drawing>
      </w:r>
    </w:p>
    <w:p w14:paraId="02913D43" w14:textId="77777777" w:rsidR="0074228C" w:rsidRDefault="0074228C" w:rsidP="0074228C">
      <w:pPr>
        <w:pStyle w:val="AmendmentStyle"/>
      </w:pPr>
      <w:r>
        <w:t>’–</w:t>
      </w:r>
    </w:p>
    <w:p w14:paraId="18E7F727" w14:textId="6F2A6B33" w:rsidR="0074228C" w:rsidRPr="0074144F" w:rsidRDefault="0074228C" w:rsidP="0074228C">
      <w:pPr>
        <w:pStyle w:val="AmendmentStyle"/>
        <w:rPr>
          <w:rFonts w:ascii="Arial" w:hAnsi="Arial" w:cs="Arial"/>
        </w:rPr>
      </w:pPr>
      <w:r w:rsidRPr="0074144F">
        <w:rPr>
          <w:rFonts w:ascii="Arial" w:hAnsi="Arial" w:cs="Arial"/>
        </w:rPr>
        <w:t>omit, insert: OM-019.1 Significant landscape tree overlay map (Tile</w:t>
      </w:r>
      <w:r w:rsidR="00C829D2">
        <w:rPr>
          <w:rFonts w:ascii="Arial" w:hAnsi="Arial" w:cs="Arial"/>
        </w:rPr>
        <w:t> </w:t>
      </w:r>
      <w:r w:rsidRPr="0074144F">
        <w:rPr>
          <w:rFonts w:ascii="Arial" w:hAnsi="Arial" w:cs="Arial"/>
        </w:rPr>
        <w:t>27)–refer to Supplement 1d.</w:t>
      </w:r>
    </w:p>
    <w:p w14:paraId="22CB1CBA" w14:textId="55674C94" w:rsidR="00BA5D26" w:rsidRPr="0074144F" w:rsidRDefault="00BA5D26" w:rsidP="00BA5D26">
      <w:pPr>
        <w:pStyle w:val="AmendmentStyle"/>
        <w:rPr>
          <w:rFonts w:ascii="Arial" w:hAnsi="Arial" w:cs="Arial"/>
        </w:rPr>
      </w:pPr>
    </w:p>
    <w:p w14:paraId="7C570AF1" w14:textId="77777777" w:rsidR="00BA5D26" w:rsidRDefault="00BA5D26" w:rsidP="00BA5D26">
      <w:pPr>
        <w:pStyle w:val="AmendmentStyle"/>
        <w:ind w:left="0"/>
        <w:sectPr w:rsidR="00BA5D26" w:rsidSect="000F1382">
          <w:pgSz w:w="11906" w:h="16838" w:code="9"/>
          <w:pgMar w:top="1440" w:right="1800" w:bottom="1440" w:left="1800" w:header="720" w:footer="720" w:gutter="0"/>
          <w:cols w:space="720"/>
          <w:titlePg/>
          <w:docGrid w:linePitch="360"/>
        </w:sectPr>
      </w:pPr>
    </w:p>
    <w:p w14:paraId="68ADEB52" w14:textId="7B69E0FF" w:rsidR="003D09AB" w:rsidRPr="0059150A" w:rsidRDefault="00825BE3" w:rsidP="00BA5D26">
      <w:pPr>
        <w:pStyle w:val="AmendmentStyle"/>
        <w:ind w:left="0"/>
        <w:rPr>
          <w:rFonts w:ascii="Arial" w:hAnsi="Arial" w:cs="Arial"/>
          <w:b/>
          <w:bCs/>
          <w:i w:val="0"/>
          <w:iCs/>
          <w:color w:val="auto"/>
          <w:sz w:val="22"/>
        </w:rPr>
      </w:pPr>
      <w:bookmarkStart w:id="148" w:name="_Toc490562643"/>
      <w:bookmarkStart w:id="149" w:name="_Toc505169059"/>
      <w:r w:rsidRPr="0059150A">
        <w:rPr>
          <w:rFonts w:ascii="Arial" w:hAnsi="Arial" w:cs="Arial"/>
          <w:b/>
          <w:bCs/>
          <w:i w:val="0"/>
          <w:iCs/>
          <w:color w:val="auto"/>
          <w:sz w:val="22"/>
        </w:rPr>
        <w:lastRenderedPageBreak/>
        <w:t>5.</w:t>
      </w:r>
      <w:r w:rsidR="0023609A" w:rsidRPr="0059150A">
        <w:rPr>
          <w:rFonts w:ascii="Arial" w:hAnsi="Arial" w:cs="Arial"/>
          <w:b/>
          <w:bCs/>
          <w:i w:val="0"/>
          <w:iCs/>
          <w:color w:val="auto"/>
          <w:sz w:val="22"/>
        </w:rPr>
        <w:t>6</w:t>
      </w:r>
      <w:r w:rsidR="003D09AB" w:rsidRPr="0059150A">
        <w:rPr>
          <w:rFonts w:ascii="Arial" w:hAnsi="Arial" w:cs="Arial"/>
          <w:b/>
          <w:bCs/>
          <w:i w:val="0"/>
          <w:iCs/>
          <w:color w:val="auto"/>
          <w:sz w:val="22"/>
        </w:rPr>
        <w:tab/>
        <w:t xml:space="preserve">Amendment </w:t>
      </w:r>
      <w:r w:rsidR="0023609A" w:rsidRPr="0059150A">
        <w:rPr>
          <w:rFonts w:ascii="Arial" w:hAnsi="Arial" w:cs="Arial"/>
          <w:b/>
          <w:bCs/>
          <w:i w:val="0"/>
          <w:iCs/>
          <w:color w:val="auto"/>
          <w:sz w:val="22"/>
        </w:rPr>
        <w:t>of Table SC2.4.1</w:t>
      </w:r>
      <w:r w:rsidR="003D09AB" w:rsidRPr="0059150A">
        <w:rPr>
          <w:rFonts w:ascii="Arial" w:hAnsi="Arial" w:cs="Arial"/>
          <w:b/>
          <w:bCs/>
          <w:i w:val="0"/>
          <w:iCs/>
          <w:color w:val="auto"/>
          <w:sz w:val="22"/>
        </w:rPr>
        <w:t xml:space="preserve"> (Overlay maps)</w:t>
      </w:r>
      <w:bookmarkEnd w:id="145"/>
      <w:bookmarkEnd w:id="148"/>
      <w:bookmarkEnd w:id="149"/>
    </w:p>
    <w:p w14:paraId="561F57DA" w14:textId="77777777" w:rsidR="005F718C" w:rsidRPr="0074144F" w:rsidRDefault="005F718C" w:rsidP="00C12BA5">
      <w:pPr>
        <w:pStyle w:val="AmendmentPoint1"/>
        <w:ind w:left="720" w:hanging="720"/>
      </w:pPr>
      <w:r w:rsidRPr="0074144F">
        <w:t>Schedule 2 Mapping, SC2.4 Overlay maps, Table SC2.4.1—Overlay maps–</w:t>
      </w:r>
    </w:p>
    <w:p w14:paraId="0B7A3B27" w14:textId="77777777" w:rsidR="005F718C" w:rsidRPr="0074144F" w:rsidRDefault="005F718C" w:rsidP="00815D18">
      <w:pPr>
        <w:pStyle w:val="AmendmentStyle"/>
        <w:rPr>
          <w:rFonts w:ascii="Arial" w:hAnsi="Arial" w:cs="Arial"/>
        </w:rPr>
      </w:pPr>
      <w:r w:rsidRPr="0074144F">
        <w:rPr>
          <w:rFonts w:ascii="Arial" w:hAnsi="Arial" w:cs="Arial"/>
        </w:rPr>
        <w:t>insert before OM-0</w:t>
      </w:r>
      <w:r w:rsidR="00386870" w:rsidRPr="0074144F">
        <w:rPr>
          <w:rFonts w:ascii="Arial" w:hAnsi="Arial" w:cs="Arial"/>
        </w:rPr>
        <w:t>05</w:t>
      </w:r>
      <w:r w:rsidRPr="0074144F">
        <w:rPr>
          <w:rFonts w:ascii="Arial" w:hAnsi="Arial" w:cs="Arial"/>
        </w:rPr>
        <w:t>.</w:t>
      </w:r>
      <w:r w:rsidR="00386870" w:rsidRPr="0074144F">
        <w:rPr>
          <w:rFonts w:ascii="Arial" w:hAnsi="Arial" w:cs="Arial"/>
        </w:rPr>
        <w:t>1</w:t>
      </w:r>
      <w:r w:rsidRPr="0074144F">
        <w:rPr>
          <w:rFonts w:ascii="Arial" w:hAnsi="Arial" w:cs="Arial"/>
        </w:rPr>
        <w:t xml:space="preserve">, </w:t>
      </w:r>
      <w:r w:rsidR="00825BEA" w:rsidRPr="0074144F">
        <w:rPr>
          <w:rFonts w:ascii="Arial" w:hAnsi="Arial" w:cs="Arial"/>
        </w:rPr>
        <w:t>Extractive resources overlay map (all tiles, other than where specified below)</w:t>
      </w:r>
      <w:r w:rsidRPr="0074144F">
        <w:rPr>
          <w:rFonts w:ascii="Arial" w:hAnsi="Arial" w:cs="Arial"/>
        </w:rPr>
        <w:t>,</w:t>
      </w:r>
      <w:r w:rsidR="00825BEA" w:rsidRPr="0074144F">
        <w:rPr>
          <w:rFonts w:ascii="Arial" w:hAnsi="Arial" w:cs="Arial"/>
        </w:rPr>
        <w:t xml:space="preserve"> 30 June 2014</w:t>
      </w:r>
      <w:r w:rsidRPr="0074144F">
        <w:rPr>
          <w:rFonts w:ascii="Arial" w:hAnsi="Arial" w:cs="Arial"/>
        </w:rPr>
        <w:t>:</w:t>
      </w:r>
    </w:p>
    <w:p w14:paraId="6B3C001C" w14:textId="77777777" w:rsidR="005F718C" w:rsidRPr="0074144F" w:rsidRDefault="005F718C" w:rsidP="005F718C">
      <w:pPr>
        <w:pStyle w:val="AmendmentStyle"/>
        <w:rPr>
          <w:rFonts w:ascii="Arial" w:hAnsi="Arial" w:cs="Arial"/>
        </w:rPr>
      </w:pPr>
      <w:r w:rsidRPr="0074144F">
        <w:rPr>
          <w:rFonts w:ascii="Arial" w:hAnsi="Arial" w:cs="Arial"/>
        </w:rPr>
        <w:t>‘</w:t>
      </w:r>
    </w:p>
    <w:tbl>
      <w:tblPr>
        <w:tblW w:w="740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 table instructing the insertion of Dwelling house character overlay map, OM-004.1 (Tile 19) that is proposed to be amended in Brisbane City Plan 2014.&#10;For more information please contact Council on (07) 3403 8888.&#10;"/>
      </w:tblPr>
      <w:tblGrid>
        <w:gridCol w:w="1623"/>
        <w:gridCol w:w="4076"/>
        <w:gridCol w:w="1701"/>
      </w:tblGrid>
      <w:tr w:rsidR="005F718C" w:rsidRPr="00B74CDC" w14:paraId="07D8D9E6" w14:textId="77777777" w:rsidTr="00774E0D">
        <w:tc>
          <w:tcPr>
            <w:tcW w:w="1623" w:type="dxa"/>
            <w:shd w:val="clear" w:color="auto" w:fill="auto"/>
          </w:tcPr>
          <w:p w14:paraId="77DD342B" w14:textId="77777777" w:rsidR="005F718C" w:rsidRPr="00B74CDC" w:rsidRDefault="005F718C" w:rsidP="00E46A17">
            <w:pPr>
              <w:pStyle w:val="QPPTableTextBody"/>
              <w:rPr>
                <w:rFonts w:ascii="Arial" w:hAnsi="Arial"/>
                <w:sz w:val="20"/>
                <w:szCs w:val="20"/>
              </w:rPr>
            </w:pPr>
            <w:r w:rsidRPr="00A218D7">
              <w:rPr>
                <w:rFonts w:ascii="Arial" w:hAnsi="Arial"/>
                <w:sz w:val="20"/>
                <w:szCs w:val="20"/>
              </w:rPr>
              <w:t>OM-0</w:t>
            </w:r>
            <w:r w:rsidR="00386870" w:rsidRPr="00D95A9E">
              <w:rPr>
                <w:rFonts w:ascii="Arial" w:hAnsi="Arial"/>
                <w:sz w:val="20"/>
                <w:szCs w:val="20"/>
              </w:rPr>
              <w:t>04</w:t>
            </w:r>
            <w:r w:rsidRPr="00D95A9E">
              <w:rPr>
                <w:rFonts w:ascii="Arial" w:hAnsi="Arial"/>
                <w:sz w:val="20"/>
                <w:szCs w:val="20"/>
              </w:rPr>
              <w:t>.</w:t>
            </w:r>
            <w:r w:rsidR="00386870" w:rsidRPr="00DD62D6">
              <w:rPr>
                <w:rFonts w:ascii="Arial" w:hAnsi="Arial"/>
                <w:sz w:val="20"/>
                <w:szCs w:val="20"/>
              </w:rPr>
              <w:t>1</w:t>
            </w:r>
          </w:p>
        </w:tc>
        <w:tc>
          <w:tcPr>
            <w:tcW w:w="4076" w:type="dxa"/>
            <w:shd w:val="clear" w:color="auto" w:fill="auto"/>
          </w:tcPr>
          <w:p w14:paraId="7C275B84" w14:textId="77777777" w:rsidR="005F718C" w:rsidRPr="00B74CDC" w:rsidRDefault="00386870" w:rsidP="009A201F">
            <w:pPr>
              <w:pStyle w:val="QPPTableTextBody"/>
              <w:rPr>
                <w:rFonts w:ascii="Arial" w:hAnsi="Arial"/>
                <w:sz w:val="20"/>
                <w:szCs w:val="20"/>
              </w:rPr>
            </w:pPr>
            <w:r w:rsidRPr="00B74CDC">
              <w:rPr>
                <w:rFonts w:ascii="Arial" w:hAnsi="Arial"/>
                <w:sz w:val="20"/>
                <w:szCs w:val="20"/>
              </w:rPr>
              <w:t xml:space="preserve">Dwelling house character overlay </w:t>
            </w:r>
            <w:r w:rsidR="005F718C" w:rsidRPr="00B74CDC">
              <w:rPr>
                <w:rFonts w:ascii="Arial" w:hAnsi="Arial"/>
                <w:sz w:val="20"/>
                <w:szCs w:val="20"/>
              </w:rPr>
              <w:t>map</w:t>
            </w:r>
          </w:p>
          <w:p w14:paraId="0CEEC793" w14:textId="2EEB9917" w:rsidR="005F718C" w:rsidRPr="00B74CDC" w:rsidRDefault="005F718C" w:rsidP="00A62EB9">
            <w:pPr>
              <w:pStyle w:val="QPPTableTextBody"/>
              <w:rPr>
                <w:rFonts w:ascii="Arial" w:hAnsi="Arial"/>
                <w:sz w:val="20"/>
                <w:szCs w:val="20"/>
              </w:rPr>
            </w:pPr>
            <w:r w:rsidRPr="00B74CDC">
              <w:rPr>
                <w:rFonts w:ascii="Arial" w:hAnsi="Arial"/>
                <w:sz w:val="20"/>
                <w:szCs w:val="20"/>
              </w:rPr>
              <w:t>Map tile</w:t>
            </w:r>
            <w:r w:rsidR="00386870" w:rsidRPr="00B74CDC">
              <w:rPr>
                <w:rFonts w:ascii="Arial" w:hAnsi="Arial"/>
                <w:sz w:val="20"/>
                <w:szCs w:val="20"/>
              </w:rPr>
              <w:t xml:space="preserve"> 19</w:t>
            </w:r>
            <w:r w:rsidR="0074228C" w:rsidRPr="00B74CDC">
              <w:rPr>
                <w:rFonts w:ascii="Arial" w:hAnsi="Arial"/>
                <w:sz w:val="20"/>
                <w:szCs w:val="20"/>
              </w:rPr>
              <w:t xml:space="preserve"> </w:t>
            </w:r>
          </w:p>
        </w:tc>
        <w:tc>
          <w:tcPr>
            <w:tcW w:w="1701" w:type="dxa"/>
            <w:shd w:val="clear" w:color="auto" w:fill="auto"/>
          </w:tcPr>
          <w:p w14:paraId="3F6B062E" w14:textId="0679AB30" w:rsidR="005F718C" w:rsidRPr="00D95A9E" w:rsidRDefault="00A218D7" w:rsidP="009A201F">
            <w:pPr>
              <w:pStyle w:val="QPPTableTextBody"/>
              <w:rPr>
                <w:rStyle w:val="HighlightingYellow"/>
                <w:rFonts w:ascii="Arial" w:hAnsi="Arial"/>
                <w:sz w:val="20"/>
                <w:szCs w:val="20"/>
              </w:rPr>
            </w:pPr>
            <w:r w:rsidRPr="00B74CDC">
              <w:rPr>
                <w:rFonts w:ascii="Arial" w:hAnsi="Arial"/>
                <w:sz w:val="20"/>
                <w:szCs w:val="20"/>
              </w:rPr>
              <w:t>31 May 2019</w:t>
            </w:r>
          </w:p>
        </w:tc>
      </w:tr>
    </w:tbl>
    <w:p w14:paraId="252BEF19" w14:textId="77777777" w:rsidR="005F718C" w:rsidRPr="00B74CDC" w:rsidRDefault="005F718C" w:rsidP="005F718C">
      <w:pPr>
        <w:pStyle w:val="AmendmentStyle"/>
        <w:rPr>
          <w:rFonts w:ascii="Arial" w:hAnsi="Arial" w:cs="Arial"/>
        </w:rPr>
      </w:pPr>
      <w:r w:rsidRPr="00B74CDC">
        <w:rPr>
          <w:rFonts w:ascii="Arial" w:hAnsi="Arial" w:cs="Arial"/>
        </w:rPr>
        <w:t>’.</w:t>
      </w:r>
    </w:p>
    <w:p w14:paraId="218061CF" w14:textId="77777777" w:rsidR="00EA79AD" w:rsidRPr="00B74CDC" w:rsidRDefault="00EA79AD" w:rsidP="00C12BA5">
      <w:pPr>
        <w:pStyle w:val="AmendmentPoint1"/>
        <w:ind w:left="720" w:hanging="720"/>
      </w:pPr>
      <w:r w:rsidRPr="00B74CDC">
        <w:t>Schedule 2 Mapping, SC2.4 Overlay maps, Table SC2.4.1—Overlay maps–</w:t>
      </w:r>
    </w:p>
    <w:p w14:paraId="5534FFDD" w14:textId="77777777" w:rsidR="00EA79AD" w:rsidRPr="00B74CDC" w:rsidRDefault="00A6020D" w:rsidP="00815D18">
      <w:pPr>
        <w:pStyle w:val="AmendmentStyle"/>
        <w:rPr>
          <w:rFonts w:ascii="Arial" w:hAnsi="Arial" w:cs="Arial"/>
        </w:rPr>
      </w:pPr>
      <w:r w:rsidRPr="00B74CDC">
        <w:rPr>
          <w:rFonts w:ascii="Arial" w:hAnsi="Arial" w:cs="Arial"/>
        </w:rPr>
        <w:t>i</w:t>
      </w:r>
      <w:r w:rsidR="00EA79AD" w:rsidRPr="00B74CDC">
        <w:rPr>
          <w:rFonts w:ascii="Arial" w:hAnsi="Arial" w:cs="Arial"/>
        </w:rPr>
        <w:t>nsert before OM-0</w:t>
      </w:r>
      <w:r w:rsidR="00386870" w:rsidRPr="00B74CDC">
        <w:rPr>
          <w:rFonts w:ascii="Arial" w:hAnsi="Arial" w:cs="Arial"/>
        </w:rPr>
        <w:t>19</w:t>
      </w:r>
      <w:r w:rsidR="00EA79AD" w:rsidRPr="00B74CDC">
        <w:rPr>
          <w:rFonts w:ascii="Arial" w:hAnsi="Arial" w:cs="Arial"/>
        </w:rPr>
        <w:t>.</w:t>
      </w:r>
      <w:r w:rsidR="00386870" w:rsidRPr="00B74CDC">
        <w:rPr>
          <w:rFonts w:ascii="Arial" w:hAnsi="Arial" w:cs="Arial"/>
        </w:rPr>
        <w:t>2</w:t>
      </w:r>
      <w:r w:rsidR="00EA79AD" w:rsidRPr="00B74CDC">
        <w:rPr>
          <w:rFonts w:ascii="Arial" w:hAnsi="Arial" w:cs="Arial"/>
        </w:rPr>
        <w:t xml:space="preserve">, </w:t>
      </w:r>
      <w:r w:rsidR="00825BEA" w:rsidRPr="00B74CDC">
        <w:rPr>
          <w:rFonts w:ascii="Arial" w:hAnsi="Arial" w:cs="Arial"/>
        </w:rPr>
        <w:t>Streetscape hierarchy overlay map (all tiles, other than where specified below), 30 June 2014:</w:t>
      </w:r>
    </w:p>
    <w:p w14:paraId="6D48ADEE" w14:textId="77777777" w:rsidR="00EA79AD" w:rsidRPr="00B74CDC" w:rsidRDefault="00EA79AD" w:rsidP="00EA79AD">
      <w:pPr>
        <w:pStyle w:val="AmendmentStyle"/>
        <w:rPr>
          <w:rFonts w:ascii="Arial" w:hAnsi="Arial" w:cs="Arial"/>
        </w:rPr>
      </w:pPr>
      <w:r w:rsidRPr="00B74CDC">
        <w:rPr>
          <w:rFonts w:ascii="Arial" w:hAnsi="Arial" w:cs="Arial"/>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A table instructing the insertion of Significant landscape tree overlay map, OM-019.1 (Tile 19 and 27) that is proposed to be amended in Brisbane City Plan 2014.&#10;For more information please contact Council on (07) 3403 8888.&#10;"/>
      </w:tblPr>
      <w:tblGrid>
        <w:gridCol w:w="1702"/>
        <w:gridCol w:w="3997"/>
        <w:gridCol w:w="1701"/>
      </w:tblGrid>
      <w:tr w:rsidR="00EA79AD" w:rsidRPr="0074144F" w14:paraId="218D6CA9" w14:textId="77777777" w:rsidTr="00774E0D">
        <w:tc>
          <w:tcPr>
            <w:tcW w:w="1702" w:type="dxa"/>
            <w:shd w:val="clear" w:color="auto" w:fill="auto"/>
          </w:tcPr>
          <w:p w14:paraId="3A46CBA2" w14:textId="688B120A" w:rsidR="00EA79AD" w:rsidRPr="00B74CDC" w:rsidRDefault="00386870" w:rsidP="00774E0D">
            <w:pPr>
              <w:pStyle w:val="QPPTableTextBody"/>
              <w:rPr>
                <w:rFonts w:ascii="Arial" w:hAnsi="Arial"/>
                <w:sz w:val="20"/>
                <w:szCs w:val="20"/>
              </w:rPr>
            </w:pPr>
            <w:r w:rsidRPr="00B74CDC">
              <w:rPr>
                <w:rFonts w:ascii="Arial" w:hAnsi="Arial"/>
                <w:sz w:val="20"/>
                <w:szCs w:val="20"/>
              </w:rPr>
              <w:t>OM-019.1</w:t>
            </w:r>
          </w:p>
        </w:tc>
        <w:tc>
          <w:tcPr>
            <w:tcW w:w="3997" w:type="dxa"/>
            <w:shd w:val="clear" w:color="auto" w:fill="auto"/>
          </w:tcPr>
          <w:p w14:paraId="48FEC5FD" w14:textId="77777777" w:rsidR="00EA79AD" w:rsidRPr="00B74CDC" w:rsidRDefault="00386870" w:rsidP="00E46A17">
            <w:pPr>
              <w:pStyle w:val="QPPTableTextBody"/>
              <w:rPr>
                <w:rFonts w:ascii="Arial" w:hAnsi="Arial"/>
                <w:sz w:val="20"/>
                <w:szCs w:val="20"/>
              </w:rPr>
            </w:pPr>
            <w:r w:rsidRPr="00B74CDC">
              <w:rPr>
                <w:rFonts w:ascii="Arial" w:hAnsi="Arial"/>
                <w:sz w:val="20"/>
                <w:szCs w:val="20"/>
              </w:rPr>
              <w:t>Significant landscape tree overlay map</w:t>
            </w:r>
          </w:p>
          <w:p w14:paraId="70FE6754" w14:textId="77777777" w:rsidR="00386870" w:rsidRPr="00B74CDC" w:rsidRDefault="00386870" w:rsidP="009A201F">
            <w:pPr>
              <w:pStyle w:val="QPPTableTextBody"/>
              <w:rPr>
                <w:rFonts w:ascii="Arial" w:hAnsi="Arial"/>
                <w:sz w:val="20"/>
                <w:szCs w:val="20"/>
              </w:rPr>
            </w:pPr>
            <w:r w:rsidRPr="00B74CDC">
              <w:rPr>
                <w:rFonts w:ascii="Arial" w:hAnsi="Arial"/>
                <w:sz w:val="20"/>
                <w:szCs w:val="20"/>
              </w:rPr>
              <w:t>Map tiles 19 and 27</w:t>
            </w:r>
          </w:p>
        </w:tc>
        <w:tc>
          <w:tcPr>
            <w:tcW w:w="1701" w:type="dxa"/>
            <w:shd w:val="clear" w:color="auto" w:fill="auto"/>
          </w:tcPr>
          <w:p w14:paraId="6ACEFB59" w14:textId="613831CF" w:rsidR="00EA79AD" w:rsidRPr="0074144F" w:rsidRDefault="00A218D7" w:rsidP="009A201F">
            <w:pPr>
              <w:pStyle w:val="QPPTableTextBody"/>
              <w:rPr>
                <w:rStyle w:val="HighlightingYellow"/>
                <w:rFonts w:ascii="Arial" w:hAnsi="Arial"/>
                <w:sz w:val="20"/>
                <w:szCs w:val="20"/>
              </w:rPr>
            </w:pPr>
            <w:r w:rsidRPr="00B74CDC">
              <w:rPr>
                <w:rFonts w:ascii="Arial" w:hAnsi="Arial"/>
                <w:sz w:val="20"/>
                <w:szCs w:val="20"/>
              </w:rPr>
              <w:t>31 May 2019</w:t>
            </w:r>
          </w:p>
        </w:tc>
      </w:tr>
    </w:tbl>
    <w:p w14:paraId="498E5574" w14:textId="77777777" w:rsidR="0023609A" w:rsidRPr="0074144F" w:rsidRDefault="00EA79AD" w:rsidP="00A6020D">
      <w:pPr>
        <w:pStyle w:val="AmendmentPoint1"/>
        <w:numPr>
          <w:ilvl w:val="0"/>
          <w:numId w:val="0"/>
        </w:numPr>
        <w:ind w:left="720"/>
      </w:pPr>
      <w:r w:rsidRPr="00CF5F58">
        <w:rPr>
          <w:i/>
        </w:rPr>
        <w:t>’</w:t>
      </w:r>
      <w:r w:rsidRPr="0074144F">
        <w:t>.</w:t>
      </w:r>
    </w:p>
    <w:p w14:paraId="76E31956" w14:textId="2754EEB3" w:rsidR="004F329B" w:rsidRPr="0059150A" w:rsidRDefault="005227C2" w:rsidP="004F329B">
      <w:pPr>
        <w:pStyle w:val="AmendmentPart1"/>
        <w:ind w:left="0" w:firstLine="0"/>
        <w:rPr>
          <w:szCs w:val="28"/>
        </w:rPr>
      </w:pPr>
      <w:r w:rsidRPr="0074144F">
        <w:br w:type="page"/>
      </w:r>
      <w:bookmarkStart w:id="150" w:name="Figure53321a"/>
      <w:bookmarkStart w:id="151" w:name="_Toc5277472"/>
      <w:bookmarkStart w:id="152" w:name="_Toc485111046"/>
      <w:bookmarkStart w:id="153" w:name="_Toc485373837"/>
      <w:bookmarkStart w:id="154" w:name="_Toc490562646"/>
      <w:bookmarkStart w:id="155" w:name="_Toc505169060"/>
      <w:bookmarkEnd w:id="150"/>
      <w:r w:rsidR="004F329B" w:rsidRPr="0059150A">
        <w:rPr>
          <w:szCs w:val="28"/>
        </w:rPr>
        <w:lastRenderedPageBreak/>
        <w:t>Part 6</w:t>
      </w:r>
      <w:r w:rsidR="004F329B" w:rsidRPr="0059150A">
        <w:rPr>
          <w:szCs w:val="28"/>
        </w:rPr>
        <w:tab/>
        <w:t>Amendment of Planning scheme policies</w:t>
      </w:r>
      <w:bookmarkEnd w:id="151"/>
      <w:r w:rsidR="004F329B" w:rsidRPr="0059150A">
        <w:rPr>
          <w:szCs w:val="28"/>
        </w:rPr>
        <w:t xml:space="preserve"> </w:t>
      </w:r>
    </w:p>
    <w:p w14:paraId="65A7D953" w14:textId="63361E7C" w:rsidR="004F329B" w:rsidRPr="0074144F" w:rsidRDefault="004F329B" w:rsidP="004F329B">
      <w:pPr>
        <w:pStyle w:val="AmendmentPoint1"/>
        <w:ind w:left="720" w:hanging="720"/>
        <w:rPr>
          <w:i/>
        </w:rPr>
      </w:pPr>
      <w:r w:rsidRPr="0074144F">
        <w:t>Schedule 6 Planning scheme pol</w:t>
      </w:r>
      <w:r w:rsidR="00A22D31" w:rsidRPr="0074144F">
        <w:t>icies, SC6.24</w:t>
      </w:r>
      <w:r w:rsidRPr="0074144F">
        <w:t xml:space="preserve"> </w:t>
      </w:r>
      <w:r w:rsidR="00A22D31" w:rsidRPr="0074144F">
        <w:t xml:space="preserve">Planting species </w:t>
      </w:r>
      <w:r w:rsidRPr="0074144F">
        <w:t>planning scheme policy, Chapter 1.1 Relationship to planning scheme–</w:t>
      </w:r>
      <w:r w:rsidRPr="0074144F">
        <w:rPr>
          <w:i/>
        </w:rPr>
        <w:t xml:space="preserve">insert </w:t>
      </w:r>
      <w:r w:rsidR="00A22D31" w:rsidRPr="0074144F">
        <w:rPr>
          <w:i/>
        </w:rPr>
        <w:t>before</w:t>
      </w:r>
      <w:r w:rsidRPr="0074144F">
        <w:rPr>
          <w:i/>
        </w:rPr>
        <w:t xml:space="preserve"> ‘</w:t>
      </w:r>
      <w:r w:rsidR="00A22D31" w:rsidRPr="0074144F">
        <w:rPr>
          <w:i/>
        </w:rPr>
        <w:t>Significant landscape tree overlay code’</w:t>
      </w:r>
      <w:r w:rsidRPr="0074144F">
        <w:rPr>
          <w:i/>
        </w:rPr>
        <w:t>:</w:t>
      </w:r>
    </w:p>
    <w:p w14:paraId="4D099004" w14:textId="02E6C8B1" w:rsidR="00A22D31" w:rsidRPr="0074144F" w:rsidRDefault="00A22D31" w:rsidP="00A22D31">
      <w:pPr>
        <w:pStyle w:val="AmendmentPoint1"/>
        <w:numPr>
          <w:ilvl w:val="0"/>
          <w:numId w:val="0"/>
        </w:numPr>
        <w:ind w:left="720"/>
      </w:pPr>
    </w:p>
    <w:p w14:paraId="2E3C77A7" w14:textId="4EDBF6CB" w:rsidR="00A22D31" w:rsidRPr="000637F1" w:rsidRDefault="00A22D31" w:rsidP="00A22D31">
      <w:pPr>
        <w:pStyle w:val="AmendmentPoint1"/>
        <w:numPr>
          <w:ilvl w:val="0"/>
          <w:numId w:val="0"/>
        </w:numPr>
        <w:ind w:left="360" w:hanging="360"/>
        <w:rPr>
          <w:i/>
        </w:rPr>
      </w:pPr>
      <w:r w:rsidRPr="0074144F">
        <w:tab/>
      </w:r>
      <w:r w:rsidRPr="0074144F">
        <w:tab/>
      </w:r>
      <w:r w:rsidRPr="000637F1">
        <w:rPr>
          <w:i/>
        </w:rPr>
        <w:t>‘</w:t>
      </w:r>
    </w:p>
    <w:tbl>
      <w:tblPr>
        <w:tblW w:w="7666" w:type="dxa"/>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1843"/>
        <w:gridCol w:w="3531"/>
      </w:tblGrid>
      <w:tr w:rsidR="00A22D31" w:rsidRPr="0074144F" w14:paraId="728597BD" w14:textId="77777777" w:rsidTr="002A1EDD">
        <w:tc>
          <w:tcPr>
            <w:tcW w:w="7666" w:type="dxa"/>
            <w:gridSpan w:val="3"/>
          </w:tcPr>
          <w:p w14:paraId="4565EEC3" w14:textId="77777777" w:rsidR="00A22D31" w:rsidRPr="0074144F" w:rsidRDefault="00A22D31" w:rsidP="002A1EDD">
            <w:pPr>
              <w:pStyle w:val="QPPTableTextBody"/>
              <w:rPr>
                <w:rFonts w:ascii="Arial" w:hAnsi="Arial"/>
                <w:sz w:val="20"/>
                <w:szCs w:val="20"/>
              </w:rPr>
            </w:pPr>
            <w:r w:rsidRPr="0074144F">
              <w:rPr>
                <w:rFonts w:ascii="Arial" w:hAnsi="Arial"/>
                <w:sz w:val="20"/>
                <w:szCs w:val="20"/>
              </w:rPr>
              <w:t>The Gap neighbourhood plan code</w:t>
            </w:r>
          </w:p>
        </w:tc>
      </w:tr>
      <w:tr w:rsidR="00A22D31" w:rsidRPr="0074144F" w14:paraId="38A669D0" w14:textId="77777777" w:rsidTr="002A1EDD">
        <w:tc>
          <w:tcPr>
            <w:tcW w:w="2292" w:type="dxa"/>
          </w:tcPr>
          <w:p w14:paraId="0A1B12E4" w14:textId="774B53AD" w:rsidR="00A22D31" w:rsidRPr="0074144F" w:rsidRDefault="00A22D31" w:rsidP="002A1EDD">
            <w:pPr>
              <w:pStyle w:val="QPPTableTextBody"/>
              <w:rPr>
                <w:rFonts w:ascii="Arial" w:hAnsi="Arial"/>
                <w:sz w:val="20"/>
                <w:szCs w:val="20"/>
              </w:rPr>
            </w:pPr>
            <w:r w:rsidRPr="0074144F">
              <w:rPr>
                <w:rFonts w:ascii="Arial" w:hAnsi="Arial"/>
                <w:sz w:val="20"/>
                <w:szCs w:val="20"/>
              </w:rPr>
              <w:t>Table 7.2.20.5.3.A</w:t>
            </w:r>
          </w:p>
        </w:tc>
        <w:tc>
          <w:tcPr>
            <w:tcW w:w="1843" w:type="dxa"/>
            <w:shd w:val="clear" w:color="auto" w:fill="auto"/>
          </w:tcPr>
          <w:p w14:paraId="4BB07797" w14:textId="0A47E71D" w:rsidR="00A22D31" w:rsidRPr="0074144F" w:rsidRDefault="00A22D31" w:rsidP="002A1EDD">
            <w:pPr>
              <w:pStyle w:val="QPPTableTextBody"/>
              <w:rPr>
                <w:rFonts w:ascii="Arial" w:hAnsi="Arial"/>
                <w:sz w:val="20"/>
                <w:szCs w:val="20"/>
              </w:rPr>
            </w:pPr>
            <w:r w:rsidRPr="0074144F">
              <w:rPr>
                <w:rFonts w:ascii="Arial" w:hAnsi="Arial"/>
                <w:sz w:val="20"/>
                <w:szCs w:val="20"/>
              </w:rPr>
              <w:t>AO1.3</w:t>
            </w:r>
          </w:p>
        </w:tc>
        <w:tc>
          <w:tcPr>
            <w:tcW w:w="3531" w:type="dxa"/>
            <w:shd w:val="clear" w:color="auto" w:fill="auto"/>
          </w:tcPr>
          <w:p w14:paraId="4BE8AFA0" w14:textId="77777777" w:rsidR="00A22D31" w:rsidRPr="0074144F" w:rsidRDefault="00A22D31" w:rsidP="002A1EDD">
            <w:pPr>
              <w:pStyle w:val="QPPTableTextBody"/>
              <w:rPr>
                <w:rStyle w:val="HighlightingYellow"/>
                <w:rFonts w:ascii="Arial" w:hAnsi="Arial"/>
                <w:sz w:val="20"/>
                <w:szCs w:val="20"/>
              </w:rPr>
            </w:pPr>
            <w:r w:rsidRPr="0074144F">
              <w:rPr>
                <w:rFonts w:ascii="Arial" w:hAnsi="Arial"/>
                <w:sz w:val="20"/>
                <w:szCs w:val="20"/>
              </w:rPr>
              <w:t xml:space="preserve">All </w:t>
            </w:r>
          </w:p>
        </w:tc>
      </w:tr>
    </w:tbl>
    <w:p w14:paraId="3F5A43F1" w14:textId="77777777" w:rsidR="00A22D31" w:rsidRPr="0074144F" w:rsidRDefault="00A22D31" w:rsidP="00A22D31">
      <w:pPr>
        <w:pStyle w:val="AmendmentStyle"/>
        <w:rPr>
          <w:rFonts w:ascii="Arial" w:hAnsi="Arial" w:cs="Arial"/>
        </w:rPr>
      </w:pPr>
      <w:r w:rsidRPr="0074144F">
        <w:rPr>
          <w:rFonts w:ascii="Arial" w:hAnsi="Arial" w:cs="Arial"/>
        </w:rPr>
        <w:t>’.</w:t>
      </w:r>
    </w:p>
    <w:p w14:paraId="716F26C3" w14:textId="60C71E21" w:rsidR="004F329B" w:rsidRPr="0074144F" w:rsidRDefault="004F329B" w:rsidP="004F329B">
      <w:pPr>
        <w:pStyle w:val="AmendmentStyle"/>
        <w:rPr>
          <w:rFonts w:ascii="Arial" w:hAnsi="Arial" w:cs="Arial"/>
          <w:lang w:eastAsia="en-AU"/>
        </w:rPr>
      </w:pPr>
    </w:p>
    <w:p w14:paraId="33414EA5" w14:textId="512A7A6F" w:rsidR="004F329B" w:rsidRPr="0074144F" w:rsidRDefault="004F329B" w:rsidP="004F329B">
      <w:pPr>
        <w:pStyle w:val="AmendmentPoint1"/>
        <w:ind w:left="720" w:hanging="720"/>
      </w:pPr>
      <w:r w:rsidRPr="0074144F">
        <w:t>Schedule 6 Planning scheme policies, SC6.29 Structure planning planning scheme policy, Chapter 1.1 Relationship to planning scheme–</w:t>
      </w:r>
    </w:p>
    <w:p w14:paraId="6B72E7FB" w14:textId="328DCB67" w:rsidR="004F329B" w:rsidRPr="0074144F" w:rsidRDefault="004F329B" w:rsidP="004F329B">
      <w:pPr>
        <w:pStyle w:val="AmendmentStyle"/>
        <w:rPr>
          <w:rFonts w:ascii="Arial" w:hAnsi="Arial" w:cs="Arial"/>
        </w:rPr>
      </w:pPr>
      <w:r w:rsidRPr="0074144F">
        <w:rPr>
          <w:rFonts w:ascii="Arial" w:hAnsi="Arial" w:cs="Arial"/>
        </w:rPr>
        <w:t>insert before ‘Wynnum Manly neighbourhood plan code’:</w:t>
      </w:r>
    </w:p>
    <w:p w14:paraId="323A726F" w14:textId="77777777" w:rsidR="004F329B" w:rsidRPr="0074144F" w:rsidRDefault="004F329B" w:rsidP="004F329B">
      <w:pPr>
        <w:pStyle w:val="AmendmentStyle"/>
        <w:rPr>
          <w:rFonts w:ascii="Arial" w:hAnsi="Arial" w:cs="Arial"/>
        </w:rPr>
      </w:pPr>
      <w:r w:rsidRPr="0074144F">
        <w:rPr>
          <w:rFonts w:ascii="Arial" w:hAnsi="Arial" w:cs="Arial"/>
        </w:rPr>
        <w:t>‘</w:t>
      </w:r>
    </w:p>
    <w:tbl>
      <w:tblPr>
        <w:tblW w:w="7666" w:type="dxa"/>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1843"/>
        <w:gridCol w:w="3531"/>
      </w:tblGrid>
      <w:tr w:rsidR="004F329B" w:rsidRPr="0074144F" w14:paraId="214570B0" w14:textId="77777777" w:rsidTr="002A1EDD">
        <w:tc>
          <w:tcPr>
            <w:tcW w:w="7666" w:type="dxa"/>
            <w:gridSpan w:val="3"/>
          </w:tcPr>
          <w:p w14:paraId="66DF5825" w14:textId="3547F1BC" w:rsidR="004F329B" w:rsidRPr="0074144F" w:rsidRDefault="004F329B" w:rsidP="002A1EDD">
            <w:pPr>
              <w:pStyle w:val="QPPTableTextBody"/>
              <w:rPr>
                <w:rFonts w:ascii="Arial" w:hAnsi="Arial"/>
                <w:sz w:val="20"/>
                <w:szCs w:val="20"/>
              </w:rPr>
            </w:pPr>
            <w:r w:rsidRPr="0074144F">
              <w:rPr>
                <w:rFonts w:ascii="Arial" w:hAnsi="Arial"/>
                <w:sz w:val="20"/>
                <w:szCs w:val="20"/>
              </w:rPr>
              <w:t>The Gap neighbourhood plan code</w:t>
            </w:r>
          </w:p>
        </w:tc>
      </w:tr>
      <w:tr w:rsidR="004F329B" w:rsidRPr="0074144F" w14:paraId="255F9DE4" w14:textId="77777777" w:rsidTr="004F329B">
        <w:tc>
          <w:tcPr>
            <w:tcW w:w="2292" w:type="dxa"/>
          </w:tcPr>
          <w:p w14:paraId="0744D5AF" w14:textId="6CF49162" w:rsidR="004F329B" w:rsidRPr="0074144F" w:rsidRDefault="004F329B" w:rsidP="002A1EDD">
            <w:pPr>
              <w:pStyle w:val="QPPTableTextBody"/>
              <w:rPr>
                <w:rFonts w:ascii="Arial" w:hAnsi="Arial"/>
                <w:sz w:val="20"/>
                <w:szCs w:val="20"/>
              </w:rPr>
            </w:pPr>
            <w:r w:rsidRPr="0074144F">
              <w:rPr>
                <w:rFonts w:ascii="Arial" w:hAnsi="Arial"/>
                <w:sz w:val="20"/>
                <w:szCs w:val="20"/>
              </w:rPr>
              <w:t>Table 7.2.20.5.3</w:t>
            </w:r>
            <w:r w:rsidR="007A5D3C" w:rsidRPr="0074144F">
              <w:rPr>
                <w:rFonts w:ascii="Arial" w:hAnsi="Arial"/>
                <w:sz w:val="20"/>
                <w:szCs w:val="20"/>
              </w:rPr>
              <w:t>.A</w:t>
            </w:r>
          </w:p>
        </w:tc>
        <w:tc>
          <w:tcPr>
            <w:tcW w:w="1843" w:type="dxa"/>
            <w:shd w:val="clear" w:color="auto" w:fill="auto"/>
          </w:tcPr>
          <w:p w14:paraId="76C64761" w14:textId="753A42E9" w:rsidR="004F329B" w:rsidRPr="0074144F" w:rsidRDefault="004F329B" w:rsidP="002A1EDD">
            <w:pPr>
              <w:pStyle w:val="QPPTableTextBody"/>
              <w:rPr>
                <w:rFonts w:ascii="Arial" w:hAnsi="Arial"/>
                <w:sz w:val="20"/>
                <w:szCs w:val="20"/>
              </w:rPr>
            </w:pPr>
            <w:r w:rsidRPr="0074144F">
              <w:rPr>
                <w:rFonts w:ascii="Arial" w:hAnsi="Arial"/>
                <w:sz w:val="20"/>
                <w:szCs w:val="20"/>
              </w:rPr>
              <w:t>PO8 note</w:t>
            </w:r>
          </w:p>
        </w:tc>
        <w:tc>
          <w:tcPr>
            <w:tcW w:w="3531" w:type="dxa"/>
            <w:shd w:val="clear" w:color="auto" w:fill="auto"/>
          </w:tcPr>
          <w:p w14:paraId="2FAD45E8" w14:textId="2CD83185" w:rsidR="004F329B" w:rsidRPr="0074144F" w:rsidRDefault="004F329B" w:rsidP="002A1EDD">
            <w:pPr>
              <w:pStyle w:val="QPPTableTextBody"/>
              <w:rPr>
                <w:rStyle w:val="HighlightingYellow"/>
                <w:rFonts w:ascii="Arial" w:hAnsi="Arial"/>
                <w:sz w:val="20"/>
                <w:szCs w:val="20"/>
              </w:rPr>
            </w:pPr>
            <w:r w:rsidRPr="0074144F">
              <w:rPr>
                <w:rFonts w:ascii="Arial" w:hAnsi="Arial"/>
                <w:sz w:val="20"/>
                <w:szCs w:val="20"/>
              </w:rPr>
              <w:t xml:space="preserve">All </w:t>
            </w:r>
          </w:p>
        </w:tc>
      </w:tr>
    </w:tbl>
    <w:p w14:paraId="2204B75A" w14:textId="4FCFAC83" w:rsidR="004F329B" w:rsidRPr="0074144F" w:rsidRDefault="004F329B" w:rsidP="003B4AC1">
      <w:pPr>
        <w:pStyle w:val="AmendmentStyle"/>
        <w:rPr>
          <w:rFonts w:ascii="Arial" w:hAnsi="Arial" w:cs="Arial"/>
        </w:rPr>
      </w:pPr>
      <w:r w:rsidRPr="0074144F">
        <w:rPr>
          <w:rFonts w:ascii="Arial" w:hAnsi="Arial" w:cs="Arial"/>
        </w:rPr>
        <w:t>’.</w:t>
      </w:r>
    </w:p>
    <w:p w14:paraId="75B4E176" w14:textId="77777777" w:rsidR="004F329B" w:rsidRDefault="004F329B">
      <w:pPr>
        <w:spacing w:after="0" w:line="240" w:lineRule="auto"/>
        <w:rPr>
          <w:rFonts w:cs="Arial"/>
          <w:b/>
          <w:bCs/>
          <w:kern w:val="32"/>
          <w:sz w:val="32"/>
          <w:szCs w:val="32"/>
        </w:rPr>
      </w:pPr>
      <w:r>
        <w:br w:type="page"/>
      </w:r>
    </w:p>
    <w:p w14:paraId="7471169C" w14:textId="59D0367D" w:rsidR="00AB1DD1" w:rsidRPr="0059150A" w:rsidRDefault="00A22D31" w:rsidP="009325DC">
      <w:pPr>
        <w:pStyle w:val="AmendmentPart1"/>
        <w:rPr>
          <w:szCs w:val="28"/>
        </w:rPr>
      </w:pPr>
      <w:bookmarkStart w:id="156" w:name="_Toc5277473"/>
      <w:r w:rsidRPr="0059150A">
        <w:rPr>
          <w:szCs w:val="28"/>
        </w:rPr>
        <w:lastRenderedPageBreak/>
        <w:t>Part 7</w:t>
      </w:r>
      <w:r w:rsidR="00AB1DD1" w:rsidRPr="0059150A">
        <w:rPr>
          <w:szCs w:val="28"/>
        </w:rPr>
        <w:tab/>
        <w:t>Amendment of Appendix 2 (Table of amendments)</w:t>
      </w:r>
      <w:bookmarkEnd w:id="152"/>
      <w:bookmarkEnd w:id="153"/>
      <w:bookmarkEnd w:id="154"/>
      <w:bookmarkEnd w:id="155"/>
      <w:bookmarkEnd w:id="156"/>
    </w:p>
    <w:p w14:paraId="317D45D9" w14:textId="0C0F2BCF" w:rsidR="00AB1DD1" w:rsidRPr="00CC6C5B" w:rsidRDefault="00A22D31" w:rsidP="00A37B95">
      <w:pPr>
        <w:pStyle w:val="AmendmentPart2"/>
        <w:rPr>
          <w:szCs w:val="24"/>
        </w:rPr>
      </w:pPr>
      <w:bookmarkStart w:id="157" w:name="_Toc485111047"/>
      <w:bookmarkStart w:id="158" w:name="_Toc485373838"/>
      <w:bookmarkStart w:id="159" w:name="_Toc490562647"/>
      <w:bookmarkStart w:id="160" w:name="_Toc505169061"/>
      <w:bookmarkStart w:id="161" w:name="_Toc5277474"/>
      <w:r w:rsidRPr="00CC6C5B">
        <w:rPr>
          <w:szCs w:val="24"/>
        </w:rPr>
        <w:t>7</w:t>
      </w:r>
      <w:r w:rsidR="00AB1DD1" w:rsidRPr="00CC6C5B">
        <w:rPr>
          <w:szCs w:val="24"/>
        </w:rPr>
        <w:t>.1</w:t>
      </w:r>
      <w:r w:rsidR="00AB1DD1" w:rsidRPr="00CC6C5B">
        <w:rPr>
          <w:szCs w:val="24"/>
        </w:rPr>
        <w:tab/>
      </w:r>
      <w:r w:rsidR="006A4FFF" w:rsidRPr="00CC6C5B">
        <w:rPr>
          <w:szCs w:val="24"/>
        </w:rPr>
        <w:t xml:space="preserve">Amendment to </w:t>
      </w:r>
      <w:bookmarkEnd w:id="157"/>
      <w:r w:rsidR="00C950C2" w:rsidRPr="00CC6C5B">
        <w:rPr>
          <w:szCs w:val="24"/>
        </w:rPr>
        <w:t>Appendix 2 (Table of Amendments)</w:t>
      </w:r>
      <w:bookmarkEnd w:id="158"/>
      <w:bookmarkEnd w:id="159"/>
      <w:bookmarkEnd w:id="160"/>
      <w:bookmarkEnd w:id="161"/>
    </w:p>
    <w:p w14:paraId="2DED7451" w14:textId="77777777" w:rsidR="00AB1DD1" w:rsidRPr="0074144F" w:rsidRDefault="00C950C2" w:rsidP="00C12BA5">
      <w:pPr>
        <w:pStyle w:val="AmendmentPoint1"/>
        <w:ind w:left="720" w:hanging="720"/>
      </w:pPr>
      <w:r w:rsidRPr="0074144F">
        <w:t xml:space="preserve">Appendix 2 Table </w:t>
      </w:r>
      <w:r w:rsidR="003029BB" w:rsidRPr="0074144F">
        <w:t>of a</w:t>
      </w:r>
      <w:r w:rsidRPr="0074144F">
        <w:t>mendments</w:t>
      </w:r>
      <w:r w:rsidR="00AB1DD1" w:rsidRPr="0074144F">
        <w:t xml:space="preserve">, </w:t>
      </w:r>
      <w:r w:rsidRPr="0074144F">
        <w:t>Table AP2.1—Table of amendments</w:t>
      </w:r>
      <w:r w:rsidR="00AB1DD1" w:rsidRPr="0074144F">
        <w:t>–</w:t>
      </w:r>
    </w:p>
    <w:p w14:paraId="09942324" w14:textId="47A2107C" w:rsidR="00AB1DD1" w:rsidRPr="0074144F" w:rsidRDefault="003E3E37" w:rsidP="00815D18">
      <w:pPr>
        <w:pStyle w:val="AmendmentStyle"/>
        <w:rPr>
          <w:rFonts w:ascii="Arial" w:hAnsi="Arial" w:cs="Arial"/>
        </w:rPr>
      </w:pPr>
      <w:r w:rsidRPr="0074144F">
        <w:rPr>
          <w:rFonts w:ascii="Arial" w:hAnsi="Arial" w:cs="Arial"/>
        </w:rPr>
        <w:t>insert after v</w:t>
      </w:r>
      <w:r w:rsidR="00A368DE">
        <w:rPr>
          <w:rFonts w:ascii="Arial" w:hAnsi="Arial" w:cs="Arial"/>
        </w:rPr>
        <w:t>14</w:t>
      </w:r>
      <w:r w:rsidRPr="0074144F">
        <w:rPr>
          <w:rFonts w:ascii="Arial" w:hAnsi="Arial" w:cs="Arial"/>
        </w:rPr>
        <w:t>.</w:t>
      </w:r>
      <w:r w:rsidR="00A368DE">
        <w:rPr>
          <w:rFonts w:ascii="Arial" w:hAnsi="Arial" w:cs="Arial"/>
        </w:rPr>
        <w:t>00</w:t>
      </w:r>
      <w:r w:rsidRPr="0074144F">
        <w:rPr>
          <w:rFonts w:ascii="Arial" w:hAnsi="Arial" w:cs="Arial"/>
        </w:rPr>
        <w:t>/20</w:t>
      </w:r>
      <w:r w:rsidR="00A368DE">
        <w:rPr>
          <w:rFonts w:ascii="Arial" w:hAnsi="Arial" w:cs="Arial"/>
        </w:rPr>
        <w:t>19</w:t>
      </w:r>
      <w:r w:rsidR="00AB1DD1" w:rsidRPr="0074144F">
        <w:rPr>
          <w:rFonts w:ascii="Arial" w:hAnsi="Arial" w:cs="Arial"/>
        </w:rPr>
        <w:t>:</w:t>
      </w:r>
    </w:p>
    <w:p w14:paraId="1314DC25" w14:textId="77777777" w:rsidR="00AB1DD1" w:rsidRPr="000637F1" w:rsidRDefault="00AB1DD1" w:rsidP="008808B8">
      <w:pPr>
        <w:pStyle w:val="AmendmentStyle"/>
        <w:rPr>
          <w:rFonts w:ascii="Arial" w:hAnsi="Arial" w:cs="Arial"/>
        </w:rPr>
      </w:pPr>
      <w:r w:rsidRPr="000637F1">
        <w:rPr>
          <w:rFonts w:ascii="Arial" w:hAnsi="Arial" w:cs="Arial"/>
        </w:rPr>
        <w:t>‘</w:t>
      </w:r>
    </w:p>
    <w:tbl>
      <w:tblPr>
        <w:tblW w:w="892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 table instructing the insertion of the adoption of The Gap neighbourhood plan that is proposed to be amended in Brisbane City Plan 2014.&#10;For more information please contact Council on (07) 3403 8888.&#10;"/>
      </w:tblPr>
      <w:tblGrid>
        <w:gridCol w:w="1728"/>
        <w:gridCol w:w="1800"/>
        <w:gridCol w:w="1620"/>
        <w:gridCol w:w="3780"/>
      </w:tblGrid>
      <w:tr w:rsidR="006071A3" w:rsidRPr="00FB36C2" w14:paraId="33E2C736" w14:textId="77777777" w:rsidTr="00CC5DFB">
        <w:tc>
          <w:tcPr>
            <w:tcW w:w="1728" w:type="dxa"/>
            <w:shd w:val="clear" w:color="auto" w:fill="auto"/>
          </w:tcPr>
          <w:p w14:paraId="224E3688" w14:textId="5DF386D6" w:rsidR="005076FF" w:rsidRPr="00B74CDC" w:rsidRDefault="00A218D7" w:rsidP="00B74CDC">
            <w:pPr>
              <w:pStyle w:val="QPPTableTextBody"/>
              <w:rPr>
                <w:rFonts w:ascii="Arial" w:hAnsi="Arial"/>
                <w:sz w:val="20"/>
              </w:rPr>
            </w:pPr>
            <w:r>
              <w:rPr>
                <w:rFonts w:ascii="Arial" w:hAnsi="Arial"/>
                <w:sz w:val="20"/>
                <w:szCs w:val="20"/>
              </w:rPr>
              <w:t>14 May 2019</w:t>
            </w:r>
            <w:r w:rsidR="00C950C2" w:rsidRPr="00B74CDC">
              <w:rPr>
                <w:rFonts w:ascii="Arial" w:hAnsi="Arial"/>
                <w:sz w:val="20"/>
                <w:szCs w:val="20"/>
              </w:rPr>
              <w:t xml:space="preserve"> (adoption) and </w:t>
            </w:r>
            <w:r>
              <w:rPr>
                <w:rFonts w:ascii="Arial" w:hAnsi="Arial"/>
                <w:sz w:val="20"/>
                <w:szCs w:val="20"/>
              </w:rPr>
              <w:t>31 May 2019</w:t>
            </w:r>
            <w:r w:rsidR="00C950C2" w:rsidRPr="00B74CDC">
              <w:rPr>
                <w:rFonts w:ascii="Arial" w:hAnsi="Arial"/>
                <w:sz w:val="20"/>
                <w:szCs w:val="20"/>
              </w:rPr>
              <w:t xml:space="preserve"> (effective)</w:t>
            </w:r>
          </w:p>
        </w:tc>
        <w:tc>
          <w:tcPr>
            <w:tcW w:w="1800" w:type="dxa"/>
            <w:shd w:val="clear" w:color="auto" w:fill="auto"/>
          </w:tcPr>
          <w:p w14:paraId="2D8ED700" w14:textId="4F00E5DA" w:rsidR="005076FF" w:rsidRPr="00B74CDC" w:rsidRDefault="00A368DE" w:rsidP="00A368DE">
            <w:pPr>
              <w:pStyle w:val="QPPTableTextBody"/>
              <w:rPr>
                <w:rFonts w:ascii="Arial" w:hAnsi="Arial"/>
                <w:sz w:val="20"/>
                <w:szCs w:val="20"/>
              </w:rPr>
            </w:pPr>
            <w:r w:rsidRPr="00A218D7">
              <w:rPr>
                <w:rFonts w:ascii="Arial" w:hAnsi="Arial"/>
                <w:sz w:val="20"/>
                <w:szCs w:val="20"/>
              </w:rPr>
              <w:t>V</w:t>
            </w:r>
            <w:r w:rsidRPr="00D95A9E">
              <w:rPr>
                <w:rFonts w:ascii="Arial" w:hAnsi="Arial"/>
                <w:sz w:val="20"/>
                <w:szCs w:val="20"/>
              </w:rPr>
              <w:t>15</w:t>
            </w:r>
            <w:r w:rsidR="005076FF" w:rsidRPr="00D95A9E">
              <w:rPr>
                <w:rFonts w:ascii="Arial" w:hAnsi="Arial"/>
                <w:sz w:val="20"/>
                <w:szCs w:val="20"/>
              </w:rPr>
              <w:t>.</w:t>
            </w:r>
            <w:r w:rsidRPr="00B74CDC">
              <w:rPr>
                <w:rFonts w:ascii="Arial" w:hAnsi="Arial"/>
                <w:sz w:val="20"/>
                <w:szCs w:val="20"/>
              </w:rPr>
              <w:t>00</w:t>
            </w:r>
            <w:r w:rsidR="005076FF" w:rsidRPr="00B74CDC">
              <w:rPr>
                <w:rFonts w:ascii="Arial" w:hAnsi="Arial"/>
                <w:sz w:val="20"/>
                <w:szCs w:val="20"/>
              </w:rPr>
              <w:t>/</w:t>
            </w:r>
            <w:r w:rsidR="006071A3" w:rsidRPr="00B74CDC">
              <w:rPr>
                <w:rFonts w:ascii="Arial" w:hAnsi="Arial"/>
                <w:sz w:val="20"/>
                <w:szCs w:val="20"/>
              </w:rPr>
              <w:t>20</w:t>
            </w:r>
            <w:r w:rsidRPr="00B74CDC">
              <w:rPr>
                <w:rFonts w:ascii="Arial" w:hAnsi="Arial"/>
                <w:sz w:val="20"/>
                <w:szCs w:val="20"/>
              </w:rPr>
              <w:t>19</w:t>
            </w:r>
          </w:p>
        </w:tc>
        <w:tc>
          <w:tcPr>
            <w:tcW w:w="1620" w:type="dxa"/>
            <w:shd w:val="clear" w:color="auto" w:fill="auto"/>
          </w:tcPr>
          <w:p w14:paraId="5BDADB70" w14:textId="3CB93F8F" w:rsidR="005076FF" w:rsidRPr="00B74CDC" w:rsidRDefault="009F615E" w:rsidP="00B74CDC">
            <w:pPr>
              <w:pStyle w:val="QPPTableTextBody"/>
              <w:rPr>
                <w:rFonts w:ascii="Arial" w:hAnsi="Arial"/>
                <w:sz w:val="20"/>
              </w:rPr>
            </w:pPr>
            <w:r w:rsidRPr="00B74CDC">
              <w:rPr>
                <w:rFonts w:ascii="Arial" w:hAnsi="Arial"/>
                <w:sz w:val="20"/>
                <w:szCs w:val="20"/>
              </w:rPr>
              <w:t>Major</w:t>
            </w:r>
            <w:r w:rsidR="00EB2411">
              <w:rPr>
                <w:rFonts w:ascii="Arial" w:hAnsi="Arial"/>
                <w:sz w:val="20"/>
                <w:szCs w:val="20"/>
              </w:rPr>
              <w:t xml:space="preserve"> and minor</w:t>
            </w:r>
          </w:p>
        </w:tc>
        <w:tc>
          <w:tcPr>
            <w:tcW w:w="3780" w:type="dxa"/>
            <w:shd w:val="clear" w:color="auto" w:fill="auto"/>
          </w:tcPr>
          <w:p w14:paraId="7621399E" w14:textId="4AC423A9" w:rsidR="005076FF" w:rsidRPr="0074144F" w:rsidRDefault="009F615E" w:rsidP="009A201F">
            <w:pPr>
              <w:pStyle w:val="QPPTableTextBody"/>
              <w:rPr>
                <w:rFonts w:ascii="Arial" w:hAnsi="Arial"/>
                <w:sz w:val="20"/>
                <w:szCs w:val="20"/>
              </w:rPr>
            </w:pPr>
            <w:r>
              <w:rPr>
                <w:rFonts w:ascii="Arial" w:hAnsi="Arial"/>
                <w:sz w:val="20"/>
                <w:szCs w:val="20"/>
              </w:rPr>
              <w:t>Major A</w:t>
            </w:r>
            <w:r w:rsidR="005076FF" w:rsidRPr="0074144F">
              <w:rPr>
                <w:rFonts w:ascii="Arial" w:hAnsi="Arial"/>
                <w:sz w:val="20"/>
                <w:szCs w:val="20"/>
              </w:rPr>
              <w:t>mendment to planning scheme (</w:t>
            </w:r>
            <w:r w:rsidR="008C1E01">
              <w:rPr>
                <w:rFonts w:ascii="Arial" w:hAnsi="Arial"/>
                <w:sz w:val="20"/>
                <w:szCs w:val="20"/>
              </w:rPr>
              <w:t xml:space="preserve">2.3A.4 </w:t>
            </w:r>
            <w:r w:rsidR="005076FF" w:rsidRPr="0074144F">
              <w:rPr>
                <w:rFonts w:ascii="Arial" w:hAnsi="Arial"/>
                <w:sz w:val="20"/>
                <w:szCs w:val="20"/>
              </w:rPr>
              <w:t xml:space="preserve">of </w:t>
            </w:r>
            <w:hyperlink r:id="rId22" w:tgtFrame="_blank" w:history="1">
              <w:r w:rsidR="008C1E01" w:rsidRPr="008C1E01">
                <w:rPr>
                  <w:rStyle w:val="Hyperlink"/>
                  <w:rFonts w:ascii="Arial" w:hAnsi="Arial"/>
                  <w:i/>
                  <w:iCs/>
                  <w:sz w:val="20"/>
                  <w:szCs w:val="20"/>
                </w:rPr>
                <w:t>MAALPI</w:t>
              </w:r>
            </w:hyperlink>
            <w:r w:rsidR="008C1E01" w:rsidRPr="008C1E01">
              <w:rPr>
                <w:rFonts w:ascii="Arial" w:hAnsi="Arial"/>
                <w:sz w:val="20"/>
                <w:szCs w:val="20"/>
              </w:rPr>
              <w:t>).</w:t>
            </w:r>
          </w:p>
          <w:p w14:paraId="7F33E81E" w14:textId="281C22B9" w:rsidR="00EB2411" w:rsidRDefault="00EB2411" w:rsidP="00CB6C4D">
            <w:pPr>
              <w:pStyle w:val="QPPTableTextBody"/>
              <w:rPr>
                <w:rFonts w:ascii="Arial" w:hAnsi="Arial"/>
                <w:sz w:val="20"/>
                <w:szCs w:val="20"/>
              </w:rPr>
            </w:pPr>
            <w:r>
              <w:rPr>
                <w:rFonts w:ascii="Arial" w:hAnsi="Arial"/>
                <w:sz w:val="20"/>
                <w:szCs w:val="20"/>
              </w:rPr>
              <w:t>Minor amendment to planning scheme policy (Schedule1, Section 6 b) of MGR)</w:t>
            </w:r>
          </w:p>
          <w:p w14:paraId="73AC4BBF" w14:textId="29C82B5A" w:rsidR="005076FF" w:rsidRPr="0074144F" w:rsidRDefault="005076FF" w:rsidP="00CB6C4D">
            <w:pPr>
              <w:pStyle w:val="QPPTableTextBody"/>
              <w:rPr>
                <w:rFonts w:ascii="Arial" w:hAnsi="Arial"/>
                <w:sz w:val="20"/>
                <w:szCs w:val="20"/>
              </w:rPr>
            </w:pPr>
            <w:r w:rsidRPr="0074144F">
              <w:rPr>
                <w:rFonts w:ascii="Arial" w:hAnsi="Arial"/>
                <w:sz w:val="20"/>
                <w:szCs w:val="20"/>
              </w:rPr>
              <w:t xml:space="preserve">Refer to Amendment </w:t>
            </w:r>
            <w:r w:rsidR="006071A3" w:rsidRPr="0074144F">
              <w:rPr>
                <w:rFonts w:ascii="Arial" w:hAnsi="Arial"/>
                <w:sz w:val="20"/>
                <w:szCs w:val="20"/>
              </w:rPr>
              <w:t>v</w:t>
            </w:r>
            <w:r w:rsidR="00CB6C4D">
              <w:rPr>
                <w:rFonts w:ascii="Arial" w:hAnsi="Arial"/>
                <w:sz w:val="20"/>
                <w:szCs w:val="20"/>
              </w:rPr>
              <w:t>15</w:t>
            </w:r>
            <w:r w:rsidRPr="0074144F">
              <w:rPr>
                <w:rFonts w:ascii="Arial" w:hAnsi="Arial"/>
                <w:sz w:val="20"/>
                <w:szCs w:val="20"/>
              </w:rPr>
              <w:t>.</w:t>
            </w:r>
            <w:r w:rsidR="00CB6C4D">
              <w:rPr>
                <w:rFonts w:ascii="Arial" w:hAnsi="Arial"/>
                <w:sz w:val="20"/>
                <w:szCs w:val="20"/>
              </w:rPr>
              <w:t>00</w:t>
            </w:r>
            <w:r w:rsidRPr="0074144F">
              <w:rPr>
                <w:rFonts w:ascii="Arial" w:hAnsi="Arial"/>
                <w:sz w:val="20"/>
                <w:szCs w:val="20"/>
              </w:rPr>
              <w:t>/</w:t>
            </w:r>
            <w:r w:rsidR="006071A3" w:rsidRPr="0074144F">
              <w:rPr>
                <w:rFonts w:ascii="Arial" w:hAnsi="Arial"/>
                <w:sz w:val="20"/>
                <w:szCs w:val="20"/>
              </w:rPr>
              <w:t>20</w:t>
            </w:r>
            <w:r w:rsidR="00CB6C4D">
              <w:rPr>
                <w:rFonts w:ascii="Arial" w:hAnsi="Arial"/>
                <w:sz w:val="20"/>
                <w:szCs w:val="20"/>
              </w:rPr>
              <w:t>19</w:t>
            </w:r>
            <w:r w:rsidR="006071A3" w:rsidRPr="0074144F">
              <w:rPr>
                <w:rFonts w:ascii="Arial" w:hAnsi="Arial"/>
                <w:sz w:val="20"/>
                <w:szCs w:val="20"/>
              </w:rPr>
              <w:t xml:space="preserve"> </w:t>
            </w:r>
            <w:r w:rsidRPr="0074144F">
              <w:rPr>
                <w:rFonts w:ascii="Arial" w:hAnsi="Arial"/>
                <w:sz w:val="20"/>
                <w:szCs w:val="20"/>
              </w:rPr>
              <w:t>for further detail.</w:t>
            </w:r>
          </w:p>
        </w:tc>
      </w:tr>
    </w:tbl>
    <w:p w14:paraId="1E0140F4" w14:textId="77777777" w:rsidR="00AB1DD1" w:rsidRPr="000637F1" w:rsidRDefault="00AB1DD1" w:rsidP="008808B8">
      <w:pPr>
        <w:pStyle w:val="AmendmentStyle"/>
        <w:rPr>
          <w:rFonts w:ascii="Arial" w:hAnsi="Arial" w:cs="Arial"/>
        </w:rPr>
      </w:pPr>
      <w:r w:rsidRPr="000637F1">
        <w:rPr>
          <w:rFonts w:ascii="Arial" w:hAnsi="Arial" w:cs="Arial"/>
        </w:rPr>
        <w:t>’.</w:t>
      </w:r>
    </w:p>
    <w:p w14:paraId="31259E6B" w14:textId="77777777" w:rsidR="00681B2A" w:rsidRDefault="00681B2A" w:rsidP="00FD7928">
      <w:pPr>
        <w:pStyle w:val="QPPBodytext"/>
        <w:sectPr w:rsidR="00681B2A" w:rsidSect="00A22D31">
          <w:pgSz w:w="11906" w:h="16838"/>
          <w:pgMar w:top="1440" w:right="1800" w:bottom="1440" w:left="1800" w:header="720" w:footer="720" w:gutter="0"/>
          <w:cols w:space="720"/>
          <w:titlePg/>
          <w:docGrid w:linePitch="360"/>
        </w:sectPr>
      </w:pPr>
    </w:p>
    <w:p w14:paraId="0B3B372E" w14:textId="51C60D23" w:rsidR="00681B2A" w:rsidRPr="0059150A" w:rsidRDefault="00935DF7" w:rsidP="008A74CB">
      <w:pPr>
        <w:pStyle w:val="AmendmentPart1"/>
        <w:rPr>
          <w:szCs w:val="28"/>
        </w:rPr>
      </w:pPr>
      <w:bookmarkStart w:id="162" w:name="_Toc490562648"/>
      <w:bookmarkStart w:id="163" w:name="_Toc505169062"/>
      <w:bookmarkStart w:id="164" w:name="_Toc5277475"/>
      <w:r w:rsidRPr="0059150A">
        <w:rPr>
          <w:szCs w:val="28"/>
        </w:rPr>
        <w:lastRenderedPageBreak/>
        <w:t>Supplement</w:t>
      </w:r>
      <w:r w:rsidR="00CF0A1C" w:rsidRPr="0059150A">
        <w:rPr>
          <w:szCs w:val="28"/>
        </w:rPr>
        <w:t xml:space="preserve"> </w:t>
      </w:r>
      <w:r w:rsidR="00681B2A" w:rsidRPr="0059150A">
        <w:rPr>
          <w:szCs w:val="28"/>
        </w:rPr>
        <w:t>1</w:t>
      </w:r>
      <w:r w:rsidR="00894E52" w:rsidRPr="0059150A">
        <w:rPr>
          <w:szCs w:val="28"/>
        </w:rPr>
        <w:t>—</w:t>
      </w:r>
      <w:r w:rsidR="004D19BC" w:rsidRPr="0059150A">
        <w:rPr>
          <w:szCs w:val="28"/>
        </w:rPr>
        <w:t xml:space="preserve">A3 Map </w:t>
      </w:r>
      <w:r w:rsidR="00B63240" w:rsidRPr="0059150A">
        <w:rPr>
          <w:szCs w:val="28"/>
        </w:rPr>
        <w:t>t</w:t>
      </w:r>
      <w:r w:rsidR="004D19BC" w:rsidRPr="0059150A">
        <w:rPr>
          <w:szCs w:val="28"/>
        </w:rPr>
        <w:t>iles</w:t>
      </w:r>
      <w:bookmarkEnd w:id="162"/>
      <w:bookmarkEnd w:id="163"/>
      <w:bookmarkEnd w:id="164"/>
    </w:p>
    <w:p w14:paraId="6D7C375B" w14:textId="33B2210C" w:rsidR="004E4BC3" w:rsidRPr="0059150A" w:rsidRDefault="0074228C" w:rsidP="00316360">
      <w:pPr>
        <w:pStyle w:val="AmendmentPart2"/>
        <w:rPr>
          <w:szCs w:val="24"/>
        </w:rPr>
      </w:pPr>
      <w:bookmarkStart w:id="165" w:name="_Toc5277476"/>
      <w:r w:rsidRPr="0059150A">
        <w:rPr>
          <w:szCs w:val="24"/>
        </w:rPr>
        <w:t>Supplement 1a</w:t>
      </w:r>
      <w:r w:rsidRPr="0059150A">
        <w:rPr>
          <w:szCs w:val="24"/>
        </w:rPr>
        <w:tab/>
        <w:t>Zoning map, Tile 19</w:t>
      </w:r>
      <w:bookmarkEnd w:id="165"/>
      <w:r w:rsidRPr="0059150A">
        <w:rPr>
          <w:szCs w:val="24"/>
        </w:rPr>
        <w:t xml:space="preserve"> </w:t>
      </w:r>
    </w:p>
    <w:p w14:paraId="00A8732D" w14:textId="123F93DA" w:rsidR="00316360" w:rsidRDefault="00C612BB" w:rsidP="00541D30">
      <w:pPr>
        <w:spacing w:after="0" w:line="240" w:lineRule="auto"/>
        <w:jc w:val="center"/>
        <w:rPr>
          <w:rFonts w:cs="Times New Roman"/>
          <w:b/>
          <w:bCs/>
          <w:i/>
          <w:iCs/>
          <w:color w:val="000000"/>
          <w:sz w:val="24"/>
          <w:szCs w:val="28"/>
        </w:rPr>
      </w:pPr>
      <w:r>
        <w:rPr>
          <w:noProof/>
          <w:lang w:eastAsia="en-AU"/>
        </w:rPr>
        <w:drawing>
          <wp:inline distT="0" distB="0" distL="0" distR="0" wp14:anchorId="1EB49C52" wp14:editId="11DDC9A3">
            <wp:extent cx="11220450" cy="79819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1220450" cy="7981950"/>
                    </a:xfrm>
                    <a:prstGeom prst="rect">
                      <a:avLst/>
                    </a:prstGeom>
                  </pic:spPr>
                </pic:pic>
              </a:graphicData>
            </a:graphic>
          </wp:inline>
        </w:drawing>
      </w:r>
      <w:r w:rsidR="00316360">
        <w:rPr>
          <w:rFonts w:cs="Times New Roman"/>
          <w:i/>
          <w:color w:val="000000"/>
          <w:sz w:val="24"/>
        </w:rPr>
        <w:br w:type="page"/>
      </w:r>
    </w:p>
    <w:p w14:paraId="096E1201" w14:textId="1F5D500D" w:rsidR="00802688" w:rsidRPr="0059150A" w:rsidRDefault="00316360" w:rsidP="00316360">
      <w:pPr>
        <w:pStyle w:val="AmendmentPart2"/>
        <w:rPr>
          <w:szCs w:val="24"/>
        </w:rPr>
      </w:pPr>
      <w:bookmarkStart w:id="166" w:name="_Toc5277477"/>
      <w:r w:rsidRPr="0059150A">
        <w:rPr>
          <w:szCs w:val="24"/>
        </w:rPr>
        <w:lastRenderedPageBreak/>
        <w:t>Supplement 1b</w:t>
      </w:r>
      <w:r w:rsidRPr="0059150A">
        <w:rPr>
          <w:szCs w:val="24"/>
        </w:rPr>
        <w:tab/>
        <w:t>The Gap neighbourhood plan map NPM-020.5</w:t>
      </w:r>
      <w:bookmarkEnd w:id="166"/>
    </w:p>
    <w:p w14:paraId="0DB9B850" w14:textId="4D242852" w:rsidR="00316360" w:rsidRDefault="00C612BB" w:rsidP="004C463B">
      <w:pPr>
        <w:jc w:val="center"/>
        <w:rPr>
          <w:rFonts w:cs="Times New Roman"/>
          <w:i/>
          <w:color w:val="000000"/>
          <w:sz w:val="24"/>
        </w:rPr>
      </w:pPr>
      <w:r>
        <w:rPr>
          <w:noProof/>
          <w:lang w:eastAsia="en-AU"/>
        </w:rPr>
        <w:drawing>
          <wp:inline distT="0" distB="0" distL="0" distR="0" wp14:anchorId="4D317540" wp14:editId="7D6BEE57">
            <wp:extent cx="11229975" cy="80391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1229975" cy="8039100"/>
                    </a:xfrm>
                    <a:prstGeom prst="rect">
                      <a:avLst/>
                    </a:prstGeom>
                  </pic:spPr>
                </pic:pic>
              </a:graphicData>
            </a:graphic>
          </wp:inline>
        </w:drawing>
      </w:r>
    </w:p>
    <w:p w14:paraId="49CBBD54" w14:textId="77777777" w:rsidR="00316360" w:rsidRDefault="00316360">
      <w:pPr>
        <w:spacing w:after="0" w:line="240" w:lineRule="auto"/>
        <w:rPr>
          <w:rFonts w:cs="Times New Roman"/>
          <w:b/>
          <w:bCs/>
          <w:i/>
          <w:iCs/>
          <w:color w:val="000000"/>
          <w:sz w:val="24"/>
          <w:szCs w:val="28"/>
        </w:rPr>
      </w:pPr>
      <w:r>
        <w:rPr>
          <w:rFonts w:cs="Times New Roman"/>
          <w:i/>
          <w:color w:val="000000"/>
          <w:sz w:val="24"/>
        </w:rPr>
        <w:br w:type="page"/>
      </w:r>
    </w:p>
    <w:p w14:paraId="71ACAACA" w14:textId="09B99760" w:rsidR="00802688" w:rsidRPr="0059150A" w:rsidRDefault="00316360" w:rsidP="00316360">
      <w:pPr>
        <w:pStyle w:val="AmendmentPart2"/>
        <w:rPr>
          <w:i/>
          <w:color w:val="000000"/>
          <w:szCs w:val="24"/>
        </w:rPr>
      </w:pPr>
      <w:bookmarkStart w:id="167" w:name="_Toc5277478"/>
      <w:r w:rsidRPr="0059150A">
        <w:rPr>
          <w:szCs w:val="24"/>
        </w:rPr>
        <w:lastRenderedPageBreak/>
        <w:t xml:space="preserve">Supplement 1c </w:t>
      </w:r>
      <w:r w:rsidRPr="0059150A">
        <w:rPr>
          <w:szCs w:val="24"/>
        </w:rPr>
        <w:tab/>
        <w:t>Dwelling house character overlay map, Tile 19</w:t>
      </w:r>
      <w:bookmarkEnd w:id="167"/>
    </w:p>
    <w:p w14:paraId="1A36E638" w14:textId="19DAA297" w:rsidR="00802688" w:rsidRDefault="00E43CC3" w:rsidP="00541D30">
      <w:pPr>
        <w:spacing w:after="0" w:line="240" w:lineRule="auto"/>
        <w:jc w:val="center"/>
        <w:rPr>
          <w:rFonts w:cs="Times New Roman"/>
          <w:i/>
          <w:color w:val="000000"/>
          <w:sz w:val="24"/>
        </w:rPr>
      </w:pPr>
      <w:r>
        <w:rPr>
          <w:noProof/>
          <w:lang w:eastAsia="en-AU"/>
        </w:rPr>
        <w:drawing>
          <wp:inline distT="0" distB="0" distL="0" distR="0" wp14:anchorId="4A109E94" wp14:editId="7AA05FBE">
            <wp:extent cx="11172825" cy="800100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1172825" cy="8001000"/>
                    </a:xfrm>
                    <a:prstGeom prst="rect">
                      <a:avLst/>
                    </a:prstGeom>
                  </pic:spPr>
                </pic:pic>
              </a:graphicData>
            </a:graphic>
          </wp:inline>
        </w:drawing>
      </w:r>
    </w:p>
    <w:p w14:paraId="59A6E02F" w14:textId="739C2A6F" w:rsidR="00316360" w:rsidRDefault="00316360" w:rsidP="000B3B59">
      <w:pPr>
        <w:spacing w:after="0" w:line="240" w:lineRule="auto"/>
        <w:jc w:val="center"/>
        <w:rPr>
          <w:rFonts w:cs="Times New Roman"/>
          <w:i/>
          <w:color w:val="000000"/>
          <w:sz w:val="24"/>
        </w:rPr>
      </w:pPr>
    </w:p>
    <w:p w14:paraId="1D73AD80" w14:textId="74E19D6C" w:rsidR="00316360" w:rsidRDefault="00316360">
      <w:pPr>
        <w:spacing w:after="0" w:line="240" w:lineRule="auto"/>
        <w:rPr>
          <w:rFonts w:cs="Times New Roman"/>
          <w:i/>
          <w:color w:val="000000"/>
          <w:sz w:val="24"/>
        </w:rPr>
      </w:pPr>
      <w:r>
        <w:rPr>
          <w:rFonts w:cs="Times New Roman"/>
          <w:i/>
          <w:color w:val="000000"/>
          <w:sz w:val="24"/>
        </w:rPr>
        <w:br w:type="page"/>
      </w:r>
    </w:p>
    <w:p w14:paraId="49E05E32" w14:textId="199F675E" w:rsidR="00802688" w:rsidRPr="0092568D" w:rsidRDefault="00316360" w:rsidP="00316360">
      <w:pPr>
        <w:pStyle w:val="AmendmentPart2"/>
        <w:rPr>
          <w:i/>
          <w:color w:val="000000"/>
          <w:szCs w:val="24"/>
        </w:rPr>
      </w:pPr>
      <w:bookmarkStart w:id="168" w:name="_Toc5277479"/>
      <w:r w:rsidRPr="0092568D">
        <w:rPr>
          <w:szCs w:val="24"/>
        </w:rPr>
        <w:lastRenderedPageBreak/>
        <w:t>Supplement 1d</w:t>
      </w:r>
      <w:r w:rsidRPr="0092568D">
        <w:rPr>
          <w:szCs w:val="24"/>
        </w:rPr>
        <w:tab/>
        <w:t>Significant landscape tree overlay map, Tiles 19 and 27</w:t>
      </w:r>
      <w:bookmarkEnd w:id="168"/>
    </w:p>
    <w:p w14:paraId="1013B28F" w14:textId="0ABD022F" w:rsidR="0068065D" w:rsidRDefault="00C612BB" w:rsidP="000B3B59">
      <w:pPr>
        <w:spacing w:after="0" w:line="240" w:lineRule="auto"/>
        <w:jc w:val="center"/>
        <w:rPr>
          <w:rFonts w:cs="Times New Roman"/>
          <w:i/>
          <w:color w:val="000000"/>
          <w:sz w:val="24"/>
        </w:rPr>
      </w:pPr>
      <w:r>
        <w:rPr>
          <w:noProof/>
          <w:lang w:eastAsia="en-AU"/>
        </w:rPr>
        <w:drawing>
          <wp:inline distT="0" distB="0" distL="0" distR="0" wp14:anchorId="3F636A16" wp14:editId="63E9AEDF">
            <wp:extent cx="11172825" cy="797242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1172825" cy="7972425"/>
                    </a:xfrm>
                    <a:prstGeom prst="rect">
                      <a:avLst/>
                    </a:prstGeom>
                  </pic:spPr>
                </pic:pic>
              </a:graphicData>
            </a:graphic>
          </wp:inline>
        </w:drawing>
      </w:r>
      <w:r w:rsidR="0068065D">
        <w:rPr>
          <w:rFonts w:cs="Times New Roman"/>
          <w:i/>
          <w:color w:val="000000"/>
          <w:sz w:val="24"/>
        </w:rPr>
        <w:br w:type="page"/>
      </w:r>
    </w:p>
    <w:p w14:paraId="6A1DBE08" w14:textId="77777777" w:rsidR="004B657F" w:rsidRDefault="00665360" w:rsidP="00541D30">
      <w:pPr>
        <w:spacing w:after="0" w:line="240" w:lineRule="auto"/>
        <w:jc w:val="center"/>
      </w:pPr>
      <w:r>
        <w:rPr>
          <w:noProof/>
          <w:lang w:eastAsia="en-AU"/>
        </w:rPr>
        <w:lastRenderedPageBreak/>
        <w:drawing>
          <wp:inline distT="0" distB="0" distL="0" distR="0" wp14:anchorId="3AEE9A33" wp14:editId="6E9E71B6">
            <wp:extent cx="11182350" cy="79629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1182350" cy="7962900"/>
                    </a:xfrm>
                    <a:prstGeom prst="rect">
                      <a:avLst/>
                    </a:prstGeom>
                  </pic:spPr>
                </pic:pic>
              </a:graphicData>
            </a:graphic>
          </wp:inline>
        </w:drawing>
      </w:r>
    </w:p>
    <w:p w14:paraId="5243371E" w14:textId="39120E71" w:rsidR="002E0946" w:rsidRDefault="002E0946" w:rsidP="00541D30">
      <w:pPr>
        <w:spacing w:after="0" w:line="240" w:lineRule="auto"/>
        <w:jc w:val="center"/>
        <w:sectPr w:rsidR="002E0946" w:rsidSect="00316360">
          <w:pgSz w:w="23811" w:h="16838" w:orient="landscape" w:code="8"/>
          <w:pgMar w:top="709" w:right="1440" w:bottom="1797" w:left="1440" w:header="720" w:footer="720" w:gutter="0"/>
          <w:cols w:space="720"/>
          <w:docGrid w:linePitch="360"/>
        </w:sectPr>
      </w:pPr>
    </w:p>
    <w:p w14:paraId="10A5DBA4" w14:textId="1F0CC90D" w:rsidR="00311988" w:rsidRPr="00311988" w:rsidRDefault="00F94157" w:rsidP="00FB0FD2">
      <w:pPr>
        <w:pStyle w:val="QPPBodytext"/>
        <w:rPr>
          <w:color w:val="FF0000"/>
        </w:rPr>
      </w:pPr>
      <w:r>
        <w:rPr>
          <w:noProof/>
          <w:lang w:eastAsia="en-AU"/>
        </w:rPr>
        <w:lastRenderedPageBreak/>
        <w:drawing>
          <wp:anchor distT="0" distB="0" distL="114300" distR="114300" simplePos="0" relativeHeight="251664384" behindDoc="0" locked="0" layoutInCell="1" allowOverlap="1" wp14:anchorId="0D567362" wp14:editId="3886EA18">
            <wp:simplePos x="0" y="0"/>
            <wp:positionH relativeFrom="page">
              <wp:align>left</wp:align>
            </wp:positionH>
            <wp:positionV relativeFrom="margin">
              <wp:align>center</wp:align>
            </wp:positionV>
            <wp:extent cx="7573695" cy="10714008"/>
            <wp:effectExtent l="0" t="0" r="825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7573695" cy="10714008"/>
                    </a:xfrm>
                    <a:prstGeom prst="rect">
                      <a:avLst/>
                    </a:prstGeom>
                    <a:noFill/>
                  </pic:spPr>
                </pic:pic>
              </a:graphicData>
            </a:graphic>
            <wp14:sizeRelH relativeFrom="page">
              <wp14:pctWidth>0</wp14:pctWidth>
            </wp14:sizeRelH>
            <wp14:sizeRelV relativeFrom="page">
              <wp14:pctHeight>0</wp14:pctHeight>
            </wp14:sizeRelV>
          </wp:anchor>
        </w:drawing>
      </w:r>
    </w:p>
    <w:sectPr w:rsidR="00311988" w:rsidRPr="00311988" w:rsidSect="00A80900">
      <w:footerReference w:type="default" r:id="rId29"/>
      <w:pgSz w:w="11907" w:h="16839" w:code="9"/>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9AFE2" w14:textId="77777777" w:rsidR="000C04B3" w:rsidRDefault="000C04B3">
      <w:r>
        <w:separator/>
      </w:r>
    </w:p>
    <w:p w14:paraId="6DCD379B" w14:textId="77777777" w:rsidR="000C04B3" w:rsidRDefault="000C04B3"/>
  </w:endnote>
  <w:endnote w:type="continuationSeparator" w:id="0">
    <w:p w14:paraId="1830994F" w14:textId="77777777" w:rsidR="000C04B3" w:rsidRDefault="000C04B3">
      <w:r>
        <w:continuationSeparator/>
      </w:r>
    </w:p>
    <w:p w14:paraId="1B762612" w14:textId="77777777" w:rsidR="000C04B3" w:rsidRDefault="000C04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8AAF6" w14:textId="1CB76055" w:rsidR="000C04B3" w:rsidRDefault="000C04B3" w:rsidP="00A80900">
    <w:pPr>
      <w:pStyle w:val="Footer"/>
      <w:pBdr>
        <w:top w:val="single" w:sz="4" w:space="1" w:color="D9D9D9"/>
      </w:pBdr>
      <w:jc w:val="right"/>
      <w:rPr>
        <w:color w:val="7F7F7F"/>
        <w:spacing w:val="60"/>
      </w:rPr>
    </w:pPr>
    <w:r>
      <w:fldChar w:fldCharType="begin"/>
    </w:r>
    <w:r>
      <w:instrText xml:space="preserve"> PAGE   \* MERGEFORMAT </w:instrText>
    </w:r>
    <w:r>
      <w:fldChar w:fldCharType="separate"/>
    </w:r>
    <w:r>
      <w:rPr>
        <w:noProof/>
      </w:rPr>
      <w:t>40</w:t>
    </w:r>
    <w:r>
      <w:rPr>
        <w:noProof/>
      </w:rPr>
      <w:fldChar w:fldCharType="end"/>
    </w:r>
    <w:r>
      <w:t xml:space="preserve"> | </w:t>
    </w:r>
    <w:r w:rsidRPr="00A80900">
      <w:rPr>
        <w:color w:val="7F7F7F"/>
        <w:spacing w:val="60"/>
      </w:rPr>
      <w:t>Page</w:t>
    </w:r>
  </w:p>
  <w:p w14:paraId="20C11E95" w14:textId="77777777" w:rsidR="000C04B3" w:rsidRPr="00493ADC" w:rsidRDefault="000C04B3" w:rsidP="00493AD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7F8B6" w14:textId="65F8D34E" w:rsidR="000C04B3" w:rsidRDefault="000C04B3" w:rsidP="00A22D31">
    <w:pPr>
      <w:pStyle w:val="Footer"/>
      <w:pBdr>
        <w:top w:val="single" w:sz="4" w:space="1" w:color="D9D9D9"/>
      </w:pBdr>
      <w:jc w:val="right"/>
      <w:rPr>
        <w:color w:val="7F7F7F"/>
        <w:spacing w:val="60"/>
      </w:rPr>
    </w:pPr>
    <w:r>
      <w:fldChar w:fldCharType="begin"/>
    </w:r>
    <w:r>
      <w:instrText xml:space="preserve"> PAGE   \* MERGEFORMAT </w:instrText>
    </w:r>
    <w:r>
      <w:fldChar w:fldCharType="separate"/>
    </w:r>
    <w:r>
      <w:rPr>
        <w:noProof/>
      </w:rPr>
      <w:t>33</w:t>
    </w:r>
    <w:r>
      <w:rPr>
        <w:noProof/>
      </w:rPr>
      <w:fldChar w:fldCharType="end"/>
    </w:r>
    <w:r>
      <w:t xml:space="preserve"> | </w:t>
    </w:r>
    <w:r w:rsidRPr="00A80900">
      <w:rPr>
        <w:color w:val="7F7F7F"/>
        <w:spacing w:val="60"/>
      </w:rPr>
      <w:t>Page</w:t>
    </w:r>
  </w:p>
  <w:p w14:paraId="7944BE98" w14:textId="77777777" w:rsidR="000C04B3" w:rsidRDefault="000C04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C6960" w14:textId="77777777" w:rsidR="000C04B3" w:rsidRPr="00FB0FD2" w:rsidRDefault="000C04B3" w:rsidP="00FB0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093E8" w14:textId="77777777" w:rsidR="000C04B3" w:rsidRDefault="000C04B3">
      <w:r>
        <w:separator/>
      </w:r>
    </w:p>
    <w:p w14:paraId="6AC71B5F" w14:textId="77777777" w:rsidR="000C04B3" w:rsidRDefault="000C04B3"/>
  </w:footnote>
  <w:footnote w:type="continuationSeparator" w:id="0">
    <w:p w14:paraId="77B14ED0" w14:textId="77777777" w:rsidR="000C04B3" w:rsidRDefault="000C04B3">
      <w:r>
        <w:continuationSeparator/>
      </w:r>
    </w:p>
    <w:p w14:paraId="6829795F" w14:textId="77777777" w:rsidR="000C04B3" w:rsidRDefault="000C04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91206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78EBBE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27470B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184BD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B9E80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1E4C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285C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AEFD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5C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9AF74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715EFB"/>
    <w:multiLevelType w:val="hybridMultilevel"/>
    <w:tmpl w:val="98E8934E"/>
    <w:lvl w:ilvl="0" w:tplc="E4A40D92">
      <w:start w:val="1"/>
      <w:numFmt w:val="lowerRoman"/>
      <w:pStyle w:val="QPPBulletpoint3"/>
      <w:lvlText w:val="(%1)"/>
      <w:lvlJc w:val="left"/>
      <w:pPr>
        <w:tabs>
          <w:tab w:val="num" w:pos="340"/>
        </w:tabs>
        <w:ind w:left="1474" w:hanging="567"/>
      </w:pPr>
      <w:rPr>
        <w:rFonts w:ascii="Arial" w:hAnsi="Arial" w:hint="default"/>
        <w:b w:val="0"/>
        <w:i w:val="0"/>
        <w:sz w:val="20"/>
        <w:szCs w:val="20"/>
      </w:rPr>
    </w:lvl>
    <w:lvl w:ilvl="1" w:tplc="0C090019" w:tentative="1">
      <w:start w:val="1"/>
      <w:numFmt w:val="lowerLetter"/>
      <w:lvlText w:val="%2."/>
      <w:lvlJc w:val="left"/>
      <w:pPr>
        <w:tabs>
          <w:tab w:val="num" w:pos="1213"/>
        </w:tabs>
        <w:ind w:left="1213" w:hanging="360"/>
      </w:pPr>
    </w:lvl>
    <w:lvl w:ilvl="2" w:tplc="0C09001B" w:tentative="1">
      <w:start w:val="1"/>
      <w:numFmt w:val="lowerRoman"/>
      <w:lvlText w:val="%3."/>
      <w:lvlJc w:val="right"/>
      <w:pPr>
        <w:tabs>
          <w:tab w:val="num" w:pos="1933"/>
        </w:tabs>
        <w:ind w:left="1933" w:hanging="180"/>
      </w:pPr>
    </w:lvl>
    <w:lvl w:ilvl="3" w:tplc="0C09000F" w:tentative="1">
      <w:start w:val="1"/>
      <w:numFmt w:val="decimal"/>
      <w:lvlText w:val="%4."/>
      <w:lvlJc w:val="left"/>
      <w:pPr>
        <w:tabs>
          <w:tab w:val="num" w:pos="2653"/>
        </w:tabs>
        <w:ind w:left="2653" w:hanging="360"/>
      </w:pPr>
    </w:lvl>
    <w:lvl w:ilvl="4" w:tplc="0C090019" w:tentative="1">
      <w:start w:val="1"/>
      <w:numFmt w:val="lowerLetter"/>
      <w:lvlText w:val="%5."/>
      <w:lvlJc w:val="left"/>
      <w:pPr>
        <w:tabs>
          <w:tab w:val="num" w:pos="3373"/>
        </w:tabs>
        <w:ind w:left="3373" w:hanging="360"/>
      </w:pPr>
    </w:lvl>
    <w:lvl w:ilvl="5" w:tplc="0C09001B" w:tentative="1">
      <w:start w:val="1"/>
      <w:numFmt w:val="lowerRoman"/>
      <w:lvlText w:val="%6."/>
      <w:lvlJc w:val="right"/>
      <w:pPr>
        <w:tabs>
          <w:tab w:val="num" w:pos="4093"/>
        </w:tabs>
        <w:ind w:left="4093" w:hanging="180"/>
      </w:pPr>
    </w:lvl>
    <w:lvl w:ilvl="6" w:tplc="0C09000F" w:tentative="1">
      <w:start w:val="1"/>
      <w:numFmt w:val="decimal"/>
      <w:lvlText w:val="%7."/>
      <w:lvlJc w:val="left"/>
      <w:pPr>
        <w:tabs>
          <w:tab w:val="num" w:pos="4813"/>
        </w:tabs>
        <w:ind w:left="4813" w:hanging="360"/>
      </w:pPr>
    </w:lvl>
    <w:lvl w:ilvl="7" w:tplc="0C090019" w:tentative="1">
      <w:start w:val="1"/>
      <w:numFmt w:val="lowerLetter"/>
      <w:lvlText w:val="%8."/>
      <w:lvlJc w:val="left"/>
      <w:pPr>
        <w:tabs>
          <w:tab w:val="num" w:pos="5533"/>
        </w:tabs>
        <w:ind w:left="5533" w:hanging="360"/>
      </w:pPr>
    </w:lvl>
    <w:lvl w:ilvl="8" w:tplc="0C09001B" w:tentative="1">
      <w:start w:val="1"/>
      <w:numFmt w:val="lowerRoman"/>
      <w:lvlText w:val="%9."/>
      <w:lvlJc w:val="right"/>
      <w:pPr>
        <w:tabs>
          <w:tab w:val="num" w:pos="6253"/>
        </w:tabs>
        <w:ind w:left="6253" w:hanging="180"/>
      </w:pPr>
    </w:lvl>
  </w:abstractNum>
  <w:abstractNum w:abstractNumId="11" w15:restartNumberingAfterBreak="0">
    <w:nsid w:val="109C6FCC"/>
    <w:multiLevelType w:val="hybridMultilevel"/>
    <w:tmpl w:val="2B0AA804"/>
    <w:lvl w:ilvl="0" w:tplc="30404C1C">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2" w15:restartNumberingAfterBreak="0">
    <w:nsid w:val="11A77657"/>
    <w:multiLevelType w:val="hybridMultilevel"/>
    <w:tmpl w:val="69681E3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1AF0FB7"/>
    <w:multiLevelType w:val="hybridMultilevel"/>
    <w:tmpl w:val="409E445A"/>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43C6FB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121516"/>
    <w:multiLevelType w:val="hybridMultilevel"/>
    <w:tmpl w:val="589262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8924D94"/>
    <w:multiLevelType w:val="hybridMultilevel"/>
    <w:tmpl w:val="C57A66A8"/>
    <w:lvl w:ilvl="0" w:tplc="3CAE5AAE">
      <w:start w:val="1"/>
      <w:numFmt w:val="upperLetter"/>
      <w:pStyle w:val="HGTableBullet4"/>
      <w:lvlText w:val="(%1)"/>
      <w:lvlJc w:val="left"/>
      <w:pPr>
        <w:tabs>
          <w:tab w:val="num" w:pos="947"/>
        </w:tabs>
        <w:ind w:left="947" w:hanging="60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1A1C4912"/>
    <w:multiLevelType w:val="hybridMultilevel"/>
    <w:tmpl w:val="72F4748A"/>
    <w:lvl w:ilvl="0" w:tplc="51FEF3F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8" w15:restartNumberingAfterBreak="0">
    <w:nsid w:val="1D0C7926"/>
    <w:multiLevelType w:val="hybridMultilevel"/>
    <w:tmpl w:val="B468938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1DC07D5E"/>
    <w:multiLevelType w:val="hybridMultilevel"/>
    <w:tmpl w:val="2CBEED46"/>
    <w:lvl w:ilvl="0" w:tplc="20A48D9C">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FB3408F"/>
    <w:multiLevelType w:val="hybridMultilevel"/>
    <w:tmpl w:val="D8CE0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1BB34C8"/>
    <w:multiLevelType w:val="hybridMultilevel"/>
    <w:tmpl w:val="48B25CE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2" w15:restartNumberingAfterBreak="0">
    <w:nsid w:val="294E5FCC"/>
    <w:multiLevelType w:val="multilevel"/>
    <w:tmpl w:val="BC9C38D0"/>
    <w:lvl w:ilvl="0">
      <w:start w:val="1"/>
      <w:numFmt w:val="bullet"/>
      <w:lvlText w:val=""/>
      <w:lvlJc w:val="left"/>
      <w:pPr>
        <w:tabs>
          <w:tab w:val="num" w:pos="851"/>
        </w:tabs>
        <w:ind w:left="851" w:hanging="851"/>
      </w:pPr>
      <w:rPr>
        <w:rFonts w:ascii="Symbol" w:hAnsi="Symbol" w:hint="default"/>
        <w:color w:val="000000"/>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A136114"/>
    <w:multiLevelType w:val="hybridMultilevel"/>
    <w:tmpl w:val="79DAFB2C"/>
    <w:lvl w:ilvl="0" w:tplc="B72CB072">
      <w:start w:val="1"/>
      <w:numFmt w:val="lowerLetter"/>
      <w:pStyle w:val="QPPBulletpoint2"/>
      <w:lvlText w:val="(%1)"/>
      <w:lvlJc w:val="left"/>
      <w:pPr>
        <w:tabs>
          <w:tab w:val="num" w:pos="567"/>
        </w:tabs>
        <w:ind w:left="907" w:hanging="340"/>
      </w:pPr>
      <w:rPr>
        <w:rFonts w:ascii="Arial" w:hAnsi="Arial" w:cs="Times New Roman" w:hint="default"/>
        <w:b w:val="0"/>
        <w:i w:val="0"/>
        <w:sz w:val="20"/>
        <w:szCs w:val="20"/>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15:restartNumberingAfterBreak="0">
    <w:nsid w:val="2B4D650D"/>
    <w:multiLevelType w:val="hybridMultilevel"/>
    <w:tmpl w:val="1786D3A4"/>
    <w:lvl w:ilvl="0" w:tplc="82546440">
      <w:start w:val="1"/>
      <w:numFmt w:val="decimal"/>
      <w:pStyle w:val="QPPBulletPoint1"/>
      <w:lvlText w:val="(%1)"/>
      <w:lvlJc w:val="left"/>
      <w:pPr>
        <w:tabs>
          <w:tab w:val="num" w:pos="567"/>
        </w:tabs>
        <w:ind w:left="567" w:hanging="567"/>
      </w:pPr>
      <w:rPr>
        <w:rFonts w:hint="default"/>
      </w:rPr>
    </w:lvl>
    <w:lvl w:ilvl="1" w:tplc="0C090019">
      <w:start w:val="1"/>
      <w:numFmt w:val="lowerLetter"/>
      <w:lvlText w:val="%2."/>
      <w:lvlJc w:val="left"/>
      <w:pPr>
        <w:tabs>
          <w:tab w:val="num" w:pos="1440"/>
        </w:tabs>
        <w:ind w:left="1440" w:hanging="360"/>
      </w:pPr>
    </w:lvl>
    <w:lvl w:ilvl="2" w:tplc="E2D0C4C2">
      <w:start w:val="1"/>
      <w:numFmt w:val="lowerLetter"/>
      <w:lvlText w:val="(%3)"/>
      <w:lvlJc w:val="left"/>
      <w:pPr>
        <w:ind w:left="2856" w:hanging="876"/>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2B9F264B"/>
    <w:multiLevelType w:val="multilevel"/>
    <w:tmpl w:val="B1882DA4"/>
    <w:lvl w:ilvl="0">
      <w:start w:val="1"/>
      <w:numFmt w:val="decimal"/>
      <w:lvlText w:val="PO%1"/>
      <w:lvlJc w:val="left"/>
      <w:pPr>
        <w:tabs>
          <w:tab w:val="num" w:pos="360"/>
        </w:tabs>
        <w:ind w:left="360" w:hanging="360"/>
      </w:pPr>
      <w:rPr>
        <w:rFonts w:ascii="Arial Bold" w:hAnsi="Arial Bold"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2E6212A8"/>
    <w:multiLevelType w:val="hybridMultilevel"/>
    <w:tmpl w:val="FB907EBC"/>
    <w:lvl w:ilvl="0" w:tplc="F4587AF2">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7" w15:restartNumberingAfterBreak="0">
    <w:nsid w:val="31DA2B72"/>
    <w:multiLevelType w:val="hybridMultilevel"/>
    <w:tmpl w:val="2FFC27CE"/>
    <w:lvl w:ilvl="0" w:tplc="CE84158E">
      <w:start w:val="1"/>
      <w:numFmt w:val="bullet"/>
      <w:pStyle w:val="QPPDotBulletPoint"/>
      <w:lvlText w:val=""/>
      <w:lvlJc w:val="left"/>
      <w:pPr>
        <w:tabs>
          <w:tab w:val="num" w:pos="567"/>
        </w:tabs>
        <w:ind w:left="567" w:hanging="567"/>
      </w:pPr>
      <w:rPr>
        <w:rFonts w:ascii="Symbol" w:hAnsi="Symbol" w:hint="default"/>
        <w:color w:val="000000"/>
        <w:sz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8B53C3"/>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9F2322A"/>
    <w:multiLevelType w:val="multilevel"/>
    <w:tmpl w:val="220CAF46"/>
    <w:lvl w:ilvl="0">
      <w:start w:val="1"/>
      <w:numFmt w:val="decimal"/>
      <w:lvlText w:val="(%1)"/>
      <w:lvlJc w:val="left"/>
      <w:pPr>
        <w:tabs>
          <w:tab w:val="num" w:pos="567"/>
        </w:tabs>
        <w:ind w:left="567" w:hanging="567"/>
      </w:pPr>
      <w:rPr>
        <w:rFonts w:ascii="Arial" w:hAnsi="Arial" w:hint="default"/>
        <w:sz w:val="20"/>
      </w:rPr>
    </w:lvl>
    <w:lvl w:ilvl="1">
      <w:start w:val="1"/>
      <w:numFmt w:val="lowerLetter"/>
      <w:lvlText w:val="(%2)"/>
      <w:lvlJc w:val="left"/>
      <w:pPr>
        <w:tabs>
          <w:tab w:val="num" w:pos="567"/>
        </w:tabs>
        <w:ind w:left="1134" w:hanging="567"/>
      </w:pPr>
      <w:rPr>
        <w:rFonts w:ascii="Arial" w:hAnsi="Arial" w:hint="default"/>
        <w:b w:val="0"/>
        <w:i w:val="0"/>
        <w:sz w:val="20"/>
      </w:rPr>
    </w:lvl>
    <w:lvl w:ilvl="2">
      <w:start w:val="1"/>
      <w:numFmt w:val="lowerRoman"/>
      <w:lvlText w:val="(%3)"/>
      <w:lvlJc w:val="left"/>
      <w:pPr>
        <w:tabs>
          <w:tab w:val="num" w:pos="567"/>
        </w:tabs>
        <w:ind w:left="1134" w:firstLine="0"/>
      </w:pPr>
      <w:rPr>
        <w:rFonts w:ascii="Arial" w:hAnsi="Arial" w:hint="default"/>
        <w:b w:val="0"/>
        <w:i w:val="0"/>
        <w:sz w:val="20"/>
      </w:rPr>
    </w:lvl>
    <w:lvl w:ilvl="3">
      <w:start w:val="1"/>
      <w:numFmt w:val="upperLetter"/>
      <w:lvlText w:val="(%4)"/>
      <w:lvlJc w:val="left"/>
      <w:pPr>
        <w:tabs>
          <w:tab w:val="num" w:pos="567"/>
        </w:tabs>
        <w:ind w:left="2268" w:hanging="567"/>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3AB15BC6"/>
    <w:multiLevelType w:val="multilevel"/>
    <w:tmpl w:val="39AE52EA"/>
    <w:lvl w:ilvl="0">
      <w:start w:val="1"/>
      <w:numFmt w:val="decimal"/>
      <w:lvlText w:val="PO%1"/>
      <w:lvlJc w:val="left"/>
      <w:pPr>
        <w:tabs>
          <w:tab w:val="num" w:pos="360"/>
        </w:tabs>
        <w:ind w:left="360" w:hanging="360"/>
      </w:pPr>
      <w:rPr>
        <w:rFonts w:ascii="Arial Bold" w:hAnsi="Arial Bold" w:hint="default"/>
        <w:b/>
        <w:i w:val="0"/>
        <w:color w:val="auto"/>
        <w:sz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3B376BC4"/>
    <w:multiLevelType w:val="hybridMultilevel"/>
    <w:tmpl w:val="1BB2FD88"/>
    <w:lvl w:ilvl="0" w:tplc="59FC6D1A">
      <w:start w:val="1"/>
      <w:numFmt w:val="lowerLetter"/>
      <w:pStyle w:val="HGTableBullet2"/>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2" w15:restartNumberingAfterBreak="0">
    <w:nsid w:val="411049F8"/>
    <w:multiLevelType w:val="hybridMultilevel"/>
    <w:tmpl w:val="D3E8E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3D17140"/>
    <w:multiLevelType w:val="multilevel"/>
    <w:tmpl w:val="E8860854"/>
    <w:lvl w:ilvl="0">
      <w:start w:val="1"/>
      <w:numFmt w:val="bullet"/>
      <w:lvlText w:val=""/>
      <w:lvlJc w:val="left"/>
      <w:pPr>
        <w:ind w:left="2520" w:hanging="360"/>
      </w:pPr>
      <w:rPr>
        <w:rFonts w:ascii="Symbol" w:hAnsi="Symbol"/>
      </w:rPr>
    </w:lvl>
    <w:lvl w:ilvl="1">
      <w:start w:val="1"/>
      <w:numFmt w:val="bullet"/>
      <w:lvlText w:val="o"/>
      <w:lvlJc w:val="left"/>
      <w:pPr>
        <w:ind w:left="3240" w:hanging="360"/>
      </w:pPr>
      <w:rPr>
        <w:rFonts w:ascii="Courier New" w:hAnsi="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hint="default"/>
      </w:rPr>
    </w:lvl>
    <w:lvl w:ilvl="8">
      <w:start w:val="1"/>
      <w:numFmt w:val="bullet"/>
      <w:lvlText w:val=""/>
      <w:lvlJc w:val="left"/>
      <w:pPr>
        <w:ind w:left="8280" w:hanging="360"/>
      </w:pPr>
      <w:rPr>
        <w:rFonts w:ascii="Wingdings" w:hAnsi="Wingdings" w:hint="default"/>
      </w:rPr>
    </w:lvl>
  </w:abstractNum>
  <w:abstractNum w:abstractNumId="34" w15:restartNumberingAfterBreak="0">
    <w:nsid w:val="44541F0B"/>
    <w:multiLevelType w:val="hybridMultilevel"/>
    <w:tmpl w:val="47C4A21E"/>
    <w:lvl w:ilvl="0" w:tplc="FC9EF4D6">
      <w:start w:val="1"/>
      <w:numFmt w:val="decimal"/>
      <w:pStyle w:val="AmendmentPoint1"/>
      <w:lvlText w:val="(%1)"/>
      <w:lvlJc w:val="left"/>
      <w:pPr>
        <w:ind w:left="644" w:hanging="360"/>
      </w:pPr>
      <w:rPr>
        <w:rFonts w:hint="default"/>
        <w:i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44F24C26"/>
    <w:multiLevelType w:val="hybridMultilevel"/>
    <w:tmpl w:val="D3ACF07C"/>
    <w:lvl w:ilvl="0" w:tplc="5442FED6">
      <w:start w:val="1"/>
      <w:numFmt w:val="bullet"/>
      <w:pStyle w:val="QPPBullet"/>
      <w:lvlText w:val=""/>
      <w:lvlJc w:val="left"/>
      <w:pPr>
        <w:tabs>
          <w:tab w:val="num" w:pos="360"/>
        </w:tabs>
        <w:ind w:left="360" w:hanging="360"/>
      </w:pPr>
      <w:rPr>
        <w:rFonts w:ascii="Symbol" w:hAnsi="Symbol" w:hint="default"/>
        <w:color w:val="000000"/>
        <w:sz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478B71A3"/>
    <w:multiLevelType w:val="hybridMultilevel"/>
    <w:tmpl w:val="1F6E1B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7AF3D23"/>
    <w:multiLevelType w:val="hybridMultilevel"/>
    <w:tmpl w:val="0BE48234"/>
    <w:lvl w:ilvl="0" w:tplc="EA9020D6">
      <w:start w:val="1"/>
      <w:numFmt w:val="lowerRoman"/>
      <w:pStyle w:val="HGTableBullet3"/>
      <w:lvlText w:val="(%1)"/>
      <w:lvlJc w:val="left"/>
      <w:pPr>
        <w:tabs>
          <w:tab w:val="num" w:pos="680"/>
        </w:tabs>
        <w:ind w:left="680"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8" w15:restartNumberingAfterBreak="0">
    <w:nsid w:val="4E416BD4"/>
    <w:multiLevelType w:val="hybridMultilevel"/>
    <w:tmpl w:val="A1CA4700"/>
    <w:lvl w:ilvl="0" w:tplc="C7DAACA8">
      <w:numFmt w:val="bullet"/>
      <w:lvlText w:val="-"/>
      <w:lvlJc w:val="left"/>
      <w:pPr>
        <w:tabs>
          <w:tab w:val="num" w:pos="360"/>
        </w:tabs>
        <w:ind w:left="360" w:hanging="360"/>
      </w:pPr>
      <w:rPr>
        <w:rFonts w:ascii="Arial" w:eastAsia="Courier New" w:hAnsi="Arial" w:cs="Aria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4E7B1714"/>
    <w:multiLevelType w:val="hybridMultilevel"/>
    <w:tmpl w:val="32880018"/>
    <w:lvl w:ilvl="0" w:tplc="0D747BBC">
      <w:start w:val="1"/>
      <w:numFmt w:val="lowerLetter"/>
      <w:lvlText w:val="(%1)"/>
      <w:lvlJc w:val="left"/>
      <w:pPr>
        <w:ind w:left="927" w:hanging="360"/>
      </w:pPr>
      <w:rPr>
        <w:rFonts w:hint="default"/>
      </w:r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0" w15:restartNumberingAfterBreak="0">
    <w:nsid w:val="4EE9059B"/>
    <w:multiLevelType w:val="hybridMultilevel"/>
    <w:tmpl w:val="4D58BFC4"/>
    <w:lvl w:ilvl="0" w:tplc="04090001">
      <w:start w:val="1"/>
      <w:numFmt w:val="lowerLetter"/>
      <w:lvlText w:val="(%1)"/>
      <w:lvlJc w:val="left"/>
      <w:pPr>
        <w:tabs>
          <w:tab w:val="num" w:pos="1134"/>
        </w:tabs>
        <w:ind w:left="1134" w:hanging="567"/>
      </w:pPr>
      <w:rPr>
        <w:rFonts w:ascii="Arial" w:hAnsi="Arial" w:hint="default"/>
        <w:b w:val="0"/>
        <w:i w:val="0"/>
        <w:color w:val="000000"/>
        <w:sz w:val="20"/>
        <w:szCs w:val="20"/>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41" w15:restartNumberingAfterBreak="0">
    <w:nsid w:val="51D108CE"/>
    <w:multiLevelType w:val="hybridMultilevel"/>
    <w:tmpl w:val="2F52DE64"/>
    <w:lvl w:ilvl="0" w:tplc="FFFFFFFF">
      <w:start w:val="1"/>
      <w:numFmt w:val="bullet"/>
      <w:pStyle w:val="QPPEditorsnotebulletpoint1"/>
      <w:lvlText w:val=""/>
      <w:lvlJc w:val="left"/>
      <w:pPr>
        <w:tabs>
          <w:tab w:val="num" w:pos="720"/>
        </w:tabs>
        <w:ind w:left="720" w:hanging="360"/>
      </w:pPr>
      <w:rPr>
        <w:rFonts w:ascii="Symbol" w:hAnsi="Symbol" w:hint="default"/>
        <w:sz w:val="22"/>
        <w:szCs w:val="22"/>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3301D89"/>
    <w:multiLevelType w:val="hybridMultilevel"/>
    <w:tmpl w:val="4BAA1B38"/>
    <w:lvl w:ilvl="0" w:tplc="7054CF0C">
      <w:start w:val="1"/>
      <w:numFmt w:val="upperLetter"/>
      <w:pStyle w:val="QPPBulletPoint4"/>
      <w:lvlText w:val="(%1)"/>
      <w:lvlJc w:val="left"/>
      <w:pPr>
        <w:tabs>
          <w:tab w:val="num" w:pos="567"/>
        </w:tabs>
        <w:ind w:left="2268" w:hanging="567"/>
      </w:pPr>
      <w:rPr>
        <w:rFonts w:ascii="Arial" w:hAnsi="Arial" w:hint="default"/>
        <w:b w:val="0"/>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3" w15:restartNumberingAfterBreak="0">
    <w:nsid w:val="54B86CE9"/>
    <w:multiLevelType w:val="hybridMultilevel"/>
    <w:tmpl w:val="075242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8BC691E"/>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5AEB3760"/>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674F1D34"/>
    <w:multiLevelType w:val="multilevel"/>
    <w:tmpl w:val="34723F88"/>
    <w:lvl w:ilvl="0">
      <w:start w:val="1"/>
      <w:numFmt w:val="bullet"/>
      <w:pStyle w:val="QPPBulletPoint5DOT"/>
      <w:lvlText w:val=""/>
      <w:lvlJc w:val="left"/>
      <w:pPr>
        <w:ind w:left="2520" w:hanging="360"/>
      </w:pPr>
      <w:rPr>
        <w:rFonts w:ascii="Symbol" w:hAnsi="Symbol"/>
      </w:rPr>
    </w:lvl>
    <w:lvl w:ilvl="1">
      <w:start w:val="1"/>
      <w:numFmt w:val="bullet"/>
      <w:lvlText w:val="o"/>
      <w:lvlJc w:val="left"/>
      <w:pPr>
        <w:ind w:left="3240" w:hanging="360"/>
      </w:pPr>
      <w:rPr>
        <w:rFonts w:ascii="Courier New" w:hAnsi="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hint="default"/>
      </w:rPr>
    </w:lvl>
    <w:lvl w:ilvl="8">
      <w:start w:val="1"/>
      <w:numFmt w:val="bullet"/>
      <w:lvlText w:val=""/>
      <w:lvlJc w:val="left"/>
      <w:pPr>
        <w:ind w:left="8280" w:hanging="360"/>
      </w:pPr>
      <w:rPr>
        <w:rFonts w:ascii="Wingdings" w:hAnsi="Wingdings" w:hint="default"/>
      </w:rPr>
    </w:lvl>
  </w:abstractNum>
  <w:abstractNum w:abstractNumId="47" w15:restartNumberingAfterBreak="0">
    <w:nsid w:val="69E41EBB"/>
    <w:multiLevelType w:val="hybridMultilevel"/>
    <w:tmpl w:val="46FE11D4"/>
    <w:lvl w:ilvl="0" w:tplc="0D747BBC">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8" w15:restartNumberingAfterBreak="0">
    <w:nsid w:val="6A9C3546"/>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9" w15:restartNumberingAfterBreak="0">
    <w:nsid w:val="6B992D18"/>
    <w:multiLevelType w:val="hybridMultilevel"/>
    <w:tmpl w:val="5D16B05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0" w15:restartNumberingAfterBreak="0">
    <w:nsid w:val="6C0F404B"/>
    <w:multiLevelType w:val="hybridMultilevel"/>
    <w:tmpl w:val="A14A05C6"/>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1" w15:restartNumberingAfterBreak="0">
    <w:nsid w:val="6FE919D0"/>
    <w:multiLevelType w:val="hybridMultilevel"/>
    <w:tmpl w:val="1BE80608"/>
    <w:lvl w:ilvl="0" w:tplc="0D747BBC">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2" w15:restartNumberingAfterBreak="0">
    <w:nsid w:val="71F1023D"/>
    <w:multiLevelType w:val="hybridMultilevel"/>
    <w:tmpl w:val="064855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73F25C00"/>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787735F2"/>
    <w:multiLevelType w:val="multilevel"/>
    <w:tmpl w:val="C9D47146"/>
    <w:lvl w:ilvl="0">
      <w:start w:val="1"/>
      <w:numFmt w:val="decimal"/>
      <w:lvlText w:val="AO%1"/>
      <w:lvlJc w:val="left"/>
      <w:pPr>
        <w:tabs>
          <w:tab w:val="num" w:pos="425"/>
        </w:tabs>
        <w:ind w:left="851" w:hanging="851"/>
      </w:pPr>
      <w:rPr>
        <w:rFonts w:ascii="Arial" w:hAnsi="Arial" w:hint="default"/>
        <w:b/>
        <w:bCs/>
        <w:sz w:val="20"/>
        <w:szCs w:val="20"/>
      </w:rPr>
    </w:lvl>
    <w:lvl w:ilvl="1">
      <w:start w:val="1"/>
      <w:numFmt w:val="decimal"/>
      <w:lvlRestart w:val="0"/>
      <w:lvlText w:val="AO%2.%1"/>
      <w:lvlJc w:val="left"/>
      <w:pPr>
        <w:tabs>
          <w:tab w:val="num" w:pos="567"/>
        </w:tabs>
        <w:ind w:left="1134" w:hanging="1134"/>
      </w:pPr>
      <w:rPr>
        <w:rFonts w:ascii="Arial Bold" w:hAnsi="Arial Bold" w:hint="default"/>
        <w:b/>
        <w:i w:val="0"/>
        <w:sz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7C0C316E"/>
    <w:multiLevelType w:val="multilevel"/>
    <w:tmpl w:val="C9D47146"/>
    <w:lvl w:ilvl="0">
      <w:start w:val="1"/>
      <w:numFmt w:val="decimal"/>
      <w:lvlText w:val="AO%1"/>
      <w:lvlJc w:val="left"/>
      <w:pPr>
        <w:tabs>
          <w:tab w:val="num" w:pos="425"/>
        </w:tabs>
        <w:ind w:left="851" w:hanging="851"/>
      </w:pPr>
      <w:rPr>
        <w:rFonts w:ascii="Arial" w:hAnsi="Arial" w:hint="default"/>
        <w:b/>
        <w:bCs/>
        <w:sz w:val="20"/>
        <w:szCs w:val="20"/>
      </w:rPr>
    </w:lvl>
    <w:lvl w:ilvl="1">
      <w:start w:val="1"/>
      <w:numFmt w:val="decimal"/>
      <w:lvlRestart w:val="0"/>
      <w:lvlText w:val="AO%2.%1"/>
      <w:lvlJc w:val="left"/>
      <w:pPr>
        <w:tabs>
          <w:tab w:val="num" w:pos="567"/>
        </w:tabs>
        <w:ind w:left="1134" w:hanging="1134"/>
      </w:pPr>
      <w:rPr>
        <w:rFonts w:ascii="Arial Bold" w:hAnsi="Arial Bold" w:hint="default"/>
        <w:b/>
        <w:i w:val="0"/>
        <w:sz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7"/>
  </w:num>
  <w:num w:numId="2">
    <w:abstractNumId w:val="28"/>
  </w:num>
  <w:num w:numId="3">
    <w:abstractNumId w:val="14"/>
  </w:num>
  <w:num w:numId="4">
    <w:abstractNumId w:val="48"/>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7"/>
  </w:num>
  <w:num w:numId="16">
    <w:abstractNumId w:val="16"/>
  </w:num>
  <w:num w:numId="17">
    <w:abstractNumId w:val="35"/>
  </w:num>
  <w:num w:numId="18">
    <w:abstractNumId w:val="10"/>
  </w:num>
  <w:num w:numId="19">
    <w:abstractNumId w:val="42"/>
  </w:num>
  <w:num w:numId="20">
    <w:abstractNumId w:val="46"/>
  </w:num>
  <w:num w:numId="21">
    <w:abstractNumId w:val="41"/>
  </w:num>
  <w:num w:numId="22">
    <w:abstractNumId w:val="24"/>
  </w:num>
  <w:num w:numId="23">
    <w:abstractNumId w:val="31"/>
  </w:num>
  <w:num w:numId="24">
    <w:abstractNumId w:val="34"/>
  </w:num>
  <w:num w:numId="25">
    <w:abstractNumId w:val="23"/>
    <w:lvlOverride w:ilvl="0">
      <w:startOverride w:val="1"/>
    </w:lvlOverride>
  </w:num>
  <w:num w:numId="26">
    <w:abstractNumId w:val="24"/>
    <w:lvlOverride w:ilvl="0">
      <w:startOverride w:val="1"/>
    </w:lvlOverride>
  </w:num>
  <w:num w:numId="27">
    <w:abstractNumId w:val="23"/>
    <w:lvlOverride w:ilvl="0">
      <w:startOverride w:val="1"/>
    </w:lvlOverride>
  </w:num>
  <w:num w:numId="28">
    <w:abstractNumId w:val="31"/>
    <w:lvlOverride w:ilvl="0">
      <w:startOverride w:val="1"/>
    </w:lvlOverride>
  </w:num>
  <w:num w:numId="29">
    <w:abstractNumId w:val="31"/>
    <w:lvlOverride w:ilvl="0">
      <w:startOverride w:val="1"/>
    </w:lvlOverride>
  </w:num>
  <w:num w:numId="30">
    <w:abstractNumId w:val="31"/>
    <w:lvlOverride w:ilvl="0">
      <w:startOverride w:val="1"/>
    </w:lvlOverride>
  </w:num>
  <w:num w:numId="31">
    <w:abstractNumId w:val="31"/>
    <w:lvlOverride w:ilvl="0">
      <w:startOverride w:val="1"/>
    </w:lvlOverride>
  </w:num>
  <w:num w:numId="32">
    <w:abstractNumId w:val="31"/>
    <w:lvlOverride w:ilvl="0">
      <w:startOverride w:val="1"/>
    </w:lvlOverride>
  </w:num>
  <w:num w:numId="33">
    <w:abstractNumId w:val="31"/>
  </w:num>
  <w:num w:numId="34">
    <w:abstractNumId w:val="15"/>
  </w:num>
  <w:num w:numId="35">
    <w:abstractNumId w:val="21"/>
  </w:num>
  <w:num w:numId="36">
    <w:abstractNumId w:val="26"/>
  </w:num>
  <w:num w:numId="37">
    <w:abstractNumId w:val="10"/>
    <w:lvlOverride w:ilvl="0">
      <w:startOverride w:val="1"/>
    </w:lvlOverride>
  </w:num>
  <w:num w:numId="38">
    <w:abstractNumId w:val="17"/>
  </w:num>
  <w:num w:numId="39">
    <w:abstractNumId w:val="51"/>
  </w:num>
  <w:num w:numId="40">
    <w:abstractNumId w:val="24"/>
    <w:lvlOverride w:ilvl="0">
      <w:startOverride w:val="1"/>
    </w:lvlOverride>
  </w:num>
  <w:num w:numId="41">
    <w:abstractNumId w:val="43"/>
  </w:num>
  <w:num w:numId="42">
    <w:abstractNumId w:val="20"/>
  </w:num>
  <w:num w:numId="43">
    <w:abstractNumId w:val="52"/>
  </w:num>
  <w:num w:numId="44">
    <w:abstractNumId w:val="12"/>
  </w:num>
  <w:num w:numId="45">
    <w:abstractNumId w:val="31"/>
    <w:lvlOverride w:ilvl="0">
      <w:startOverride w:val="1"/>
    </w:lvlOverride>
  </w:num>
  <w:num w:numId="46">
    <w:abstractNumId w:val="10"/>
    <w:lvlOverride w:ilvl="0">
      <w:startOverride w:val="1"/>
    </w:lvlOverride>
  </w:num>
  <w:num w:numId="47">
    <w:abstractNumId w:val="10"/>
    <w:lvlOverride w:ilvl="0">
      <w:startOverride w:val="1"/>
    </w:lvlOverride>
  </w:num>
  <w:num w:numId="48">
    <w:abstractNumId w:val="23"/>
  </w:num>
  <w:num w:numId="49">
    <w:abstractNumId w:val="54"/>
  </w:num>
  <w:num w:numId="50">
    <w:abstractNumId w:val="29"/>
  </w:num>
  <w:num w:numId="51">
    <w:abstractNumId w:val="25"/>
  </w:num>
  <w:num w:numId="52">
    <w:abstractNumId w:val="53"/>
  </w:num>
  <w:num w:numId="53">
    <w:abstractNumId w:val="22"/>
  </w:num>
  <w:num w:numId="54">
    <w:abstractNumId w:val="55"/>
  </w:num>
  <w:num w:numId="55">
    <w:abstractNumId w:val="19"/>
  </w:num>
  <w:num w:numId="56">
    <w:abstractNumId w:val="38"/>
  </w:num>
  <w:num w:numId="57">
    <w:abstractNumId w:val="30"/>
  </w:num>
  <w:num w:numId="58">
    <w:abstractNumId w:val="33"/>
  </w:num>
  <w:num w:numId="59">
    <w:abstractNumId w:val="40"/>
  </w:num>
  <w:num w:numId="60">
    <w:abstractNumId w:val="40"/>
    <w:lvlOverride w:ilvl="0">
      <w:startOverride w:val="1"/>
    </w:lvlOverride>
  </w:num>
  <w:num w:numId="61">
    <w:abstractNumId w:val="45"/>
  </w:num>
  <w:num w:numId="62">
    <w:abstractNumId w:val="44"/>
  </w:num>
  <w:num w:numId="63">
    <w:abstractNumId w:val="13"/>
  </w:num>
  <w:num w:numId="64">
    <w:abstractNumId w:val="50"/>
  </w:num>
  <w:num w:numId="65">
    <w:abstractNumId w:val="23"/>
  </w:num>
  <w:num w:numId="66">
    <w:abstractNumId w:val="36"/>
  </w:num>
  <w:num w:numId="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num>
  <w:num w:numId="69">
    <w:abstractNumId w:val="32"/>
  </w:num>
  <w:num w:numId="70">
    <w:abstractNumId w:val="49"/>
  </w:num>
  <w:num w:numId="71">
    <w:abstractNumId w:val="24"/>
  </w:num>
  <w:num w:numId="72">
    <w:abstractNumId w:val="23"/>
  </w:num>
  <w:num w:numId="73">
    <w:abstractNumId w:val="47"/>
  </w:num>
  <w:num w:numId="74">
    <w:abstractNumId w:val="39"/>
  </w:num>
  <w:num w:numId="75">
    <w:abstractNumId w:val="34"/>
  </w:num>
  <w:num w:numId="76">
    <w:abstractNumId w:val="34"/>
  </w:num>
  <w:num w:numId="77">
    <w:abstractNumId w:val="31"/>
  </w:num>
  <w:num w:numId="78">
    <w:abstractNumId w:val="31"/>
    <w:lvlOverride w:ilvl="0">
      <w:startOverride w:val="1"/>
    </w:lvlOverride>
  </w:num>
  <w:num w:numId="79">
    <w:abstractNumId w:val="34"/>
  </w:num>
  <w:num w:numId="80">
    <w:abstractNumId w:val="34"/>
  </w:num>
  <w:num w:numId="81">
    <w:abstractNumId w:val="34"/>
    <w:lvlOverride w:ilvl="0">
      <w:startOverride w:val="14"/>
    </w:lvlOverride>
  </w:num>
  <w:num w:numId="82">
    <w:abstractNumId w:val="34"/>
  </w:num>
  <w:num w:numId="83">
    <w:abstractNumId w:val="31"/>
    <w:lvlOverride w:ilvl="0">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linkStyle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4"/>
  <w:documentProtection w:formatting="1" w:enforcement="0"/>
  <w:styleLockTheme/>
  <w:styleLockQFSet/>
  <w:defaultTabStop w:val="380"/>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7A2"/>
    <w:rsid w:val="00000824"/>
    <w:rsid w:val="00000BAC"/>
    <w:rsid w:val="00002750"/>
    <w:rsid w:val="000028D8"/>
    <w:rsid w:val="00002A50"/>
    <w:rsid w:val="00004C89"/>
    <w:rsid w:val="00004CD8"/>
    <w:rsid w:val="000053BF"/>
    <w:rsid w:val="0000556C"/>
    <w:rsid w:val="0001069C"/>
    <w:rsid w:val="0001104C"/>
    <w:rsid w:val="00012A29"/>
    <w:rsid w:val="00012C7B"/>
    <w:rsid w:val="0001340E"/>
    <w:rsid w:val="00016201"/>
    <w:rsid w:val="00016988"/>
    <w:rsid w:val="00017066"/>
    <w:rsid w:val="00017082"/>
    <w:rsid w:val="00017753"/>
    <w:rsid w:val="00022DB0"/>
    <w:rsid w:val="0002584A"/>
    <w:rsid w:val="000263E3"/>
    <w:rsid w:val="000309A4"/>
    <w:rsid w:val="00030C7B"/>
    <w:rsid w:val="000329AC"/>
    <w:rsid w:val="000359FF"/>
    <w:rsid w:val="00035F79"/>
    <w:rsid w:val="000368A5"/>
    <w:rsid w:val="00041856"/>
    <w:rsid w:val="00042758"/>
    <w:rsid w:val="00046FEF"/>
    <w:rsid w:val="00047EAC"/>
    <w:rsid w:val="00050B52"/>
    <w:rsid w:val="00054463"/>
    <w:rsid w:val="00054522"/>
    <w:rsid w:val="000562FC"/>
    <w:rsid w:val="000569BE"/>
    <w:rsid w:val="00056CE8"/>
    <w:rsid w:val="0006204F"/>
    <w:rsid w:val="000629AB"/>
    <w:rsid w:val="00063490"/>
    <w:rsid w:val="000637F1"/>
    <w:rsid w:val="0006422F"/>
    <w:rsid w:val="00072DA2"/>
    <w:rsid w:val="00076902"/>
    <w:rsid w:val="00076BEF"/>
    <w:rsid w:val="00082A45"/>
    <w:rsid w:val="00083782"/>
    <w:rsid w:val="000848C5"/>
    <w:rsid w:val="00084F12"/>
    <w:rsid w:val="000904D2"/>
    <w:rsid w:val="000936BF"/>
    <w:rsid w:val="000A06F8"/>
    <w:rsid w:val="000A1E83"/>
    <w:rsid w:val="000A2756"/>
    <w:rsid w:val="000A3E51"/>
    <w:rsid w:val="000A4C0B"/>
    <w:rsid w:val="000B13E9"/>
    <w:rsid w:val="000B15DA"/>
    <w:rsid w:val="000B1DA1"/>
    <w:rsid w:val="000B3B59"/>
    <w:rsid w:val="000B472F"/>
    <w:rsid w:val="000B5DC7"/>
    <w:rsid w:val="000C04B3"/>
    <w:rsid w:val="000C30A7"/>
    <w:rsid w:val="000C35B5"/>
    <w:rsid w:val="000C40D1"/>
    <w:rsid w:val="000C43B0"/>
    <w:rsid w:val="000C4964"/>
    <w:rsid w:val="000C5718"/>
    <w:rsid w:val="000D02EF"/>
    <w:rsid w:val="000D1D3C"/>
    <w:rsid w:val="000D27D4"/>
    <w:rsid w:val="000D2A00"/>
    <w:rsid w:val="000D315F"/>
    <w:rsid w:val="000D3C8D"/>
    <w:rsid w:val="000D49B4"/>
    <w:rsid w:val="000D4A8A"/>
    <w:rsid w:val="000E0452"/>
    <w:rsid w:val="000E14E3"/>
    <w:rsid w:val="000E29C4"/>
    <w:rsid w:val="000E3731"/>
    <w:rsid w:val="000E3CD0"/>
    <w:rsid w:val="000E3DE0"/>
    <w:rsid w:val="000E4CB1"/>
    <w:rsid w:val="000E7560"/>
    <w:rsid w:val="000E7572"/>
    <w:rsid w:val="000F1382"/>
    <w:rsid w:val="000F30D6"/>
    <w:rsid w:val="000F5B34"/>
    <w:rsid w:val="0010068B"/>
    <w:rsid w:val="001006B9"/>
    <w:rsid w:val="00103760"/>
    <w:rsid w:val="00104092"/>
    <w:rsid w:val="0010634A"/>
    <w:rsid w:val="00106B79"/>
    <w:rsid w:val="00107FF6"/>
    <w:rsid w:val="00113982"/>
    <w:rsid w:val="00115BCB"/>
    <w:rsid w:val="00115E4E"/>
    <w:rsid w:val="001165B5"/>
    <w:rsid w:val="0011787A"/>
    <w:rsid w:val="00117DBD"/>
    <w:rsid w:val="00117ED7"/>
    <w:rsid w:val="00120BEE"/>
    <w:rsid w:val="0012106A"/>
    <w:rsid w:val="001215AF"/>
    <w:rsid w:val="00121956"/>
    <w:rsid w:val="001236D4"/>
    <w:rsid w:val="001241EB"/>
    <w:rsid w:val="00124D5A"/>
    <w:rsid w:val="0012525F"/>
    <w:rsid w:val="00125690"/>
    <w:rsid w:val="00126335"/>
    <w:rsid w:val="001309D8"/>
    <w:rsid w:val="00130C90"/>
    <w:rsid w:val="00130E77"/>
    <w:rsid w:val="0013247C"/>
    <w:rsid w:val="00133794"/>
    <w:rsid w:val="00136960"/>
    <w:rsid w:val="00137695"/>
    <w:rsid w:val="00140C1F"/>
    <w:rsid w:val="00141358"/>
    <w:rsid w:val="00144963"/>
    <w:rsid w:val="00146546"/>
    <w:rsid w:val="00151614"/>
    <w:rsid w:val="00152AF1"/>
    <w:rsid w:val="00153DC3"/>
    <w:rsid w:val="001553F4"/>
    <w:rsid w:val="00156619"/>
    <w:rsid w:val="001568DA"/>
    <w:rsid w:val="00157E04"/>
    <w:rsid w:val="001614FC"/>
    <w:rsid w:val="00161B96"/>
    <w:rsid w:val="00161C3B"/>
    <w:rsid w:val="00163926"/>
    <w:rsid w:val="001647AB"/>
    <w:rsid w:val="00164ED0"/>
    <w:rsid w:val="00166585"/>
    <w:rsid w:val="00173134"/>
    <w:rsid w:val="00174D09"/>
    <w:rsid w:val="00174DC3"/>
    <w:rsid w:val="001761C3"/>
    <w:rsid w:val="0018082A"/>
    <w:rsid w:val="00180C0F"/>
    <w:rsid w:val="00180E5E"/>
    <w:rsid w:val="00181543"/>
    <w:rsid w:val="001828FE"/>
    <w:rsid w:val="00182993"/>
    <w:rsid w:val="00185427"/>
    <w:rsid w:val="00186FC5"/>
    <w:rsid w:val="0019016F"/>
    <w:rsid w:val="00190248"/>
    <w:rsid w:val="0019036B"/>
    <w:rsid w:val="00190C2E"/>
    <w:rsid w:val="00197166"/>
    <w:rsid w:val="00197ED8"/>
    <w:rsid w:val="00197F11"/>
    <w:rsid w:val="001A34E1"/>
    <w:rsid w:val="001A3E42"/>
    <w:rsid w:val="001A612F"/>
    <w:rsid w:val="001A6C8F"/>
    <w:rsid w:val="001B06A6"/>
    <w:rsid w:val="001B1E89"/>
    <w:rsid w:val="001B40B1"/>
    <w:rsid w:val="001B53C2"/>
    <w:rsid w:val="001B67B9"/>
    <w:rsid w:val="001B7517"/>
    <w:rsid w:val="001C0410"/>
    <w:rsid w:val="001C08F8"/>
    <w:rsid w:val="001C0B56"/>
    <w:rsid w:val="001C0EDA"/>
    <w:rsid w:val="001C16D6"/>
    <w:rsid w:val="001C3148"/>
    <w:rsid w:val="001C3D51"/>
    <w:rsid w:val="001C42F6"/>
    <w:rsid w:val="001C5A78"/>
    <w:rsid w:val="001D166C"/>
    <w:rsid w:val="001D7015"/>
    <w:rsid w:val="001E038E"/>
    <w:rsid w:val="001E1113"/>
    <w:rsid w:val="001E1853"/>
    <w:rsid w:val="001E4DF0"/>
    <w:rsid w:val="001E4FDF"/>
    <w:rsid w:val="001E63CC"/>
    <w:rsid w:val="001E7685"/>
    <w:rsid w:val="001E7796"/>
    <w:rsid w:val="001F10C8"/>
    <w:rsid w:val="001F1443"/>
    <w:rsid w:val="001F1B62"/>
    <w:rsid w:val="001F1B91"/>
    <w:rsid w:val="001F1DC8"/>
    <w:rsid w:val="001F5479"/>
    <w:rsid w:val="001F57BA"/>
    <w:rsid w:val="001F690C"/>
    <w:rsid w:val="001F6B32"/>
    <w:rsid w:val="001F7AD4"/>
    <w:rsid w:val="00200D3C"/>
    <w:rsid w:val="0020228B"/>
    <w:rsid w:val="00202592"/>
    <w:rsid w:val="00202C17"/>
    <w:rsid w:val="00203694"/>
    <w:rsid w:val="00203A40"/>
    <w:rsid w:val="002132B2"/>
    <w:rsid w:val="002138AC"/>
    <w:rsid w:val="00215D1C"/>
    <w:rsid w:val="00217B1B"/>
    <w:rsid w:val="00217C5B"/>
    <w:rsid w:val="00220173"/>
    <w:rsid w:val="00225A9F"/>
    <w:rsid w:val="002279C0"/>
    <w:rsid w:val="0023094F"/>
    <w:rsid w:val="00231029"/>
    <w:rsid w:val="00231986"/>
    <w:rsid w:val="00231DA9"/>
    <w:rsid w:val="00234748"/>
    <w:rsid w:val="0023589B"/>
    <w:rsid w:val="0023609A"/>
    <w:rsid w:val="00237EB6"/>
    <w:rsid w:val="002418F6"/>
    <w:rsid w:val="00244B16"/>
    <w:rsid w:val="00244F61"/>
    <w:rsid w:val="00250C29"/>
    <w:rsid w:val="00250EC5"/>
    <w:rsid w:val="0025169D"/>
    <w:rsid w:val="00251A53"/>
    <w:rsid w:val="00251F42"/>
    <w:rsid w:val="002537F0"/>
    <w:rsid w:val="00255D10"/>
    <w:rsid w:val="002565C3"/>
    <w:rsid w:val="00261681"/>
    <w:rsid w:val="00262283"/>
    <w:rsid w:val="00262C2E"/>
    <w:rsid w:val="00265436"/>
    <w:rsid w:val="00265C0F"/>
    <w:rsid w:val="00265C84"/>
    <w:rsid w:val="00266C4B"/>
    <w:rsid w:val="0027029D"/>
    <w:rsid w:val="00271440"/>
    <w:rsid w:val="00272A5C"/>
    <w:rsid w:val="00274815"/>
    <w:rsid w:val="00275375"/>
    <w:rsid w:val="00277F2B"/>
    <w:rsid w:val="002802E0"/>
    <w:rsid w:val="00280822"/>
    <w:rsid w:val="002833A7"/>
    <w:rsid w:val="00284A5A"/>
    <w:rsid w:val="00285341"/>
    <w:rsid w:val="00285F9A"/>
    <w:rsid w:val="00286BA5"/>
    <w:rsid w:val="00286C11"/>
    <w:rsid w:val="00290216"/>
    <w:rsid w:val="00290A48"/>
    <w:rsid w:val="00291E3B"/>
    <w:rsid w:val="0029378E"/>
    <w:rsid w:val="002942A2"/>
    <w:rsid w:val="00294FAE"/>
    <w:rsid w:val="002A084D"/>
    <w:rsid w:val="002A1E5B"/>
    <w:rsid w:val="002A1EDD"/>
    <w:rsid w:val="002A1FC3"/>
    <w:rsid w:val="002A272C"/>
    <w:rsid w:val="002A2E2C"/>
    <w:rsid w:val="002A522E"/>
    <w:rsid w:val="002A5FB6"/>
    <w:rsid w:val="002A60FF"/>
    <w:rsid w:val="002A6E92"/>
    <w:rsid w:val="002B1587"/>
    <w:rsid w:val="002B3028"/>
    <w:rsid w:val="002B491C"/>
    <w:rsid w:val="002B49B0"/>
    <w:rsid w:val="002B5716"/>
    <w:rsid w:val="002B634C"/>
    <w:rsid w:val="002B6BC5"/>
    <w:rsid w:val="002C2439"/>
    <w:rsid w:val="002C4671"/>
    <w:rsid w:val="002C4BC6"/>
    <w:rsid w:val="002D25A1"/>
    <w:rsid w:val="002D791C"/>
    <w:rsid w:val="002E0946"/>
    <w:rsid w:val="002E186A"/>
    <w:rsid w:val="002E3FBC"/>
    <w:rsid w:val="002E56CF"/>
    <w:rsid w:val="002E6C97"/>
    <w:rsid w:val="002E6E32"/>
    <w:rsid w:val="002E73BA"/>
    <w:rsid w:val="002F17A2"/>
    <w:rsid w:val="002F2928"/>
    <w:rsid w:val="002F35D0"/>
    <w:rsid w:val="002F38DE"/>
    <w:rsid w:val="002F4A66"/>
    <w:rsid w:val="002F4F92"/>
    <w:rsid w:val="002F5D5E"/>
    <w:rsid w:val="002F7260"/>
    <w:rsid w:val="003029BB"/>
    <w:rsid w:val="003035C4"/>
    <w:rsid w:val="00306AAD"/>
    <w:rsid w:val="0030784A"/>
    <w:rsid w:val="00311988"/>
    <w:rsid w:val="00312293"/>
    <w:rsid w:val="00312972"/>
    <w:rsid w:val="00314263"/>
    <w:rsid w:val="00314DFF"/>
    <w:rsid w:val="00316080"/>
    <w:rsid w:val="00316360"/>
    <w:rsid w:val="003172CB"/>
    <w:rsid w:val="00320F2D"/>
    <w:rsid w:val="00324A7C"/>
    <w:rsid w:val="00325A4A"/>
    <w:rsid w:val="003260F4"/>
    <w:rsid w:val="0032711E"/>
    <w:rsid w:val="003305D0"/>
    <w:rsid w:val="00331D9A"/>
    <w:rsid w:val="0033206E"/>
    <w:rsid w:val="00332201"/>
    <w:rsid w:val="0033272C"/>
    <w:rsid w:val="0033318F"/>
    <w:rsid w:val="003337E6"/>
    <w:rsid w:val="00333BBB"/>
    <w:rsid w:val="00335D9E"/>
    <w:rsid w:val="00336A40"/>
    <w:rsid w:val="003404B7"/>
    <w:rsid w:val="003430A7"/>
    <w:rsid w:val="00344304"/>
    <w:rsid w:val="00345275"/>
    <w:rsid w:val="00346D4D"/>
    <w:rsid w:val="003527EB"/>
    <w:rsid w:val="003529A4"/>
    <w:rsid w:val="00356058"/>
    <w:rsid w:val="00356669"/>
    <w:rsid w:val="00356EA5"/>
    <w:rsid w:val="00356EF7"/>
    <w:rsid w:val="00362AA0"/>
    <w:rsid w:val="00363532"/>
    <w:rsid w:val="00364248"/>
    <w:rsid w:val="003655A5"/>
    <w:rsid w:val="0036620D"/>
    <w:rsid w:val="0036704C"/>
    <w:rsid w:val="003670A8"/>
    <w:rsid w:val="00367DA2"/>
    <w:rsid w:val="003726AD"/>
    <w:rsid w:val="0037330E"/>
    <w:rsid w:val="00373730"/>
    <w:rsid w:val="00374286"/>
    <w:rsid w:val="0037598E"/>
    <w:rsid w:val="00377055"/>
    <w:rsid w:val="00377179"/>
    <w:rsid w:val="00377D6D"/>
    <w:rsid w:val="00380980"/>
    <w:rsid w:val="00380BEE"/>
    <w:rsid w:val="00381496"/>
    <w:rsid w:val="00381BB9"/>
    <w:rsid w:val="003822AB"/>
    <w:rsid w:val="00382867"/>
    <w:rsid w:val="00384589"/>
    <w:rsid w:val="00386155"/>
    <w:rsid w:val="00386870"/>
    <w:rsid w:val="003918D5"/>
    <w:rsid w:val="003920A9"/>
    <w:rsid w:val="00392BCA"/>
    <w:rsid w:val="00393A4B"/>
    <w:rsid w:val="003943B5"/>
    <w:rsid w:val="003943C5"/>
    <w:rsid w:val="0039679D"/>
    <w:rsid w:val="00397E72"/>
    <w:rsid w:val="003A2B60"/>
    <w:rsid w:val="003B141C"/>
    <w:rsid w:val="003B3273"/>
    <w:rsid w:val="003B3799"/>
    <w:rsid w:val="003B4AC1"/>
    <w:rsid w:val="003B5777"/>
    <w:rsid w:val="003B7132"/>
    <w:rsid w:val="003B7BF7"/>
    <w:rsid w:val="003C056C"/>
    <w:rsid w:val="003C2799"/>
    <w:rsid w:val="003C27BB"/>
    <w:rsid w:val="003C2A4A"/>
    <w:rsid w:val="003C780B"/>
    <w:rsid w:val="003D098C"/>
    <w:rsid w:val="003D09AB"/>
    <w:rsid w:val="003D11A8"/>
    <w:rsid w:val="003D4569"/>
    <w:rsid w:val="003D4772"/>
    <w:rsid w:val="003E3E37"/>
    <w:rsid w:val="003E4210"/>
    <w:rsid w:val="003E535C"/>
    <w:rsid w:val="003E54C0"/>
    <w:rsid w:val="003E5A37"/>
    <w:rsid w:val="003E7392"/>
    <w:rsid w:val="003F6E9A"/>
    <w:rsid w:val="004000A8"/>
    <w:rsid w:val="00401616"/>
    <w:rsid w:val="004024E7"/>
    <w:rsid w:val="0040427F"/>
    <w:rsid w:val="00404727"/>
    <w:rsid w:val="00407306"/>
    <w:rsid w:val="00407B43"/>
    <w:rsid w:val="004113A3"/>
    <w:rsid w:val="00413D55"/>
    <w:rsid w:val="00416032"/>
    <w:rsid w:val="004161E3"/>
    <w:rsid w:val="00422817"/>
    <w:rsid w:val="00422E3C"/>
    <w:rsid w:val="0042523E"/>
    <w:rsid w:val="00425AB9"/>
    <w:rsid w:val="00430498"/>
    <w:rsid w:val="00430793"/>
    <w:rsid w:val="00432791"/>
    <w:rsid w:val="004328CE"/>
    <w:rsid w:val="004340BF"/>
    <w:rsid w:val="00435F17"/>
    <w:rsid w:val="00436464"/>
    <w:rsid w:val="004452A0"/>
    <w:rsid w:val="00447D11"/>
    <w:rsid w:val="00447ED5"/>
    <w:rsid w:val="00450262"/>
    <w:rsid w:val="004508C7"/>
    <w:rsid w:val="0045439D"/>
    <w:rsid w:val="004548FA"/>
    <w:rsid w:val="00454B45"/>
    <w:rsid w:val="00456E54"/>
    <w:rsid w:val="00460CF0"/>
    <w:rsid w:val="004630C3"/>
    <w:rsid w:val="00466BF0"/>
    <w:rsid w:val="00475298"/>
    <w:rsid w:val="004773F1"/>
    <w:rsid w:val="0048038F"/>
    <w:rsid w:val="00480696"/>
    <w:rsid w:val="00480A66"/>
    <w:rsid w:val="004835B3"/>
    <w:rsid w:val="00483CE8"/>
    <w:rsid w:val="004873F8"/>
    <w:rsid w:val="00487B01"/>
    <w:rsid w:val="00492257"/>
    <w:rsid w:val="00492AF7"/>
    <w:rsid w:val="00493536"/>
    <w:rsid w:val="0049390B"/>
    <w:rsid w:val="004939AB"/>
    <w:rsid w:val="00493ADC"/>
    <w:rsid w:val="004956A8"/>
    <w:rsid w:val="004968C5"/>
    <w:rsid w:val="00496ADA"/>
    <w:rsid w:val="004A3EE1"/>
    <w:rsid w:val="004A4EB9"/>
    <w:rsid w:val="004A6E59"/>
    <w:rsid w:val="004A702A"/>
    <w:rsid w:val="004B0AED"/>
    <w:rsid w:val="004B3475"/>
    <w:rsid w:val="004B4236"/>
    <w:rsid w:val="004B536B"/>
    <w:rsid w:val="004B657F"/>
    <w:rsid w:val="004B72D5"/>
    <w:rsid w:val="004B7BFC"/>
    <w:rsid w:val="004C2558"/>
    <w:rsid w:val="004C3726"/>
    <w:rsid w:val="004C463B"/>
    <w:rsid w:val="004C6057"/>
    <w:rsid w:val="004C668B"/>
    <w:rsid w:val="004C7AB7"/>
    <w:rsid w:val="004D0DBB"/>
    <w:rsid w:val="004D12AF"/>
    <w:rsid w:val="004D19BC"/>
    <w:rsid w:val="004D2999"/>
    <w:rsid w:val="004D62D1"/>
    <w:rsid w:val="004E0F8B"/>
    <w:rsid w:val="004E4BC3"/>
    <w:rsid w:val="004E5854"/>
    <w:rsid w:val="004E7A2D"/>
    <w:rsid w:val="004F04E6"/>
    <w:rsid w:val="004F07DF"/>
    <w:rsid w:val="004F09E4"/>
    <w:rsid w:val="004F1EB8"/>
    <w:rsid w:val="004F325B"/>
    <w:rsid w:val="004F329B"/>
    <w:rsid w:val="004F3ACA"/>
    <w:rsid w:val="004F45A2"/>
    <w:rsid w:val="004F5B24"/>
    <w:rsid w:val="004F5B33"/>
    <w:rsid w:val="004F601E"/>
    <w:rsid w:val="004F636C"/>
    <w:rsid w:val="0050237C"/>
    <w:rsid w:val="00503784"/>
    <w:rsid w:val="00505293"/>
    <w:rsid w:val="00505863"/>
    <w:rsid w:val="00506F67"/>
    <w:rsid w:val="005076FF"/>
    <w:rsid w:val="0051074D"/>
    <w:rsid w:val="005140E3"/>
    <w:rsid w:val="0051705E"/>
    <w:rsid w:val="00517C79"/>
    <w:rsid w:val="00521F52"/>
    <w:rsid w:val="005227C2"/>
    <w:rsid w:val="00523D81"/>
    <w:rsid w:val="00525EE7"/>
    <w:rsid w:val="00527027"/>
    <w:rsid w:val="00531CCF"/>
    <w:rsid w:val="0053490C"/>
    <w:rsid w:val="005361C1"/>
    <w:rsid w:val="00537DE7"/>
    <w:rsid w:val="0054159A"/>
    <w:rsid w:val="00541C75"/>
    <w:rsid w:val="00541D30"/>
    <w:rsid w:val="00541D65"/>
    <w:rsid w:val="00542323"/>
    <w:rsid w:val="0054277D"/>
    <w:rsid w:val="00546621"/>
    <w:rsid w:val="00550FAD"/>
    <w:rsid w:val="0055160B"/>
    <w:rsid w:val="00551E4B"/>
    <w:rsid w:val="00552900"/>
    <w:rsid w:val="00553BF7"/>
    <w:rsid w:val="00553D45"/>
    <w:rsid w:val="005573EE"/>
    <w:rsid w:val="00560ACA"/>
    <w:rsid w:val="00560BD0"/>
    <w:rsid w:val="0056395F"/>
    <w:rsid w:val="00574869"/>
    <w:rsid w:val="00574C3B"/>
    <w:rsid w:val="00581655"/>
    <w:rsid w:val="00582B35"/>
    <w:rsid w:val="00583737"/>
    <w:rsid w:val="00587C9C"/>
    <w:rsid w:val="00590628"/>
    <w:rsid w:val="0059150A"/>
    <w:rsid w:val="00591B11"/>
    <w:rsid w:val="005944BA"/>
    <w:rsid w:val="00594B29"/>
    <w:rsid w:val="0059694B"/>
    <w:rsid w:val="00596D6E"/>
    <w:rsid w:val="00597C2D"/>
    <w:rsid w:val="005A405B"/>
    <w:rsid w:val="005A4A6A"/>
    <w:rsid w:val="005A6075"/>
    <w:rsid w:val="005A68C9"/>
    <w:rsid w:val="005A7309"/>
    <w:rsid w:val="005B3FDA"/>
    <w:rsid w:val="005B4119"/>
    <w:rsid w:val="005B4873"/>
    <w:rsid w:val="005B4B44"/>
    <w:rsid w:val="005B4C80"/>
    <w:rsid w:val="005B55BE"/>
    <w:rsid w:val="005B5CEC"/>
    <w:rsid w:val="005B6025"/>
    <w:rsid w:val="005B6818"/>
    <w:rsid w:val="005B76F0"/>
    <w:rsid w:val="005C539F"/>
    <w:rsid w:val="005C54F0"/>
    <w:rsid w:val="005C7357"/>
    <w:rsid w:val="005C7894"/>
    <w:rsid w:val="005E0E58"/>
    <w:rsid w:val="005E1CEF"/>
    <w:rsid w:val="005E2DE9"/>
    <w:rsid w:val="005E4C0A"/>
    <w:rsid w:val="005E63C9"/>
    <w:rsid w:val="005E6417"/>
    <w:rsid w:val="005E67F1"/>
    <w:rsid w:val="005E6FE8"/>
    <w:rsid w:val="005F193A"/>
    <w:rsid w:val="005F31FA"/>
    <w:rsid w:val="005F45BE"/>
    <w:rsid w:val="005F5AF1"/>
    <w:rsid w:val="005F718C"/>
    <w:rsid w:val="006063F5"/>
    <w:rsid w:val="006071A3"/>
    <w:rsid w:val="00607640"/>
    <w:rsid w:val="00607AAA"/>
    <w:rsid w:val="00610190"/>
    <w:rsid w:val="00611DEA"/>
    <w:rsid w:val="0061249E"/>
    <w:rsid w:val="00614D1C"/>
    <w:rsid w:val="00622F5D"/>
    <w:rsid w:val="006309B3"/>
    <w:rsid w:val="00631E96"/>
    <w:rsid w:val="0063479D"/>
    <w:rsid w:val="00634E6C"/>
    <w:rsid w:val="0063671F"/>
    <w:rsid w:val="006411DF"/>
    <w:rsid w:val="006453DF"/>
    <w:rsid w:val="00651DD9"/>
    <w:rsid w:val="00653456"/>
    <w:rsid w:val="00653CE5"/>
    <w:rsid w:val="00656B88"/>
    <w:rsid w:val="006606CF"/>
    <w:rsid w:val="00660CD8"/>
    <w:rsid w:val="006619DC"/>
    <w:rsid w:val="00665360"/>
    <w:rsid w:val="00672138"/>
    <w:rsid w:val="006727B1"/>
    <w:rsid w:val="00672F95"/>
    <w:rsid w:val="00675664"/>
    <w:rsid w:val="0068065D"/>
    <w:rsid w:val="00681B2A"/>
    <w:rsid w:val="00681DFC"/>
    <w:rsid w:val="0068440B"/>
    <w:rsid w:val="00686C79"/>
    <w:rsid w:val="00691700"/>
    <w:rsid w:val="00696256"/>
    <w:rsid w:val="0069777E"/>
    <w:rsid w:val="00697BD7"/>
    <w:rsid w:val="006A0691"/>
    <w:rsid w:val="006A1491"/>
    <w:rsid w:val="006A1FB7"/>
    <w:rsid w:val="006A2485"/>
    <w:rsid w:val="006A4FFF"/>
    <w:rsid w:val="006A55A8"/>
    <w:rsid w:val="006A5A36"/>
    <w:rsid w:val="006B10C5"/>
    <w:rsid w:val="006B49CE"/>
    <w:rsid w:val="006B524E"/>
    <w:rsid w:val="006B56FD"/>
    <w:rsid w:val="006B6DBC"/>
    <w:rsid w:val="006C28B9"/>
    <w:rsid w:val="006C4651"/>
    <w:rsid w:val="006C4E0B"/>
    <w:rsid w:val="006C666E"/>
    <w:rsid w:val="006C6D95"/>
    <w:rsid w:val="006C7993"/>
    <w:rsid w:val="006D0C30"/>
    <w:rsid w:val="006D0F90"/>
    <w:rsid w:val="006D11F8"/>
    <w:rsid w:val="006D29ED"/>
    <w:rsid w:val="006D3B60"/>
    <w:rsid w:val="006D7CA8"/>
    <w:rsid w:val="006D7D15"/>
    <w:rsid w:val="006E2E29"/>
    <w:rsid w:val="006E5D15"/>
    <w:rsid w:val="006F2C2F"/>
    <w:rsid w:val="006F3F97"/>
    <w:rsid w:val="006F3FA5"/>
    <w:rsid w:val="006F4718"/>
    <w:rsid w:val="006F4FAB"/>
    <w:rsid w:val="007008AC"/>
    <w:rsid w:val="0070252C"/>
    <w:rsid w:val="00704529"/>
    <w:rsid w:val="00705DBF"/>
    <w:rsid w:val="00710804"/>
    <w:rsid w:val="007111ED"/>
    <w:rsid w:val="0071243B"/>
    <w:rsid w:val="00714149"/>
    <w:rsid w:val="007142DB"/>
    <w:rsid w:val="00715EBF"/>
    <w:rsid w:val="00720F2B"/>
    <w:rsid w:val="007231F2"/>
    <w:rsid w:val="00724088"/>
    <w:rsid w:val="00730FC4"/>
    <w:rsid w:val="00731DA0"/>
    <w:rsid w:val="007369A0"/>
    <w:rsid w:val="0073743F"/>
    <w:rsid w:val="0074144F"/>
    <w:rsid w:val="0074150F"/>
    <w:rsid w:val="007415D5"/>
    <w:rsid w:val="0074228C"/>
    <w:rsid w:val="007422E8"/>
    <w:rsid w:val="007429ED"/>
    <w:rsid w:val="00743FF0"/>
    <w:rsid w:val="00744C7D"/>
    <w:rsid w:val="00745CEF"/>
    <w:rsid w:val="00747091"/>
    <w:rsid w:val="00750732"/>
    <w:rsid w:val="007511F0"/>
    <w:rsid w:val="00752CD3"/>
    <w:rsid w:val="00753156"/>
    <w:rsid w:val="007546FC"/>
    <w:rsid w:val="00755740"/>
    <w:rsid w:val="0075605F"/>
    <w:rsid w:val="00761577"/>
    <w:rsid w:val="0076204E"/>
    <w:rsid w:val="00764FC2"/>
    <w:rsid w:val="007672CA"/>
    <w:rsid w:val="00774AD2"/>
    <w:rsid w:val="00774E0D"/>
    <w:rsid w:val="00775045"/>
    <w:rsid w:val="00781B7B"/>
    <w:rsid w:val="00785495"/>
    <w:rsid w:val="00786FD8"/>
    <w:rsid w:val="0078784A"/>
    <w:rsid w:val="00787DB6"/>
    <w:rsid w:val="00792D2D"/>
    <w:rsid w:val="007958E1"/>
    <w:rsid w:val="007A1CD0"/>
    <w:rsid w:val="007A2264"/>
    <w:rsid w:val="007A5D3C"/>
    <w:rsid w:val="007A5E6C"/>
    <w:rsid w:val="007B6816"/>
    <w:rsid w:val="007B7BAA"/>
    <w:rsid w:val="007C06FD"/>
    <w:rsid w:val="007C124D"/>
    <w:rsid w:val="007C1B6E"/>
    <w:rsid w:val="007C36A0"/>
    <w:rsid w:val="007C5E62"/>
    <w:rsid w:val="007C6951"/>
    <w:rsid w:val="007C7564"/>
    <w:rsid w:val="007D2835"/>
    <w:rsid w:val="007D65B3"/>
    <w:rsid w:val="007E1181"/>
    <w:rsid w:val="007E44AD"/>
    <w:rsid w:val="007E5401"/>
    <w:rsid w:val="007E5F27"/>
    <w:rsid w:val="007E6111"/>
    <w:rsid w:val="007E65EF"/>
    <w:rsid w:val="007F10E3"/>
    <w:rsid w:val="007F1BB7"/>
    <w:rsid w:val="007F44EF"/>
    <w:rsid w:val="007F7AFC"/>
    <w:rsid w:val="00801863"/>
    <w:rsid w:val="008021FA"/>
    <w:rsid w:val="00802688"/>
    <w:rsid w:val="00805169"/>
    <w:rsid w:val="00810A16"/>
    <w:rsid w:val="0081109D"/>
    <w:rsid w:val="00812B1D"/>
    <w:rsid w:val="00814E35"/>
    <w:rsid w:val="00815D18"/>
    <w:rsid w:val="00815D88"/>
    <w:rsid w:val="00816D2B"/>
    <w:rsid w:val="008179F8"/>
    <w:rsid w:val="008238D0"/>
    <w:rsid w:val="00825BE3"/>
    <w:rsid w:val="00825BEA"/>
    <w:rsid w:val="0082789C"/>
    <w:rsid w:val="008278D8"/>
    <w:rsid w:val="00831C7F"/>
    <w:rsid w:val="0083354D"/>
    <w:rsid w:val="00836CC1"/>
    <w:rsid w:val="00840A83"/>
    <w:rsid w:val="00842A09"/>
    <w:rsid w:val="00842BB9"/>
    <w:rsid w:val="00842D9B"/>
    <w:rsid w:val="00843900"/>
    <w:rsid w:val="00844AF3"/>
    <w:rsid w:val="00845DFC"/>
    <w:rsid w:val="00846EE6"/>
    <w:rsid w:val="00850725"/>
    <w:rsid w:val="008507CF"/>
    <w:rsid w:val="0085253C"/>
    <w:rsid w:val="00853926"/>
    <w:rsid w:val="008549F9"/>
    <w:rsid w:val="00854B88"/>
    <w:rsid w:val="0085539F"/>
    <w:rsid w:val="00855763"/>
    <w:rsid w:val="00856317"/>
    <w:rsid w:val="0086131B"/>
    <w:rsid w:val="00863404"/>
    <w:rsid w:val="00863AA0"/>
    <w:rsid w:val="008666C8"/>
    <w:rsid w:val="00871A6F"/>
    <w:rsid w:val="008747E9"/>
    <w:rsid w:val="00877AD0"/>
    <w:rsid w:val="00877FAD"/>
    <w:rsid w:val="008808B8"/>
    <w:rsid w:val="0088219F"/>
    <w:rsid w:val="00882A87"/>
    <w:rsid w:val="00883FAD"/>
    <w:rsid w:val="00893692"/>
    <w:rsid w:val="00894603"/>
    <w:rsid w:val="00894E52"/>
    <w:rsid w:val="008963FF"/>
    <w:rsid w:val="00896A11"/>
    <w:rsid w:val="008A17B6"/>
    <w:rsid w:val="008A36CB"/>
    <w:rsid w:val="008A74CB"/>
    <w:rsid w:val="008B0486"/>
    <w:rsid w:val="008B11D6"/>
    <w:rsid w:val="008B54A4"/>
    <w:rsid w:val="008B5E85"/>
    <w:rsid w:val="008B6306"/>
    <w:rsid w:val="008C1E01"/>
    <w:rsid w:val="008C1E3B"/>
    <w:rsid w:val="008C3EBA"/>
    <w:rsid w:val="008C6392"/>
    <w:rsid w:val="008C7C21"/>
    <w:rsid w:val="008C7C4A"/>
    <w:rsid w:val="008C7FEE"/>
    <w:rsid w:val="008D021D"/>
    <w:rsid w:val="008D2CBF"/>
    <w:rsid w:val="008D4156"/>
    <w:rsid w:val="008D5AD3"/>
    <w:rsid w:val="008D6728"/>
    <w:rsid w:val="008D6FBC"/>
    <w:rsid w:val="008E05B1"/>
    <w:rsid w:val="008E2E25"/>
    <w:rsid w:val="008E3B93"/>
    <w:rsid w:val="008E69D4"/>
    <w:rsid w:val="008E6FCE"/>
    <w:rsid w:val="008F3337"/>
    <w:rsid w:val="008F3C40"/>
    <w:rsid w:val="008F3CE3"/>
    <w:rsid w:val="008F3F18"/>
    <w:rsid w:val="008F4409"/>
    <w:rsid w:val="008F4F40"/>
    <w:rsid w:val="008F514C"/>
    <w:rsid w:val="008F70A3"/>
    <w:rsid w:val="009037B2"/>
    <w:rsid w:val="009040F6"/>
    <w:rsid w:val="00904985"/>
    <w:rsid w:val="009051ED"/>
    <w:rsid w:val="0090628F"/>
    <w:rsid w:val="00907236"/>
    <w:rsid w:val="00911D37"/>
    <w:rsid w:val="00915683"/>
    <w:rsid w:val="0091628A"/>
    <w:rsid w:val="009179B9"/>
    <w:rsid w:val="00921725"/>
    <w:rsid w:val="0092568D"/>
    <w:rsid w:val="00926798"/>
    <w:rsid w:val="00926803"/>
    <w:rsid w:val="009325DC"/>
    <w:rsid w:val="00935A33"/>
    <w:rsid w:val="00935DF7"/>
    <w:rsid w:val="0093746C"/>
    <w:rsid w:val="0094124B"/>
    <w:rsid w:val="0094150D"/>
    <w:rsid w:val="00942AF6"/>
    <w:rsid w:val="00942CD2"/>
    <w:rsid w:val="00944812"/>
    <w:rsid w:val="00944924"/>
    <w:rsid w:val="00945B05"/>
    <w:rsid w:val="009503DE"/>
    <w:rsid w:val="009510D8"/>
    <w:rsid w:val="00951153"/>
    <w:rsid w:val="0095681D"/>
    <w:rsid w:val="00960A20"/>
    <w:rsid w:val="00963159"/>
    <w:rsid w:val="00970CE1"/>
    <w:rsid w:val="00971DA8"/>
    <w:rsid w:val="00972F45"/>
    <w:rsid w:val="0098199F"/>
    <w:rsid w:val="0098200A"/>
    <w:rsid w:val="009846C7"/>
    <w:rsid w:val="00985531"/>
    <w:rsid w:val="00985785"/>
    <w:rsid w:val="00987C19"/>
    <w:rsid w:val="009938DB"/>
    <w:rsid w:val="00993D15"/>
    <w:rsid w:val="0099516E"/>
    <w:rsid w:val="009963E5"/>
    <w:rsid w:val="0099676B"/>
    <w:rsid w:val="00997251"/>
    <w:rsid w:val="009A1D50"/>
    <w:rsid w:val="009A201F"/>
    <w:rsid w:val="009A2FFC"/>
    <w:rsid w:val="009A4123"/>
    <w:rsid w:val="009A4763"/>
    <w:rsid w:val="009A639C"/>
    <w:rsid w:val="009B1B4C"/>
    <w:rsid w:val="009B2074"/>
    <w:rsid w:val="009B41EB"/>
    <w:rsid w:val="009B6DDE"/>
    <w:rsid w:val="009C0E98"/>
    <w:rsid w:val="009C2771"/>
    <w:rsid w:val="009C3CF2"/>
    <w:rsid w:val="009C547D"/>
    <w:rsid w:val="009C5876"/>
    <w:rsid w:val="009C76D3"/>
    <w:rsid w:val="009D0E6E"/>
    <w:rsid w:val="009D1C22"/>
    <w:rsid w:val="009D26D2"/>
    <w:rsid w:val="009D3335"/>
    <w:rsid w:val="009D3F53"/>
    <w:rsid w:val="009D7B8F"/>
    <w:rsid w:val="009E2166"/>
    <w:rsid w:val="009E3A2A"/>
    <w:rsid w:val="009E6065"/>
    <w:rsid w:val="009E6C24"/>
    <w:rsid w:val="009E70A2"/>
    <w:rsid w:val="009E78E5"/>
    <w:rsid w:val="009E7D0E"/>
    <w:rsid w:val="009F1864"/>
    <w:rsid w:val="009F25DA"/>
    <w:rsid w:val="009F3DE9"/>
    <w:rsid w:val="009F5636"/>
    <w:rsid w:val="009F615E"/>
    <w:rsid w:val="009F6593"/>
    <w:rsid w:val="009F7C5D"/>
    <w:rsid w:val="00A00C94"/>
    <w:rsid w:val="00A01BBF"/>
    <w:rsid w:val="00A02574"/>
    <w:rsid w:val="00A0326E"/>
    <w:rsid w:val="00A0409B"/>
    <w:rsid w:val="00A04433"/>
    <w:rsid w:val="00A062A8"/>
    <w:rsid w:val="00A10EFD"/>
    <w:rsid w:val="00A11674"/>
    <w:rsid w:val="00A11729"/>
    <w:rsid w:val="00A11791"/>
    <w:rsid w:val="00A13C36"/>
    <w:rsid w:val="00A218D7"/>
    <w:rsid w:val="00A219EA"/>
    <w:rsid w:val="00A228E0"/>
    <w:rsid w:val="00A22D31"/>
    <w:rsid w:val="00A23431"/>
    <w:rsid w:val="00A23E10"/>
    <w:rsid w:val="00A27D46"/>
    <w:rsid w:val="00A3026C"/>
    <w:rsid w:val="00A30A45"/>
    <w:rsid w:val="00A368DE"/>
    <w:rsid w:val="00A37B95"/>
    <w:rsid w:val="00A419F1"/>
    <w:rsid w:val="00A43462"/>
    <w:rsid w:val="00A43549"/>
    <w:rsid w:val="00A46DB9"/>
    <w:rsid w:val="00A50F0A"/>
    <w:rsid w:val="00A53E3C"/>
    <w:rsid w:val="00A5436C"/>
    <w:rsid w:val="00A54475"/>
    <w:rsid w:val="00A54842"/>
    <w:rsid w:val="00A55CF7"/>
    <w:rsid w:val="00A56362"/>
    <w:rsid w:val="00A57C15"/>
    <w:rsid w:val="00A6020D"/>
    <w:rsid w:val="00A62EB9"/>
    <w:rsid w:val="00A63678"/>
    <w:rsid w:val="00A646BA"/>
    <w:rsid w:val="00A64919"/>
    <w:rsid w:val="00A64AEB"/>
    <w:rsid w:val="00A67778"/>
    <w:rsid w:val="00A71FB4"/>
    <w:rsid w:val="00A7274B"/>
    <w:rsid w:val="00A72797"/>
    <w:rsid w:val="00A72C19"/>
    <w:rsid w:val="00A7512A"/>
    <w:rsid w:val="00A75D5B"/>
    <w:rsid w:val="00A766FE"/>
    <w:rsid w:val="00A76A7A"/>
    <w:rsid w:val="00A76E49"/>
    <w:rsid w:val="00A77D99"/>
    <w:rsid w:val="00A80900"/>
    <w:rsid w:val="00A81071"/>
    <w:rsid w:val="00A81175"/>
    <w:rsid w:val="00A84C6C"/>
    <w:rsid w:val="00A86C15"/>
    <w:rsid w:val="00A904A3"/>
    <w:rsid w:val="00A90550"/>
    <w:rsid w:val="00A9079D"/>
    <w:rsid w:val="00A90A5E"/>
    <w:rsid w:val="00A9276C"/>
    <w:rsid w:val="00A9418A"/>
    <w:rsid w:val="00A94E47"/>
    <w:rsid w:val="00A9618D"/>
    <w:rsid w:val="00AA01FD"/>
    <w:rsid w:val="00AA020E"/>
    <w:rsid w:val="00AA089E"/>
    <w:rsid w:val="00AA17BB"/>
    <w:rsid w:val="00AA317D"/>
    <w:rsid w:val="00AA326A"/>
    <w:rsid w:val="00AA6D54"/>
    <w:rsid w:val="00AB1DD1"/>
    <w:rsid w:val="00AB3126"/>
    <w:rsid w:val="00AB52E3"/>
    <w:rsid w:val="00AB65C5"/>
    <w:rsid w:val="00AB7299"/>
    <w:rsid w:val="00AC0EA2"/>
    <w:rsid w:val="00AC5E21"/>
    <w:rsid w:val="00AC6A26"/>
    <w:rsid w:val="00AC7FCA"/>
    <w:rsid w:val="00AD3308"/>
    <w:rsid w:val="00AD3C99"/>
    <w:rsid w:val="00AD60BF"/>
    <w:rsid w:val="00AD6B46"/>
    <w:rsid w:val="00AE03E0"/>
    <w:rsid w:val="00AE0B8D"/>
    <w:rsid w:val="00AE1447"/>
    <w:rsid w:val="00AE29D3"/>
    <w:rsid w:val="00AE3169"/>
    <w:rsid w:val="00AE505F"/>
    <w:rsid w:val="00AF2AE3"/>
    <w:rsid w:val="00AF43B9"/>
    <w:rsid w:val="00AF4CB6"/>
    <w:rsid w:val="00AF57AA"/>
    <w:rsid w:val="00AF5B46"/>
    <w:rsid w:val="00AF6179"/>
    <w:rsid w:val="00AF7F7F"/>
    <w:rsid w:val="00B02526"/>
    <w:rsid w:val="00B03E6F"/>
    <w:rsid w:val="00B13606"/>
    <w:rsid w:val="00B173EC"/>
    <w:rsid w:val="00B20A99"/>
    <w:rsid w:val="00B27C02"/>
    <w:rsid w:val="00B27E29"/>
    <w:rsid w:val="00B30C27"/>
    <w:rsid w:val="00B35629"/>
    <w:rsid w:val="00B35A81"/>
    <w:rsid w:val="00B46902"/>
    <w:rsid w:val="00B46A1C"/>
    <w:rsid w:val="00B46F76"/>
    <w:rsid w:val="00B47B33"/>
    <w:rsid w:val="00B51321"/>
    <w:rsid w:val="00B545F0"/>
    <w:rsid w:val="00B5661B"/>
    <w:rsid w:val="00B566A5"/>
    <w:rsid w:val="00B56B5F"/>
    <w:rsid w:val="00B619AF"/>
    <w:rsid w:val="00B628B2"/>
    <w:rsid w:val="00B63240"/>
    <w:rsid w:val="00B651EE"/>
    <w:rsid w:val="00B6544D"/>
    <w:rsid w:val="00B669FF"/>
    <w:rsid w:val="00B74CDC"/>
    <w:rsid w:val="00B76387"/>
    <w:rsid w:val="00B7679C"/>
    <w:rsid w:val="00B81F4C"/>
    <w:rsid w:val="00B83664"/>
    <w:rsid w:val="00B83715"/>
    <w:rsid w:val="00B83865"/>
    <w:rsid w:val="00B83D5E"/>
    <w:rsid w:val="00B84756"/>
    <w:rsid w:val="00B84F53"/>
    <w:rsid w:val="00B87373"/>
    <w:rsid w:val="00B9042C"/>
    <w:rsid w:val="00B90CAA"/>
    <w:rsid w:val="00B92D69"/>
    <w:rsid w:val="00B9595F"/>
    <w:rsid w:val="00B9637D"/>
    <w:rsid w:val="00B96F9E"/>
    <w:rsid w:val="00B977A7"/>
    <w:rsid w:val="00B97AB0"/>
    <w:rsid w:val="00BA5D26"/>
    <w:rsid w:val="00BA60C8"/>
    <w:rsid w:val="00BB2CA6"/>
    <w:rsid w:val="00BB32E2"/>
    <w:rsid w:val="00BB5D75"/>
    <w:rsid w:val="00BC18A7"/>
    <w:rsid w:val="00BC3F8B"/>
    <w:rsid w:val="00BC5C84"/>
    <w:rsid w:val="00BC643D"/>
    <w:rsid w:val="00BC7412"/>
    <w:rsid w:val="00BD13C5"/>
    <w:rsid w:val="00BD1A4F"/>
    <w:rsid w:val="00BD1E3E"/>
    <w:rsid w:val="00BE20EA"/>
    <w:rsid w:val="00BE3238"/>
    <w:rsid w:val="00BE4E27"/>
    <w:rsid w:val="00BE4F5A"/>
    <w:rsid w:val="00BE4FE4"/>
    <w:rsid w:val="00BE5B46"/>
    <w:rsid w:val="00BE6926"/>
    <w:rsid w:val="00BF027C"/>
    <w:rsid w:val="00BF0895"/>
    <w:rsid w:val="00BF0A7E"/>
    <w:rsid w:val="00BF134A"/>
    <w:rsid w:val="00BF1B7D"/>
    <w:rsid w:val="00BF4D2B"/>
    <w:rsid w:val="00BF73BA"/>
    <w:rsid w:val="00C01A9F"/>
    <w:rsid w:val="00C020CE"/>
    <w:rsid w:val="00C0271E"/>
    <w:rsid w:val="00C0526B"/>
    <w:rsid w:val="00C103E3"/>
    <w:rsid w:val="00C105BF"/>
    <w:rsid w:val="00C121F7"/>
    <w:rsid w:val="00C12BA5"/>
    <w:rsid w:val="00C135DB"/>
    <w:rsid w:val="00C14B56"/>
    <w:rsid w:val="00C1587D"/>
    <w:rsid w:val="00C1673A"/>
    <w:rsid w:val="00C16D01"/>
    <w:rsid w:val="00C17787"/>
    <w:rsid w:val="00C17DE2"/>
    <w:rsid w:val="00C211F7"/>
    <w:rsid w:val="00C226B6"/>
    <w:rsid w:val="00C22C5B"/>
    <w:rsid w:val="00C23446"/>
    <w:rsid w:val="00C269A1"/>
    <w:rsid w:val="00C30B5B"/>
    <w:rsid w:val="00C311D7"/>
    <w:rsid w:val="00C326E0"/>
    <w:rsid w:val="00C3544D"/>
    <w:rsid w:val="00C4227C"/>
    <w:rsid w:val="00C5023E"/>
    <w:rsid w:val="00C506EC"/>
    <w:rsid w:val="00C50FF8"/>
    <w:rsid w:val="00C52A96"/>
    <w:rsid w:val="00C54810"/>
    <w:rsid w:val="00C5665C"/>
    <w:rsid w:val="00C60102"/>
    <w:rsid w:val="00C612BB"/>
    <w:rsid w:val="00C6228D"/>
    <w:rsid w:val="00C62488"/>
    <w:rsid w:val="00C63385"/>
    <w:rsid w:val="00C64423"/>
    <w:rsid w:val="00C644F8"/>
    <w:rsid w:val="00C703A1"/>
    <w:rsid w:val="00C72791"/>
    <w:rsid w:val="00C7360F"/>
    <w:rsid w:val="00C744E2"/>
    <w:rsid w:val="00C7582D"/>
    <w:rsid w:val="00C76509"/>
    <w:rsid w:val="00C76D2C"/>
    <w:rsid w:val="00C829D2"/>
    <w:rsid w:val="00C83342"/>
    <w:rsid w:val="00C83562"/>
    <w:rsid w:val="00C83F42"/>
    <w:rsid w:val="00C910F9"/>
    <w:rsid w:val="00C92EC2"/>
    <w:rsid w:val="00C92EC7"/>
    <w:rsid w:val="00C94BAD"/>
    <w:rsid w:val="00C950C2"/>
    <w:rsid w:val="00C9663D"/>
    <w:rsid w:val="00C971D3"/>
    <w:rsid w:val="00CA0E32"/>
    <w:rsid w:val="00CA27BD"/>
    <w:rsid w:val="00CA29F8"/>
    <w:rsid w:val="00CA7301"/>
    <w:rsid w:val="00CA761F"/>
    <w:rsid w:val="00CB036B"/>
    <w:rsid w:val="00CB3DF7"/>
    <w:rsid w:val="00CB43F4"/>
    <w:rsid w:val="00CB53AD"/>
    <w:rsid w:val="00CB6C4D"/>
    <w:rsid w:val="00CB77E6"/>
    <w:rsid w:val="00CC23B2"/>
    <w:rsid w:val="00CC467B"/>
    <w:rsid w:val="00CC5DFB"/>
    <w:rsid w:val="00CC674A"/>
    <w:rsid w:val="00CC6C5B"/>
    <w:rsid w:val="00CC705C"/>
    <w:rsid w:val="00CD0BA2"/>
    <w:rsid w:val="00CD23EB"/>
    <w:rsid w:val="00CD27D9"/>
    <w:rsid w:val="00CD3A42"/>
    <w:rsid w:val="00CD5AC0"/>
    <w:rsid w:val="00CD5B99"/>
    <w:rsid w:val="00CD7719"/>
    <w:rsid w:val="00CE0794"/>
    <w:rsid w:val="00CE1C08"/>
    <w:rsid w:val="00CE1C81"/>
    <w:rsid w:val="00CE3B33"/>
    <w:rsid w:val="00CE45A6"/>
    <w:rsid w:val="00CE4AF2"/>
    <w:rsid w:val="00CE5C3B"/>
    <w:rsid w:val="00CE6750"/>
    <w:rsid w:val="00CE73FE"/>
    <w:rsid w:val="00CF021B"/>
    <w:rsid w:val="00CF0A1C"/>
    <w:rsid w:val="00CF1F98"/>
    <w:rsid w:val="00CF1FF4"/>
    <w:rsid w:val="00CF2495"/>
    <w:rsid w:val="00CF38FF"/>
    <w:rsid w:val="00CF3A1B"/>
    <w:rsid w:val="00CF53B6"/>
    <w:rsid w:val="00CF5F58"/>
    <w:rsid w:val="00CF7839"/>
    <w:rsid w:val="00D01F58"/>
    <w:rsid w:val="00D0270D"/>
    <w:rsid w:val="00D0690E"/>
    <w:rsid w:val="00D100CC"/>
    <w:rsid w:val="00D10618"/>
    <w:rsid w:val="00D1251C"/>
    <w:rsid w:val="00D1295A"/>
    <w:rsid w:val="00D1770A"/>
    <w:rsid w:val="00D17969"/>
    <w:rsid w:val="00D20252"/>
    <w:rsid w:val="00D22F7A"/>
    <w:rsid w:val="00D233F3"/>
    <w:rsid w:val="00D24051"/>
    <w:rsid w:val="00D250F0"/>
    <w:rsid w:val="00D25956"/>
    <w:rsid w:val="00D27368"/>
    <w:rsid w:val="00D30E11"/>
    <w:rsid w:val="00D35F7C"/>
    <w:rsid w:val="00D36519"/>
    <w:rsid w:val="00D37375"/>
    <w:rsid w:val="00D427F4"/>
    <w:rsid w:val="00D5103C"/>
    <w:rsid w:val="00D51D25"/>
    <w:rsid w:val="00D53CB1"/>
    <w:rsid w:val="00D578BC"/>
    <w:rsid w:val="00D60AC4"/>
    <w:rsid w:val="00D61B97"/>
    <w:rsid w:val="00D655B9"/>
    <w:rsid w:val="00D67673"/>
    <w:rsid w:val="00D67F96"/>
    <w:rsid w:val="00D7192A"/>
    <w:rsid w:val="00D757C2"/>
    <w:rsid w:val="00D803F6"/>
    <w:rsid w:val="00D8186D"/>
    <w:rsid w:val="00D83AB1"/>
    <w:rsid w:val="00D84610"/>
    <w:rsid w:val="00D864E8"/>
    <w:rsid w:val="00D87ADE"/>
    <w:rsid w:val="00D90D4A"/>
    <w:rsid w:val="00D917D0"/>
    <w:rsid w:val="00D91C78"/>
    <w:rsid w:val="00D938F5"/>
    <w:rsid w:val="00D95A9E"/>
    <w:rsid w:val="00DA0383"/>
    <w:rsid w:val="00DA15AE"/>
    <w:rsid w:val="00DA2519"/>
    <w:rsid w:val="00DA31D8"/>
    <w:rsid w:val="00DA4415"/>
    <w:rsid w:val="00DA4932"/>
    <w:rsid w:val="00DA575D"/>
    <w:rsid w:val="00DA598B"/>
    <w:rsid w:val="00DA7EC8"/>
    <w:rsid w:val="00DB06A2"/>
    <w:rsid w:val="00DB0A4B"/>
    <w:rsid w:val="00DB0ED3"/>
    <w:rsid w:val="00DB1AE0"/>
    <w:rsid w:val="00DB2349"/>
    <w:rsid w:val="00DB2AD2"/>
    <w:rsid w:val="00DB2ECE"/>
    <w:rsid w:val="00DB62B6"/>
    <w:rsid w:val="00DB62C6"/>
    <w:rsid w:val="00DB6894"/>
    <w:rsid w:val="00DB7F06"/>
    <w:rsid w:val="00DC14D6"/>
    <w:rsid w:val="00DC288D"/>
    <w:rsid w:val="00DC3C36"/>
    <w:rsid w:val="00DC4490"/>
    <w:rsid w:val="00DC58BA"/>
    <w:rsid w:val="00DC5B6D"/>
    <w:rsid w:val="00DC78AE"/>
    <w:rsid w:val="00DD1728"/>
    <w:rsid w:val="00DD3131"/>
    <w:rsid w:val="00DD3EB3"/>
    <w:rsid w:val="00DD4287"/>
    <w:rsid w:val="00DD48FB"/>
    <w:rsid w:val="00DD611B"/>
    <w:rsid w:val="00DD62D6"/>
    <w:rsid w:val="00DD6EAF"/>
    <w:rsid w:val="00DD7037"/>
    <w:rsid w:val="00DE2CA1"/>
    <w:rsid w:val="00DE646D"/>
    <w:rsid w:val="00DE7BBF"/>
    <w:rsid w:val="00DF5B07"/>
    <w:rsid w:val="00DF7D24"/>
    <w:rsid w:val="00E00686"/>
    <w:rsid w:val="00E0111D"/>
    <w:rsid w:val="00E021FE"/>
    <w:rsid w:val="00E022EE"/>
    <w:rsid w:val="00E02538"/>
    <w:rsid w:val="00E04C7A"/>
    <w:rsid w:val="00E06F01"/>
    <w:rsid w:val="00E108C3"/>
    <w:rsid w:val="00E1172E"/>
    <w:rsid w:val="00E128D8"/>
    <w:rsid w:val="00E13C86"/>
    <w:rsid w:val="00E14C05"/>
    <w:rsid w:val="00E165EF"/>
    <w:rsid w:val="00E204B1"/>
    <w:rsid w:val="00E20E64"/>
    <w:rsid w:val="00E22281"/>
    <w:rsid w:val="00E22741"/>
    <w:rsid w:val="00E23D2F"/>
    <w:rsid w:val="00E24F10"/>
    <w:rsid w:val="00E269BF"/>
    <w:rsid w:val="00E317CF"/>
    <w:rsid w:val="00E34C0F"/>
    <w:rsid w:val="00E36B7B"/>
    <w:rsid w:val="00E43CC3"/>
    <w:rsid w:val="00E45BA8"/>
    <w:rsid w:val="00E46A17"/>
    <w:rsid w:val="00E47E7F"/>
    <w:rsid w:val="00E50292"/>
    <w:rsid w:val="00E5222F"/>
    <w:rsid w:val="00E6426F"/>
    <w:rsid w:val="00E6603A"/>
    <w:rsid w:val="00E66072"/>
    <w:rsid w:val="00E70DA0"/>
    <w:rsid w:val="00E72AA2"/>
    <w:rsid w:val="00E73694"/>
    <w:rsid w:val="00E82F35"/>
    <w:rsid w:val="00E83CAC"/>
    <w:rsid w:val="00E845A0"/>
    <w:rsid w:val="00E84FAB"/>
    <w:rsid w:val="00E85D61"/>
    <w:rsid w:val="00E86124"/>
    <w:rsid w:val="00E86E90"/>
    <w:rsid w:val="00E92FBF"/>
    <w:rsid w:val="00E930B5"/>
    <w:rsid w:val="00E9403B"/>
    <w:rsid w:val="00E9452A"/>
    <w:rsid w:val="00E9484C"/>
    <w:rsid w:val="00E97653"/>
    <w:rsid w:val="00E97D6F"/>
    <w:rsid w:val="00EA09C4"/>
    <w:rsid w:val="00EA1679"/>
    <w:rsid w:val="00EA1982"/>
    <w:rsid w:val="00EA3E20"/>
    <w:rsid w:val="00EA79AD"/>
    <w:rsid w:val="00EB0259"/>
    <w:rsid w:val="00EB0EB6"/>
    <w:rsid w:val="00EB1D6A"/>
    <w:rsid w:val="00EB2411"/>
    <w:rsid w:val="00EB300B"/>
    <w:rsid w:val="00EB7208"/>
    <w:rsid w:val="00EB7572"/>
    <w:rsid w:val="00EC1039"/>
    <w:rsid w:val="00EC1EEE"/>
    <w:rsid w:val="00EC1FF1"/>
    <w:rsid w:val="00EC2A90"/>
    <w:rsid w:val="00EC4B65"/>
    <w:rsid w:val="00EC50C8"/>
    <w:rsid w:val="00EC514B"/>
    <w:rsid w:val="00EC6047"/>
    <w:rsid w:val="00EC6888"/>
    <w:rsid w:val="00EC7D38"/>
    <w:rsid w:val="00ED01EA"/>
    <w:rsid w:val="00ED20C4"/>
    <w:rsid w:val="00ED2B52"/>
    <w:rsid w:val="00ED4E99"/>
    <w:rsid w:val="00ED6289"/>
    <w:rsid w:val="00EE5574"/>
    <w:rsid w:val="00EE598F"/>
    <w:rsid w:val="00EE7679"/>
    <w:rsid w:val="00EF41AD"/>
    <w:rsid w:val="00EF66E0"/>
    <w:rsid w:val="00EF75F3"/>
    <w:rsid w:val="00EF7A16"/>
    <w:rsid w:val="00F01F10"/>
    <w:rsid w:val="00F01FFD"/>
    <w:rsid w:val="00F0212D"/>
    <w:rsid w:val="00F042E3"/>
    <w:rsid w:val="00F1135E"/>
    <w:rsid w:val="00F12581"/>
    <w:rsid w:val="00F13B2D"/>
    <w:rsid w:val="00F13DE5"/>
    <w:rsid w:val="00F14426"/>
    <w:rsid w:val="00F167F7"/>
    <w:rsid w:val="00F17649"/>
    <w:rsid w:val="00F21602"/>
    <w:rsid w:val="00F25489"/>
    <w:rsid w:val="00F26E51"/>
    <w:rsid w:val="00F26EBA"/>
    <w:rsid w:val="00F30A4B"/>
    <w:rsid w:val="00F31863"/>
    <w:rsid w:val="00F33BC2"/>
    <w:rsid w:val="00F415C6"/>
    <w:rsid w:val="00F42304"/>
    <w:rsid w:val="00F46121"/>
    <w:rsid w:val="00F473DF"/>
    <w:rsid w:val="00F477D9"/>
    <w:rsid w:val="00F47929"/>
    <w:rsid w:val="00F509F1"/>
    <w:rsid w:val="00F50C9E"/>
    <w:rsid w:val="00F5251E"/>
    <w:rsid w:val="00F52AFE"/>
    <w:rsid w:val="00F53174"/>
    <w:rsid w:val="00F60112"/>
    <w:rsid w:val="00F60F85"/>
    <w:rsid w:val="00F622A9"/>
    <w:rsid w:val="00F623C9"/>
    <w:rsid w:val="00F62831"/>
    <w:rsid w:val="00F62943"/>
    <w:rsid w:val="00F6413B"/>
    <w:rsid w:val="00F674FC"/>
    <w:rsid w:val="00F71761"/>
    <w:rsid w:val="00F7556D"/>
    <w:rsid w:val="00F75DA1"/>
    <w:rsid w:val="00F80894"/>
    <w:rsid w:val="00F81560"/>
    <w:rsid w:val="00F8282D"/>
    <w:rsid w:val="00F82C99"/>
    <w:rsid w:val="00F8366C"/>
    <w:rsid w:val="00F83920"/>
    <w:rsid w:val="00F84176"/>
    <w:rsid w:val="00F84990"/>
    <w:rsid w:val="00F8565A"/>
    <w:rsid w:val="00F870C2"/>
    <w:rsid w:val="00F87FE6"/>
    <w:rsid w:val="00F90682"/>
    <w:rsid w:val="00F92038"/>
    <w:rsid w:val="00F935CA"/>
    <w:rsid w:val="00F93931"/>
    <w:rsid w:val="00F94157"/>
    <w:rsid w:val="00FA313F"/>
    <w:rsid w:val="00FA3B20"/>
    <w:rsid w:val="00FA41ED"/>
    <w:rsid w:val="00FA6482"/>
    <w:rsid w:val="00FA6667"/>
    <w:rsid w:val="00FA6BDB"/>
    <w:rsid w:val="00FB06CA"/>
    <w:rsid w:val="00FB0FD2"/>
    <w:rsid w:val="00FB1754"/>
    <w:rsid w:val="00FB1E64"/>
    <w:rsid w:val="00FB2219"/>
    <w:rsid w:val="00FB37EC"/>
    <w:rsid w:val="00FB4568"/>
    <w:rsid w:val="00FB5C86"/>
    <w:rsid w:val="00FC0124"/>
    <w:rsid w:val="00FC069B"/>
    <w:rsid w:val="00FC200F"/>
    <w:rsid w:val="00FD1174"/>
    <w:rsid w:val="00FD1D1F"/>
    <w:rsid w:val="00FD2477"/>
    <w:rsid w:val="00FD31B5"/>
    <w:rsid w:val="00FD52A2"/>
    <w:rsid w:val="00FD5B8C"/>
    <w:rsid w:val="00FD60A4"/>
    <w:rsid w:val="00FD7928"/>
    <w:rsid w:val="00FE4014"/>
    <w:rsid w:val="00FE7B2E"/>
    <w:rsid w:val="00FF0B1D"/>
    <w:rsid w:val="00FF0F7C"/>
    <w:rsid w:val="00FF3523"/>
    <w:rsid w:val="00FF568E"/>
    <w:rsid w:val="00FF65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4:docId w14:val="5E8167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semiHidden="1" w:unhideWhenUsed="1"/>
    <w:lsdException w:name="annotation subject" w:lock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83342"/>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Normal"/>
    <w:semiHidden/>
    <w:qFormat/>
    <w:locked/>
    <w:rsid w:val="006F2C2F"/>
    <w:pPr>
      <w:keepNext/>
      <w:spacing w:before="240" w:after="60"/>
      <w:outlineLvl w:val="0"/>
    </w:pPr>
    <w:rPr>
      <w:rFonts w:cs="Arial"/>
      <w:b/>
      <w:bCs/>
      <w:kern w:val="32"/>
      <w:sz w:val="32"/>
      <w:szCs w:val="32"/>
    </w:rPr>
  </w:style>
  <w:style w:type="paragraph" w:styleId="Heading2">
    <w:name w:val="heading 2"/>
    <w:basedOn w:val="Normal"/>
    <w:next w:val="Normal"/>
    <w:semiHidden/>
    <w:qFormat/>
    <w:locked/>
    <w:rsid w:val="006F2C2F"/>
    <w:pPr>
      <w:keepNext/>
      <w:spacing w:before="240" w:after="60"/>
      <w:outlineLvl w:val="1"/>
    </w:pPr>
    <w:rPr>
      <w:rFonts w:cs="Arial"/>
      <w:b/>
      <w:bCs/>
      <w:i/>
      <w:iCs/>
      <w:sz w:val="28"/>
      <w:szCs w:val="28"/>
    </w:rPr>
  </w:style>
  <w:style w:type="paragraph" w:styleId="Heading3">
    <w:name w:val="heading 3"/>
    <w:basedOn w:val="Normal"/>
    <w:next w:val="Normal"/>
    <w:semiHidden/>
    <w:qFormat/>
    <w:locked/>
    <w:rsid w:val="006F2C2F"/>
    <w:pPr>
      <w:keepNext/>
      <w:spacing w:before="240" w:after="60"/>
      <w:outlineLvl w:val="2"/>
    </w:pPr>
    <w:rPr>
      <w:rFonts w:cs="Arial"/>
      <w:b/>
      <w:bCs/>
      <w:sz w:val="26"/>
      <w:szCs w:val="26"/>
    </w:rPr>
  </w:style>
  <w:style w:type="paragraph" w:styleId="Heading4">
    <w:name w:val="heading 4"/>
    <w:basedOn w:val="Normal"/>
    <w:next w:val="Normal"/>
    <w:semiHidden/>
    <w:qFormat/>
    <w:locked/>
    <w:rsid w:val="006F2C2F"/>
    <w:pPr>
      <w:keepNext/>
      <w:spacing w:before="240" w:after="60"/>
      <w:outlineLvl w:val="3"/>
    </w:pPr>
    <w:rPr>
      <w:b/>
      <w:bCs/>
      <w:sz w:val="28"/>
      <w:szCs w:val="28"/>
    </w:rPr>
  </w:style>
  <w:style w:type="paragraph" w:styleId="Heading5">
    <w:name w:val="heading 5"/>
    <w:basedOn w:val="Normal"/>
    <w:next w:val="Normal"/>
    <w:semiHidden/>
    <w:qFormat/>
    <w:locked/>
    <w:rsid w:val="006F2C2F"/>
    <w:pPr>
      <w:spacing w:before="240" w:after="60"/>
      <w:outlineLvl w:val="4"/>
    </w:pPr>
    <w:rPr>
      <w:b/>
      <w:bCs/>
      <w:i/>
      <w:iCs/>
      <w:sz w:val="26"/>
      <w:szCs w:val="26"/>
    </w:rPr>
  </w:style>
  <w:style w:type="paragraph" w:styleId="Heading6">
    <w:name w:val="heading 6"/>
    <w:basedOn w:val="Normal"/>
    <w:next w:val="Normal"/>
    <w:semiHidden/>
    <w:qFormat/>
    <w:locked/>
    <w:rsid w:val="006F2C2F"/>
    <w:pPr>
      <w:spacing w:before="240" w:after="60"/>
      <w:outlineLvl w:val="5"/>
    </w:pPr>
    <w:rPr>
      <w:b/>
      <w:bCs/>
    </w:rPr>
  </w:style>
  <w:style w:type="paragraph" w:styleId="Heading7">
    <w:name w:val="heading 7"/>
    <w:basedOn w:val="Normal"/>
    <w:next w:val="Normal"/>
    <w:link w:val="Heading7Char"/>
    <w:qFormat/>
    <w:locked/>
    <w:rsid w:val="006F2C2F"/>
    <w:pPr>
      <w:spacing w:before="240" w:after="60"/>
      <w:outlineLvl w:val="6"/>
    </w:pPr>
  </w:style>
  <w:style w:type="paragraph" w:styleId="Heading8">
    <w:name w:val="heading 8"/>
    <w:basedOn w:val="Normal"/>
    <w:next w:val="Normal"/>
    <w:link w:val="Heading8Char"/>
    <w:qFormat/>
    <w:locked/>
    <w:rsid w:val="006F2C2F"/>
    <w:pPr>
      <w:spacing w:before="240" w:after="60"/>
      <w:outlineLvl w:val="7"/>
    </w:pPr>
    <w:rPr>
      <w:i/>
      <w:iCs/>
    </w:rPr>
  </w:style>
  <w:style w:type="paragraph" w:styleId="Heading9">
    <w:name w:val="heading 9"/>
    <w:basedOn w:val="Normal"/>
    <w:next w:val="Normal"/>
    <w:semiHidden/>
    <w:qFormat/>
    <w:locked/>
    <w:rsid w:val="006F2C2F"/>
    <w:pPr>
      <w:spacing w:before="240" w:after="60"/>
      <w:outlineLvl w:val="8"/>
    </w:pPr>
    <w:rPr>
      <w:rFonts w:cs="Arial"/>
    </w:rPr>
  </w:style>
  <w:style w:type="character" w:default="1" w:styleId="DefaultParagraphFont">
    <w:name w:val="Default Paragraph Font"/>
    <w:uiPriority w:val="1"/>
    <w:semiHidden/>
    <w:unhideWhenUsed/>
    <w:rsid w:val="00C8334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83342"/>
  </w:style>
  <w:style w:type="paragraph" w:customStyle="1" w:styleId="QPPBodytext">
    <w:name w:val="QPP Body text"/>
    <w:basedOn w:val="Normal"/>
    <w:link w:val="QPPBodytextChar"/>
    <w:rsid w:val="006F2C2F"/>
    <w:pPr>
      <w:autoSpaceDE w:val="0"/>
      <w:autoSpaceDN w:val="0"/>
      <w:adjustRightInd w:val="0"/>
    </w:pPr>
    <w:rPr>
      <w:rFonts w:cs="Arial"/>
      <w:color w:val="000000"/>
    </w:rPr>
  </w:style>
  <w:style w:type="character" w:customStyle="1" w:styleId="QPPBodytextChar">
    <w:name w:val="QPP Body text Char"/>
    <w:link w:val="QPPBodytext"/>
    <w:rsid w:val="006F2C2F"/>
    <w:rPr>
      <w:rFonts w:ascii="Arial" w:hAnsi="Arial" w:cs="Arial"/>
      <w:color w:val="000000"/>
    </w:rPr>
  </w:style>
  <w:style w:type="paragraph" w:customStyle="1" w:styleId="HGTableBullet2">
    <w:name w:val="HG Table Bullet 2"/>
    <w:basedOn w:val="QPPTableTextBody"/>
    <w:rsid w:val="006F2C2F"/>
    <w:pPr>
      <w:numPr>
        <w:numId w:val="33"/>
      </w:numPr>
      <w:tabs>
        <w:tab w:val="left" w:pos="567"/>
      </w:tabs>
    </w:pPr>
  </w:style>
  <w:style w:type="paragraph" w:customStyle="1" w:styleId="QPPTableTextBody">
    <w:name w:val="QPP Table Text Body"/>
    <w:basedOn w:val="QPPBodytext"/>
    <w:link w:val="QPPTableTextBodyChar"/>
    <w:autoRedefine/>
    <w:rsid w:val="00E46A17"/>
    <w:pPr>
      <w:spacing w:before="60" w:after="60"/>
    </w:pPr>
  </w:style>
  <w:style w:type="character" w:customStyle="1" w:styleId="QPPTableTextBodyChar">
    <w:name w:val="QPP Table Text Body Char"/>
    <w:basedOn w:val="QPPBodytextChar"/>
    <w:link w:val="QPPTableTextBody"/>
    <w:rsid w:val="00E46A17"/>
    <w:rPr>
      <w:rFonts w:asciiTheme="minorHAnsi" w:eastAsiaTheme="minorHAnsi" w:hAnsiTheme="minorHAnsi" w:cs="Arial"/>
      <w:color w:val="000000"/>
      <w:sz w:val="22"/>
      <w:szCs w:val="22"/>
      <w:lang w:eastAsia="en-US"/>
    </w:rPr>
  </w:style>
  <w:style w:type="paragraph" w:customStyle="1" w:styleId="QPPEditorsNoteStyle1">
    <w:name w:val="QPP Editor's Note Style 1"/>
    <w:basedOn w:val="Normal"/>
    <w:next w:val="QPPBodytext"/>
    <w:link w:val="QPPEditorsNoteStyle1Char"/>
    <w:rsid w:val="006F2C2F"/>
    <w:pPr>
      <w:spacing w:before="100" w:beforeAutospacing="1" w:after="100" w:afterAutospacing="1"/>
    </w:pPr>
    <w:rPr>
      <w:sz w:val="16"/>
      <w:szCs w:val="16"/>
    </w:rPr>
  </w:style>
  <w:style w:type="character" w:customStyle="1" w:styleId="QPPEditorsNoteStyle1Char">
    <w:name w:val="QPP Editor's Note Style 1 Char"/>
    <w:link w:val="QPPEditorsNoteStyle1"/>
    <w:rsid w:val="006F2C2F"/>
    <w:rPr>
      <w:rFonts w:ascii="Arial" w:hAnsi="Arial"/>
      <w:sz w:val="16"/>
      <w:szCs w:val="16"/>
    </w:rPr>
  </w:style>
  <w:style w:type="paragraph" w:customStyle="1" w:styleId="QPPTableHeadingStyle1">
    <w:name w:val="QPP Table Heading Style 1"/>
    <w:basedOn w:val="QPPHeading4"/>
    <w:rsid w:val="006F2C2F"/>
    <w:pPr>
      <w:spacing w:after="0"/>
    </w:pPr>
  </w:style>
  <w:style w:type="paragraph" w:customStyle="1" w:styleId="QPPHeading4">
    <w:name w:val="QPP Heading 4"/>
    <w:basedOn w:val="Normal"/>
    <w:link w:val="QPPHeading4Char"/>
    <w:autoRedefine/>
    <w:rsid w:val="003A2B60"/>
    <w:pPr>
      <w:keepNext/>
      <w:spacing w:before="100"/>
      <w:jc w:val="both"/>
      <w:outlineLvl w:val="2"/>
    </w:pPr>
    <w:rPr>
      <w:rFonts w:ascii="Arial" w:hAnsi="Arial" w:cs="Arial"/>
      <w:b/>
      <w:bCs/>
      <w:sz w:val="24"/>
      <w:szCs w:val="24"/>
    </w:rPr>
  </w:style>
  <w:style w:type="character" w:customStyle="1" w:styleId="QPPHeading4Char">
    <w:name w:val="QPP Heading 4 Char"/>
    <w:link w:val="QPPHeading4"/>
    <w:rsid w:val="003A2B60"/>
    <w:rPr>
      <w:rFonts w:ascii="Arial" w:eastAsiaTheme="minorHAnsi" w:hAnsi="Arial" w:cs="Arial"/>
      <w:b/>
      <w:bCs/>
      <w:sz w:val="24"/>
      <w:szCs w:val="24"/>
      <w:lang w:eastAsia="en-US"/>
    </w:rPr>
  </w:style>
  <w:style w:type="table" w:styleId="TableGrid">
    <w:name w:val="Table Grid"/>
    <w:basedOn w:val="TableNormal"/>
    <w:rsid w:val="006F2C2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PPBulletPoint4">
    <w:name w:val="QPP Bullet Point 4"/>
    <w:basedOn w:val="Normal"/>
    <w:rsid w:val="006F2C2F"/>
    <w:pPr>
      <w:numPr>
        <w:numId w:val="19"/>
      </w:numPr>
    </w:pPr>
    <w:rPr>
      <w:rFonts w:cs="Arial"/>
    </w:rPr>
  </w:style>
  <w:style w:type="paragraph" w:customStyle="1" w:styleId="QPPHeading1">
    <w:name w:val="QPP Heading 1"/>
    <w:basedOn w:val="Heading1"/>
    <w:autoRedefine/>
    <w:rsid w:val="006F2C2F"/>
    <w:pPr>
      <w:spacing w:before="100" w:after="200"/>
      <w:ind w:left="851" w:hanging="851"/>
    </w:pPr>
  </w:style>
  <w:style w:type="paragraph" w:customStyle="1" w:styleId="QPPDotBulletPoint">
    <w:name w:val="QPP Dot Bullet Point"/>
    <w:basedOn w:val="Normal"/>
    <w:semiHidden/>
    <w:locked/>
    <w:rsid w:val="006F2C2F"/>
    <w:pPr>
      <w:numPr>
        <w:numId w:val="1"/>
      </w:numPr>
    </w:pPr>
  </w:style>
  <w:style w:type="paragraph" w:customStyle="1" w:styleId="QPPBulletpoint3">
    <w:name w:val="QPP Bullet point 3"/>
    <w:basedOn w:val="Normal"/>
    <w:rsid w:val="006F2C2F"/>
    <w:pPr>
      <w:numPr>
        <w:numId w:val="18"/>
      </w:numPr>
      <w:tabs>
        <w:tab w:val="left" w:pos="1701"/>
      </w:tabs>
    </w:pPr>
    <w:rPr>
      <w:rFonts w:cs="Arial"/>
    </w:rPr>
  </w:style>
  <w:style w:type="paragraph" w:customStyle="1" w:styleId="QPPTableTextBold">
    <w:name w:val="QPP Table Text Bold"/>
    <w:basedOn w:val="QPPTableTextBody"/>
    <w:link w:val="QPPTableTextBoldChar"/>
    <w:rsid w:val="006F2C2F"/>
    <w:rPr>
      <w:b/>
    </w:rPr>
  </w:style>
  <w:style w:type="paragraph" w:customStyle="1" w:styleId="QPPBulletpoint2">
    <w:name w:val="QPP Bullet point 2"/>
    <w:basedOn w:val="Normal"/>
    <w:link w:val="QPPBulletpoint2Char"/>
    <w:rsid w:val="006F2C2F"/>
    <w:pPr>
      <w:numPr>
        <w:numId w:val="48"/>
      </w:numPr>
    </w:pPr>
    <w:rPr>
      <w:rFonts w:cs="Arial"/>
    </w:rPr>
  </w:style>
  <w:style w:type="paragraph" w:customStyle="1" w:styleId="QPPHeading2">
    <w:name w:val="QPP Heading 2"/>
    <w:basedOn w:val="Normal"/>
    <w:autoRedefine/>
    <w:rsid w:val="006F2C2F"/>
    <w:pPr>
      <w:keepNext/>
      <w:spacing w:before="100"/>
      <w:outlineLvl w:val="1"/>
    </w:pPr>
    <w:rPr>
      <w:rFonts w:cs="Arial"/>
      <w:b/>
      <w:bCs/>
      <w:iCs/>
      <w:sz w:val="28"/>
      <w:szCs w:val="28"/>
    </w:rPr>
  </w:style>
  <w:style w:type="paragraph" w:customStyle="1" w:styleId="StyleQPPEditorsNoteStyle1Italic">
    <w:name w:val="Style QPP Editor's Note Style 1 + Italic"/>
    <w:basedOn w:val="QPPEditorsNoteStyle1"/>
    <w:rsid w:val="006F2C2F"/>
    <w:rPr>
      <w:i/>
      <w:iCs/>
    </w:rPr>
  </w:style>
  <w:style w:type="paragraph" w:customStyle="1" w:styleId="QPPFooter">
    <w:name w:val="QPP Footer"/>
    <w:basedOn w:val="Normal"/>
    <w:rsid w:val="006F2C2F"/>
    <w:pPr>
      <w:tabs>
        <w:tab w:val="center" w:pos="4153"/>
        <w:tab w:val="right" w:pos="8306"/>
        <w:tab w:val="right" w:pos="8364"/>
      </w:tabs>
    </w:pPr>
    <w:rPr>
      <w:rFonts w:cs="Arial"/>
      <w:sz w:val="14"/>
      <w:szCs w:val="14"/>
    </w:rPr>
  </w:style>
  <w:style w:type="paragraph" w:customStyle="1" w:styleId="QPPEditorsNoteStyle2">
    <w:name w:val="QPP Editor's Note Style 2"/>
    <w:basedOn w:val="Normal"/>
    <w:next w:val="QPPBodytext"/>
    <w:rsid w:val="006F2C2F"/>
    <w:pPr>
      <w:spacing w:before="100" w:after="100"/>
      <w:ind w:left="567"/>
    </w:pPr>
    <w:rPr>
      <w:sz w:val="16"/>
      <w:szCs w:val="16"/>
    </w:rPr>
  </w:style>
  <w:style w:type="paragraph" w:customStyle="1" w:styleId="QPPEditorsnotebulletpoint1">
    <w:name w:val="QPP Editor's note bullet point 1"/>
    <w:basedOn w:val="Normal"/>
    <w:rsid w:val="006F2C2F"/>
    <w:pPr>
      <w:numPr>
        <w:numId w:val="21"/>
      </w:numPr>
      <w:tabs>
        <w:tab w:val="left" w:pos="426"/>
      </w:tabs>
    </w:pPr>
    <w:rPr>
      <w:sz w:val="16"/>
      <w:szCs w:val="16"/>
    </w:rPr>
  </w:style>
  <w:style w:type="paragraph" w:customStyle="1" w:styleId="QPPTableBullet">
    <w:name w:val="QPP Table Bullet"/>
    <w:basedOn w:val="Normal"/>
    <w:rsid w:val="006F2C2F"/>
    <w:pPr>
      <w:tabs>
        <w:tab w:val="num" w:pos="360"/>
      </w:tabs>
      <w:spacing w:before="60" w:after="40"/>
      <w:ind w:left="360" w:hanging="360"/>
    </w:pPr>
    <w:rPr>
      <w:rFonts w:eastAsia="MS Mincho"/>
    </w:rPr>
  </w:style>
  <w:style w:type="paragraph" w:customStyle="1" w:styleId="QPPHeading3">
    <w:name w:val="QPP Heading 3"/>
    <w:basedOn w:val="Normal"/>
    <w:autoRedefine/>
    <w:rsid w:val="006F2C2F"/>
    <w:pPr>
      <w:keepNext/>
      <w:spacing w:before="100"/>
      <w:outlineLvl w:val="2"/>
    </w:pPr>
    <w:rPr>
      <w:rFonts w:ascii="Arial Bold" w:hAnsi="Arial Bold" w:cs="Arial"/>
      <w:b/>
      <w:bCs/>
      <w:sz w:val="24"/>
    </w:rPr>
  </w:style>
  <w:style w:type="paragraph" w:customStyle="1" w:styleId="QPPBulletPoint1">
    <w:name w:val="QPP Bullet Point 1"/>
    <w:basedOn w:val="QPPBodytext"/>
    <w:link w:val="QPPBulletPoint1Char"/>
    <w:rsid w:val="006F2C2F"/>
    <w:pPr>
      <w:numPr>
        <w:numId w:val="22"/>
      </w:numPr>
    </w:pPr>
  </w:style>
  <w:style w:type="paragraph" w:customStyle="1" w:styleId="HGTableBullet3">
    <w:name w:val="HG Table Bullet 3"/>
    <w:basedOn w:val="QPPTableTextBody"/>
    <w:rsid w:val="006F2C2F"/>
    <w:pPr>
      <w:numPr>
        <w:numId w:val="15"/>
      </w:numPr>
    </w:pPr>
  </w:style>
  <w:style w:type="paragraph" w:styleId="BalloonText">
    <w:name w:val="Balloon Text"/>
    <w:basedOn w:val="Normal"/>
    <w:link w:val="BalloonTextChar"/>
    <w:semiHidden/>
    <w:locked/>
    <w:rsid w:val="006F2C2F"/>
    <w:rPr>
      <w:rFonts w:ascii="Tahoma" w:hAnsi="Tahoma" w:cs="Tahoma"/>
      <w:sz w:val="16"/>
      <w:szCs w:val="16"/>
    </w:rPr>
  </w:style>
  <w:style w:type="paragraph" w:customStyle="1" w:styleId="QPPBullet">
    <w:name w:val="QPP Bullet"/>
    <w:basedOn w:val="Normal"/>
    <w:autoRedefine/>
    <w:rsid w:val="006F2C2F"/>
    <w:pPr>
      <w:numPr>
        <w:numId w:val="17"/>
      </w:numPr>
      <w:spacing w:before="60" w:after="40"/>
    </w:pPr>
    <w:rPr>
      <w:rFonts w:eastAsia="MS Mincho"/>
    </w:rPr>
  </w:style>
  <w:style w:type="paragraph" w:customStyle="1" w:styleId="QPPSubscript">
    <w:name w:val="QPP Subscript"/>
    <w:basedOn w:val="QPPBodytext"/>
    <w:next w:val="QPPBodytext"/>
    <w:link w:val="QPPSubscriptChar"/>
    <w:rsid w:val="006F2C2F"/>
    <w:rPr>
      <w:vertAlign w:val="subscript"/>
    </w:rPr>
  </w:style>
  <w:style w:type="character" w:customStyle="1" w:styleId="QPPSubscriptChar">
    <w:name w:val="QPP Subscript Char"/>
    <w:link w:val="QPPSubscript"/>
    <w:rsid w:val="006F2C2F"/>
    <w:rPr>
      <w:rFonts w:ascii="Arial" w:hAnsi="Arial" w:cs="Arial"/>
      <w:color w:val="000000"/>
      <w:vertAlign w:val="subscript"/>
    </w:rPr>
  </w:style>
  <w:style w:type="paragraph" w:customStyle="1" w:styleId="QPPBulletPoint5DOT">
    <w:name w:val="QPP Bullet Point 5 DOT"/>
    <w:basedOn w:val="QPPBodytext"/>
    <w:autoRedefine/>
    <w:rsid w:val="006F2C2F"/>
    <w:pPr>
      <w:numPr>
        <w:numId w:val="20"/>
      </w:numPr>
    </w:pPr>
  </w:style>
  <w:style w:type="paragraph" w:customStyle="1" w:styleId="QPPBodyTextITALIC">
    <w:name w:val="QPP Body Text ITALIC"/>
    <w:basedOn w:val="QPPBodytext"/>
    <w:link w:val="QPPBodyTextITALICChar"/>
    <w:autoRedefine/>
    <w:rsid w:val="006F2C2F"/>
    <w:rPr>
      <w:i/>
    </w:rPr>
  </w:style>
  <w:style w:type="paragraph" w:customStyle="1" w:styleId="QPPSuperscript">
    <w:name w:val="QPP Superscript"/>
    <w:basedOn w:val="QPPBodytext"/>
    <w:next w:val="QPPBodytext"/>
    <w:link w:val="QPPSuperscriptChar"/>
    <w:rsid w:val="006F2C2F"/>
    <w:rPr>
      <w:vertAlign w:val="superscript"/>
    </w:rPr>
  </w:style>
  <w:style w:type="character" w:customStyle="1" w:styleId="QPPSuperscriptChar">
    <w:name w:val="QPP Superscript Char"/>
    <w:link w:val="QPPSuperscript"/>
    <w:rsid w:val="006F2C2F"/>
    <w:rPr>
      <w:rFonts w:ascii="Arial" w:hAnsi="Arial" w:cs="Arial"/>
      <w:color w:val="000000"/>
      <w:vertAlign w:val="superscript"/>
    </w:rPr>
  </w:style>
  <w:style w:type="character" w:styleId="CommentReference">
    <w:name w:val="annotation reference"/>
    <w:semiHidden/>
    <w:locked/>
    <w:rsid w:val="006F2C2F"/>
    <w:rPr>
      <w:sz w:val="16"/>
      <w:szCs w:val="16"/>
    </w:rPr>
  </w:style>
  <w:style w:type="paragraph" w:styleId="CommentText">
    <w:name w:val="annotation text"/>
    <w:basedOn w:val="Normal"/>
    <w:link w:val="CommentTextChar"/>
    <w:semiHidden/>
    <w:locked/>
    <w:rsid w:val="006F2C2F"/>
  </w:style>
  <w:style w:type="paragraph" w:styleId="CommentSubject">
    <w:name w:val="annotation subject"/>
    <w:basedOn w:val="CommentText"/>
    <w:next w:val="CommentText"/>
    <w:semiHidden/>
    <w:locked/>
    <w:rsid w:val="006F2C2F"/>
    <w:rPr>
      <w:b/>
      <w:bCs/>
    </w:rPr>
  </w:style>
  <w:style w:type="character" w:styleId="Hyperlink">
    <w:name w:val="Hyperlink"/>
    <w:uiPriority w:val="99"/>
    <w:rsid w:val="006F2C2F"/>
    <w:rPr>
      <w:color w:val="0000FF"/>
      <w:u w:val="single"/>
    </w:rPr>
  </w:style>
  <w:style w:type="paragraph" w:customStyle="1" w:styleId="HGTableBullet4">
    <w:name w:val="HG Table Bullet 4"/>
    <w:basedOn w:val="QPPTableTextBody"/>
    <w:rsid w:val="006F2C2F"/>
    <w:pPr>
      <w:numPr>
        <w:numId w:val="16"/>
      </w:numPr>
      <w:tabs>
        <w:tab w:val="left" w:pos="567"/>
      </w:tabs>
    </w:pPr>
  </w:style>
  <w:style w:type="paragraph" w:styleId="ListParagraph">
    <w:name w:val="List Paragraph"/>
    <w:basedOn w:val="Normal"/>
    <w:uiPriority w:val="34"/>
    <w:qFormat/>
    <w:rsid w:val="006F2C2F"/>
    <w:pPr>
      <w:ind w:left="720"/>
    </w:pPr>
    <w:rPr>
      <w:rFonts w:ascii="Calibri" w:eastAsia="Calibri" w:hAnsi="Calibri" w:cs="Calibri"/>
    </w:rPr>
  </w:style>
  <w:style w:type="character" w:styleId="FollowedHyperlink">
    <w:name w:val="FollowedHyperlink"/>
    <w:semiHidden/>
    <w:locked/>
    <w:rsid w:val="006F2C2F"/>
    <w:rPr>
      <w:color w:val="800080"/>
      <w:u w:val="single"/>
    </w:rPr>
  </w:style>
  <w:style w:type="character" w:customStyle="1" w:styleId="HighlightingBlue">
    <w:name w:val="Highlighting Blue"/>
    <w:rsid w:val="006F2C2F"/>
    <w:rPr>
      <w:szCs w:val="16"/>
      <w:bdr w:val="none" w:sz="0" w:space="0" w:color="auto"/>
      <w:shd w:val="clear" w:color="auto" w:fill="00FFFF"/>
    </w:rPr>
  </w:style>
  <w:style w:type="character" w:customStyle="1" w:styleId="HighlightingGreen">
    <w:name w:val="Highlighting Green"/>
    <w:rsid w:val="006F2C2F"/>
    <w:rPr>
      <w:szCs w:val="16"/>
      <w:bdr w:val="none" w:sz="0" w:space="0" w:color="auto"/>
      <w:shd w:val="clear" w:color="auto" w:fill="00FF00"/>
    </w:rPr>
  </w:style>
  <w:style w:type="character" w:customStyle="1" w:styleId="HighlightingPink">
    <w:name w:val="Highlighting Pink"/>
    <w:rsid w:val="006F2C2F"/>
    <w:rPr>
      <w:szCs w:val="16"/>
      <w:bdr w:val="none" w:sz="0" w:space="0" w:color="auto"/>
      <w:shd w:val="clear" w:color="auto" w:fill="FF99CC"/>
    </w:rPr>
  </w:style>
  <w:style w:type="character" w:customStyle="1" w:styleId="HighlightingRed">
    <w:name w:val="Highlighting Red"/>
    <w:rsid w:val="006F2C2F"/>
    <w:rPr>
      <w:szCs w:val="16"/>
      <w:bdr w:val="none" w:sz="0" w:space="0" w:color="auto"/>
      <w:shd w:val="clear" w:color="auto" w:fill="FF0000"/>
    </w:rPr>
  </w:style>
  <w:style w:type="character" w:customStyle="1" w:styleId="HighlightingYellow">
    <w:name w:val="Highlighting Yellow"/>
    <w:rsid w:val="006F2C2F"/>
    <w:rPr>
      <w:szCs w:val="16"/>
      <w:bdr w:val="none" w:sz="0" w:space="0" w:color="auto"/>
      <w:shd w:val="clear" w:color="auto" w:fill="FFFF00"/>
    </w:rPr>
  </w:style>
  <w:style w:type="paragraph" w:styleId="Header">
    <w:name w:val="header"/>
    <w:basedOn w:val="Normal"/>
    <w:link w:val="HeaderChar"/>
    <w:locked/>
    <w:rsid w:val="006F2C2F"/>
    <w:pPr>
      <w:tabs>
        <w:tab w:val="center" w:pos="4153"/>
        <w:tab w:val="right" w:pos="8306"/>
      </w:tabs>
    </w:pPr>
  </w:style>
  <w:style w:type="paragraph" w:styleId="Footer">
    <w:name w:val="footer"/>
    <w:basedOn w:val="Normal"/>
    <w:link w:val="FooterChar"/>
    <w:locked/>
    <w:rsid w:val="006F2C2F"/>
    <w:pPr>
      <w:tabs>
        <w:tab w:val="center" w:pos="4153"/>
        <w:tab w:val="right" w:pos="8306"/>
      </w:tabs>
    </w:pPr>
  </w:style>
  <w:style w:type="numbering" w:styleId="111111">
    <w:name w:val="Outline List 2"/>
    <w:basedOn w:val="NoList"/>
    <w:semiHidden/>
    <w:locked/>
    <w:rsid w:val="006F2C2F"/>
    <w:pPr>
      <w:numPr>
        <w:numId w:val="2"/>
      </w:numPr>
    </w:pPr>
  </w:style>
  <w:style w:type="numbering" w:styleId="1ai">
    <w:name w:val="Outline List 1"/>
    <w:basedOn w:val="NoList"/>
    <w:semiHidden/>
    <w:locked/>
    <w:rsid w:val="006F2C2F"/>
    <w:pPr>
      <w:numPr>
        <w:numId w:val="3"/>
      </w:numPr>
    </w:pPr>
  </w:style>
  <w:style w:type="numbering" w:styleId="ArticleSection">
    <w:name w:val="Outline List 3"/>
    <w:basedOn w:val="NoList"/>
    <w:semiHidden/>
    <w:locked/>
    <w:rsid w:val="006F2C2F"/>
    <w:pPr>
      <w:numPr>
        <w:numId w:val="4"/>
      </w:numPr>
    </w:pPr>
  </w:style>
  <w:style w:type="paragraph" w:styleId="Bibliography">
    <w:name w:val="Bibliography"/>
    <w:basedOn w:val="Normal"/>
    <w:next w:val="Normal"/>
    <w:uiPriority w:val="37"/>
    <w:semiHidden/>
    <w:unhideWhenUsed/>
    <w:rsid w:val="006F2C2F"/>
  </w:style>
  <w:style w:type="paragraph" w:styleId="BlockText">
    <w:name w:val="Block Text"/>
    <w:basedOn w:val="Normal"/>
    <w:semiHidden/>
    <w:locked/>
    <w:rsid w:val="006F2C2F"/>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
      <w:iCs/>
      <w:color w:val="4472C4" w:themeColor="accent1"/>
    </w:rPr>
  </w:style>
  <w:style w:type="paragraph" w:styleId="BodyText">
    <w:name w:val="Body Text"/>
    <w:basedOn w:val="Normal"/>
    <w:link w:val="BodyTextChar"/>
    <w:semiHidden/>
    <w:locked/>
    <w:rsid w:val="006F2C2F"/>
    <w:pPr>
      <w:spacing w:after="120"/>
    </w:pPr>
  </w:style>
  <w:style w:type="character" w:customStyle="1" w:styleId="BodyTextChar">
    <w:name w:val="Body Text Char"/>
    <w:basedOn w:val="DefaultParagraphFont"/>
    <w:link w:val="BodyText"/>
    <w:semiHidden/>
    <w:rsid w:val="006F2C2F"/>
    <w:rPr>
      <w:rFonts w:ascii="Arial" w:hAnsi="Arial"/>
      <w:szCs w:val="24"/>
    </w:rPr>
  </w:style>
  <w:style w:type="paragraph" w:styleId="BodyText2">
    <w:name w:val="Body Text 2"/>
    <w:basedOn w:val="Normal"/>
    <w:link w:val="BodyText2Char"/>
    <w:semiHidden/>
    <w:locked/>
    <w:rsid w:val="006F2C2F"/>
    <w:pPr>
      <w:spacing w:after="120" w:line="480" w:lineRule="auto"/>
    </w:pPr>
  </w:style>
  <w:style w:type="character" w:customStyle="1" w:styleId="BodyText2Char">
    <w:name w:val="Body Text 2 Char"/>
    <w:basedOn w:val="DefaultParagraphFont"/>
    <w:link w:val="BodyText2"/>
    <w:semiHidden/>
    <w:rsid w:val="006F2C2F"/>
    <w:rPr>
      <w:rFonts w:ascii="Arial" w:hAnsi="Arial"/>
      <w:szCs w:val="24"/>
    </w:rPr>
  </w:style>
  <w:style w:type="paragraph" w:styleId="BodyText3">
    <w:name w:val="Body Text 3"/>
    <w:basedOn w:val="Normal"/>
    <w:link w:val="BodyText3Char"/>
    <w:semiHidden/>
    <w:locked/>
    <w:rsid w:val="006F2C2F"/>
    <w:pPr>
      <w:spacing w:after="120"/>
    </w:pPr>
    <w:rPr>
      <w:sz w:val="16"/>
      <w:szCs w:val="16"/>
    </w:rPr>
  </w:style>
  <w:style w:type="character" w:customStyle="1" w:styleId="BodyText3Char">
    <w:name w:val="Body Text 3 Char"/>
    <w:basedOn w:val="DefaultParagraphFont"/>
    <w:link w:val="BodyText3"/>
    <w:semiHidden/>
    <w:rsid w:val="006F2C2F"/>
    <w:rPr>
      <w:rFonts w:ascii="Arial" w:hAnsi="Arial"/>
      <w:sz w:val="16"/>
      <w:szCs w:val="16"/>
    </w:rPr>
  </w:style>
  <w:style w:type="paragraph" w:styleId="BodyTextFirstIndent">
    <w:name w:val="Body Text First Indent"/>
    <w:basedOn w:val="BodyText"/>
    <w:link w:val="BodyTextFirstIndentChar"/>
    <w:semiHidden/>
    <w:locked/>
    <w:rsid w:val="006F2C2F"/>
    <w:pPr>
      <w:spacing w:after="0"/>
      <w:ind w:firstLine="360"/>
    </w:pPr>
  </w:style>
  <w:style w:type="character" w:customStyle="1" w:styleId="BodyTextFirstIndentChar">
    <w:name w:val="Body Text First Indent Char"/>
    <w:basedOn w:val="BodyTextChar"/>
    <w:link w:val="BodyTextFirstIndent"/>
    <w:semiHidden/>
    <w:rsid w:val="006F2C2F"/>
    <w:rPr>
      <w:rFonts w:ascii="Arial" w:hAnsi="Arial"/>
      <w:szCs w:val="24"/>
    </w:rPr>
  </w:style>
  <w:style w:type="paragraph" w:styleId="BodyTextIndent">
    <w:name w:val="Body Text Indent"/>
    <w:basedOn w:val="Normal"/>
    <w:link w:val="BodyTextIndentChar"/>
    <w:semiHidden/>
    <w:locked/>
    <w:rsid w:val="006F2C2F"/>
    <w:pPr>
      <w:spacing w:after="120"/>
      <w:ind w:left="283"/>
    </w:pPr>
  </w:style>
  <w:style w:type="character" w:customStyle="1" w:styleId="BodyTextIndentChar">
    <w:name w:val="Body Text Indent Char"/>
    <w:basedOn w:val="DefaultParagraphFont"/>
    <w:link w:val="BodyTextIndent"/>
    <w:semiHidden/>
    <w:rsid w:val="006F2C2F"/>
    <w:rPr>
      <w:rFonts w:ascii="Arial" w:hAnsi="Arial"/>
      <w:szCs w:val="24"/>
    </w:rPr>
  </w:style>
  <w:style w:type="paragraph" w:styleId="BodyTextFirstIndent2">
    <w:name w:val="Body Text First Indent 2"/>
    <w:basedOn w:val="BodyTextIndent"/>
    <w:link w:val="BodyTextFirstIndent2Char"/>
    <w:semiHidden/>
    <w:locked/>
    <w:rsid w:val="006F2C2F"/>
    <w:pPr>
      <w:spacing w:after="0"/>
      <w:ind w:left="360" w:firstLine="360"/>
    </w:pPr>
  </w:style>
  <w:style w:type="character" w:customStyle="1" w:styleId="BodyTextFirstIndent2Char">
    <w:name w:val="Body Text First Indent 2 Char"/>
    <w:basedOn w:val="BodyTextIndentChar"/>
    <w:link w:val="BodyTextFirstIndent2"/>
    <w:semiHidden/>
    <w:rsid w:val="006F2C2F"/>
    <w:rPr>
      <w:rFonts w:ascii="Arial" w:hAnsi="Arial"/>
      <w:szCs w:val="24"/>
    </w:rPr>
  </w:style>
  <w:style w:type="paragraph" w:styleId="BodyTextIndent2">
    <w:name w:val="Body Text Indent 2"/>
    <w:basedOn w:val="Normal"/>
    <w:link w:val="BodyTextIndent2Char"/>
    <w:semiHidden/>
    <w:locked/>
    <w:rsid w:val="006F2C2F"/>
    <w:pPr>
      <w:spacing w:after="120" w:line="480" w:lineRule="auto"/>
      <w:ind w:left="283"/>
    </w:pPr>
  </w:style>
  <w:style w:type="character" w:customStyle="1" w:styleId="BodyTextIndent2Char">
    <w:name w:val="Body Text Indent 2 Char"/>
    <w:basedOn w:val="DefaultParagraphFont"/>
    <w:link w:val="BodyTextIndent2"/>
    <w:semiHidden/>
    <w:rsid w:val="006F2C2F"/>
    <w:rPr>
      <w:rFonts w:ascii="Arial" w:hAnsi="Arial"/>
      <w:szCs w:val="24"/>
    </w:rPr>
  </w:style>
  <w:style w:type="paragraph" w:styleId="BodyTextIndent3">
    <w:name w:val="Body Text Indent 3"/>
    <w:basedOn w:val="Normal"/>
    <w:link w:val="BodyTextIndent3Char"/>
    <w:semiHidden/>
    <w:locked/>
    <w:rsid w:val="006F2C2F"/>
    <w:pPr>
      <w:spacing w:after="120"/>
      <w:ind w:left="283"/>
    </w:pPr>
    <w:rPr>
      <w:sz w:val="16"/>
      <w:szCs w:val="16"/>
    </w:rPr>
  </w:style>
  <w:style w:type="character" w:customStyle="1" w:styleId="BodyTextIndent3Char">
    <w:name w:val="Body Text Indent 3 Char"/>
    <w:basedOn w:val="DefaultParagraphFont"/>
    <w:link w:val="BodyTextIndent3"/>
    <w:semiHidden/>
    <w:rsid w:val="006F2C2F"/>
    <w:rPr>
      <w:rFonts w:ascii="Arial" w:hAnsi="Arial"/>
      <w:sz w:val="16"/>
      <w:szCs w:val="16"/>
    </w:rPr>
  </w:style>
  <w:style w:type="character" w:styleId="BookTitle">
    <w:name w:val="Book Title"/>
    <w:basedOn w:val="DefaultParagraphFont"/>
    <w:uiPriority w:val="33"/>
    <w:semiHidden/>
    <w:qFormat/>
    <w:rsid w:val="006F2C2F"/>
    <w:rPr>
      <w:b/>
      <w:bCs/>
      <w:smallCaps/>
      <w:spacing w:val="5"/>
    </w:rPr>
  </w:style>
  <w:style w:type="paragraph" w:styleId="Caption">
    <w:name w:val="caption"/>
    <w:basedOn w:val="Normal"/>
    <w:next w:val="Normal"/>
    <w:unhideWhenUsed/>
    <w:qFormat/>
    <w:locked/>
    <w:rsid w:val="006F2C2F"/>
    <w:rPr>
      <w:b/>
      <w:bCs/>
      <w:color w:val="4472C4" w:themeColor="accent1"/>
      <w:sz w:val="18"/>
      <w:szCs w:val="18"/>
    </w:rPr>
  </w:style>
  <w:style w:type="paragraph" w:styleId="Closing">
    <w:name w:val="Closing"/>
    <w:basedOn w:val="Normal"/>
    <w:link w:val="ClosingChar"/>
    <w:semiHidden/>
    <w:locked/>
    <w:rsid w:val="006F2C2F"/>
    <w:pPr>
      <w:ind w:left="4252"/>
    </w:pPr>
  </w:style>
  <w:style w:type="character" w:customStyle="1" w:styleId="ClosingChar">
    <w:name w:val="Closing Char"/>
    <w:basedOn w:val="DefaultParagraphFont"/>
    <w:link w:val="Closing"/>
    <w:semiHidden/>
    <w:rsid w:val="006F2C2F"/>
    <w:rPr>
      <w:rFonts w:ascii="Arial" w:hAnsi="Arial"/>
      <w:szCs w:val="24"/>
    </w:rPr>
  </w:style>
  <w:style w:type="table" w:styleId="ColorfulGrid">
    <w:name w:val="Colorful Grid"/>
    <w:basedOn w:val="TableNormal"/>
    <w:uiPriority w:val="73"/>
    <w:semiHidden/>
    <w:rsid w:val="006F2C2F"/>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6F2C2F"/>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rsid w:val="006F2C2F"/>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rsid w:val="006F2C2F"/>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rsid w:val="006F2C2F"/>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rsid w:val="006F2C2F"/>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rsid w:val="006F2C2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rsid w:val="006F2C2F"/>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6F2C2F"/>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rsid w:val="006F2C2F"/>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rsid w:val="006F2C2F"/>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rsid w:val="006F2C2F"/>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rsid w:val="006F2C2F"/>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rsid w:val="006F2C2F"/>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rsid w:val="006F2C2F"/>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6F2C2F"/>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6F2C2F"/>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6F2C2F"/>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rsid w:val="006F2C2F"/>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6F2C2F"/>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6F2C2F"/>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6F2C2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6F2C2F"/>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rsid w:val="006F2C2F"/>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rsid w:val="006F2C2F"/>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rsid w:val="006F2C2F"/>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rsid w:val="006F2C2F"/>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rsid w:val="006F2C2F"/>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semiHidden/>
    <w:locked/>
    <w:rsid w:val="006F2C2F"/>
  </w:style>
  <w:style w:type="character" w:customStyle="1" w:styleId="DateChar">
    <w:name w:val="Date Char"/>
    <w:basedOn w:val="DefaultParagraphFont"/>
    <w:link w:val="Date"/>
    <w:semiHidden/>
    <w:rsid w:val="006F2C2F"/>
    <w:rPr>
      <w:rFonts w:ascii="Arial" w:hAnsi="Arial"/>
      <w:szCs w:val="24"/>
    </w:rPr>
  </w:style>
  <w:style w:type="paragraph" w:styleId="DocumentMap">
    <w:name w:val="Document Map"/>
    <w:basedOn w:val="Normal"/>
    <w:link w:val="DocumentMapChar"/>
    <w:semiHidden/>
    <w:locked/>
    <w:rsid w:val="006F2C2F"/>
    <w:rPr>
      <w:rFonts w:ascii="Tahoma" w:hAnsi="Tahoma" w:cs="Tahoma"/>
      <w:sz w:val="16"/>
      <w:szCs w:val="16"/>
    </w:rPr>
  </w:style>
  <w:style w:type="character" w:customStyle="1" w:styleId="DocumentMapChar">
    <w:name w:val="Document Map Char"/>
    <w:basedOn w:val="DefaultParagraphFont"/>
    <w:link w:val="DocumentMap"/>
    <w:semiHidden/>
    <w:rsid w:val="006F2C2F"/>
    <w:rPr>
      <w:rFonts w:ascii="Tahoma" w:hAnsi="Tahoma" w:cs="Tahoma"/>
      <w:sz w:val="16"/>
      <w:szCs w:val="16"/>
    </w:rPr>
  </w:style>
  <w:style w:type="paragraph" w:styleId="E-mailSignature">
    <w:name w:val="E-mail Signature"/>
    <w:basedOn w:val="Normal"/>
    <w:link w:val="E-mailSignatureChar"/>
    <w:semiHidden/>
    <w:locked/>
    <w:rsid w:val="006F2C2F"/>
  </w:style>
  <w:style w:type="character" w:customStyle="1" w:styleId="E-mailSignatureChar">
    <w:name w:val="E-mail Signature Char"/>
    <w:basedOn w:val="DefaultParagraphFont"/>
    <w:link w:val="E-mailSignature"/>
    <w:semiHidden/>
    <w:rsid w:val="006F2C2F"/>
    <w:rPr>
      <w:rFonts w:ascii="Arial" w:hAnsi="Arial"/>
      <w:szCs w:val="24"/>
    </w:rPr>
  </w:style>
  <w:style w:type="character" w:styleId="Emphasis">
    <w:name w:val="Emphasis"/>
    <w:basedOn w:val="DefaultParagraphFont"/>
    <w:semiHidden/>
    <w:qFormat/>
    <w:locked/>
    <w:rsid w:val="006F2C2F"/>
    <w:rPr>
      <w:i/>
      <w:iCs/>
    </w:rPr>
  </w:style>
  <w:style w:type="character" w:styleId="EndnoteReference">
    <w:name w:val="endnote reference"/>
    <w:basedOn w:val="DefaultParagraphFont"/>
    <w:semiHidden/>
    <w:locked/>
    <w:rsid w:val="006F2C2F"/>
    <w:rPr>
      <w:vertAlign w:val="superscript"/>
    </w:rPr>
  </w:style>
  <w:style w:type="paragraph" w:styleId="EndnoteText">
    <w:name w:val="endnote text"/>
    <w:basedOn w:val="Normal"/>
    <w:link w:val="EndnoteTextChar"/>
    <w:semiHidden/>
    <w:locked/>
    <w:rsid w:val="006F2C2F"/>
  </w:style>
  <w:style w:type="character" w:customStyle="1" w:styleId="EndnoteTextChar">
    <w:name w:val="Endnote Text Char"/>
    <w:basedOn w:val="DefaultParagraphFont"/>
    <w:link w:val="EndnoteText"/>
    <w:semiHidden/>
    <w:rsid w:val="006F2C2F"/>
    <w:rPr>
      <w:rFonts w:ascii="Arial" w:hAnsi="Arial"/>
    </w:rPr>
  </w:style>
  <w:style w:type="paragraph" w:styleId="EnvelopeAddress">
    <w:name w:val="envelope address"/>
    <w:basedOn w:val="Normal"/>
    <w:semiHidden/>
    <w:locked/>
    <w:rsid w:val="006F2C2F"/>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semiHidden/>
    <w:locked/>
    <w:rsid w:val="006F2C2F"/>
    <w:rPr>
      <w:rFonts w:asciiTheme="majorHAnsi" w:eastAsiaTheme="majorEastAsia" w:hAnsiTheme="majorHAnsi" w:cstheme="majorBidi"/>
    </w:rPr>
  </w:style>
  <w:style w:type="character" w:styleId="FootnoteReference">
    <w:name w:val="footnote reference"/>
    <w:basedOn w:val="DefaultParagraphFont"/>
    <w:semiHidden/>
    <w:locked/>
    <w:rsid w:val="006F2C2F"/>
    <w:rPr>
      <w:vertAlign w:val="superscript"/>
    </w:rPr>
  </w:style>
  <w:style w:type="paragraph" w:styleId="FootnoteText">
    <w:name w:val="footnote text"/>
    <w:basedOn w:val="Normal"/>
    <w:link w:val="FootnoteTextChar"/>
    <w:semiHidden/>
    <w:locked/>
    <w:rsid w:val="006F2C2F"/>
  </w:style>
  <w:style w:type="character" w:customStyle="1" w:styleId="FootnoteTextChar">
    <w:name w:val="Footnote Text Char"/>
    <w:basedOn w:val="DefaultParagraphFont"/>
    <w:link w:val="FootnoteText"/>
    <w:semiHidden/>
    <w:rsid w:val="006F2C2F"/>
    <w:rPr>
      <w:rFonts w:ascii="Arial" w:hAnsi="Arial"/>
    </w:rPr>
  </w:style>
  <w:style w:type="character" w:styleId="HTMLAcronym">
    <w:name w:val="HTML Acronym"/>
    <w:basedOn w:val="DefaultParagraphFont"/>
    <w:semiHidden/>
    <w:locked/>
    <w:rsid w:val="006F2C2F"/>
  </w:style>
  <w:style w:type="paragraph" w:styleId="HTMLAddress">
    <w:name w:val="HTML Address"/>
    <w:basedOn w:val="Normal"/>
    <w:link w:val="HTMLAddressChar"/>
    <w:semiHidden/>
    <w:locked/>
    <w:rsid w:val="006F2C2F"/>
    <w:rPr>
      <w:i/>
      <w:iCs/>
    </w:rPr>
  </w:style>
  <w:style w:type="character" w:customStyle="1" w:styleId="HTMLAddressChar">
    <w:name w:val="HTML Address Char"/>
    <w:basedOn w:val="DefaultParagraphFont"/>
    <w:link w:val="HTMLAddress"/>
    <w:semiHidden/>
    <w:rsid w:val="006F2C2F"/>
    <w:rPr>
      <w:rFonts w:ascii="Arial" w:hAnsi="Arial"/>
      <w:i/>
      <w:iCs/>
      <w:szCs w:val="24"/>
    </w:rPr>
  </w:style>
  <w:style w:type="character" w:styleId="HTMLCite">
    <w:name w:val="HTML Cite"/>
    <w:basedOn w:val="DefaultParagraphFont"/>
    <w:semiHidden/>
    <w:locked/>
    <w:rsid w:val="006F2C2F"/>
    <w:rPr>
      <w:i/>
      <w:iCs/>
    </w:rPr>
  </w:style>
  <w:style w:type="character" w:styleId="HTMLCode">
    <w:name w:val="HTML Code"/>
    <w:basedOn w:val="DefaultParagraphFont"/>
    <w:semiHidden/>
    <w:locked/>
    <w:rsid w:val="006F2C2F"/>
    <w:rPr>
      <w:rFonts w:ascii="Consolas" w:hAnsi="Consolas" w:cs="Consolas"/>
      <w:sz w:val="20"/>
      <w:szCs w:val="20"/>
    </w:rPr>
  </w:style>
  <w:style w:type="character" w:styleId="HTMLDefinition">
    <w:name w:val="HTML Definition"/>
    <w:basedOn w:val="DefaultParagraphFont"/>
    <w:semiHidden/>
    <w:locked/>
    <w:rsid w:val="006F2C2F"/>
    <w:rPr>
      <w:i/>
      <w:iCs/>
    </w:rPr>
  </w:style>
  <w:style w:type="character" w:styleId="HTMLKeyboard">
    <w:name w:val="HTML Keyboard"/>
    <w:basedOn w:val="DefaultParagraphFont"/>
    <w:semiHidden/>
    <w:locked/>
    <w:rsid w:val="006F2C2F"/>
    <w:rPr>
      <w:rFonts w:ascii="Consolas" w:hAnsi="Consolas" w:cs="Consolas"/>
      <w:sz w:val="20"/>
      <w:szCs w:val="20"/>
    </w:rPr>
  </w:style>
  <w:style w:type="paragraph" w:styleId="HTMLPreformatted">
    <w:name w:val="HTML Preformatted"/>
    <w:basedOn w:val="Normal"/>
    <w:link w:val="HTMLPreformattedChar"/>
    <w:semiHidden/>
    <w:locked/>
    <w:rsid w:val="006F2C2F"/>
    <w:rPr>
      <w:rFonts w:ascii="Consolas" w:hAnsi="Consolas" w:cs="Consolas"/>
    </w:rPr>
  </w:style>
  <w:style w:type="character" w:customStyle="1" w:styleId="HTMLPreformattedChar">
    <w:name w:val="HTML Preformatted Char"/>
    <w:basedOn w:val="DefaultParagraphFont"/>
    <w:link w:val="HTMLPreformatted"/>
    <w:semiHidden/>
    <w:rsid w:val="006F2C2F"/>
    <w:rPr>
      <w:rFonts w:ascii="Consolas" w:hAnsi="Consolas" w:cs="Consolas"/>
    </w:rPr>
  </w:style>
  <w:style w:type="character" w:styleId="HTMLSample">
    <w:name w:val="HTML Sample"/>
    <w:basedOn w:val="DefaultParagraphFont"/>
    <w:semiHidden/>
    <w:locked/>
    <w:rsid w:val="006F2C2F"/>
    <w:rPr>
      <w:rFonts w:ascii="Consolas" w:hAnsi="Consolas" w:cs="Consolas"/>
      <w:sz w:val="24"/>
      <w:szCs w:val="24"/>
    </w:rPr>
  </w:style>
  <w:style w:type="character" w:styleId="HTMLTypewriter">
    <w:name w:val="HTML Typewriter"/>
    <w:basedOn w:val="DefaultParagraphFont"/>
    <w:semiHidden/>
    <w:locked/>
    <w:rsid w:val="006F2C2F"/>
    <w:rPr>
      <w:rFonts w:ascii="Consolas" w:hAnsi="Consolas" w:cs="Consolas"/>
      <w:sz w:val="20"/>
      <w:szCs w:val="20"/>
    </w:rPr>
  </w:style>
  <w:style w:type="character" w:styleId="HTMLVariable">
    <w:name w:val="HTML Variable"/>
    <w:basedOn w:val="DefaultParagraphFont"/>
    <w:semiHidden/>
    <w:locked/>
    <w:rsid w:val="006F2C2F"/>
    <w:rPr>
      <w:i/>
      <w:iCs/>
    </w:rPr>
  </w:style>
  <w:style w:type="paragraph" w:styleId="Index1">
    <w:name w:val="index 1"/>
    <w:basedOn w:val="Normal"/>
    <w:next w:val="Normal"/>
    <w:autoRedefine/>
    <w:semiHidden/>
    <w:locked/>
    <w:rsid w:val="006F2C2F"/>
    <w:pPr>
      <w:ind w:left="200" w:hanging="200"/>
    </w:pPr>
  </w:style>
  <w:style w:type="paragraph" w:styleId="Index2">
    <w:name w:val="index 2"/>
    <w:basedOn w:val="Normal"/>
    <w:next w:val="Normal"/>
    <w:autoRedefine/>
    <w:semiHidden/>
    <w:locked/>
    <w:rsid w:val="006F2C2F"/>
    <w:pPr>
      <w:ind w:left="400" w:hanging="200"/>
    </w:pPr>
  </w:style>
  <w:style w:type="paragraph" w:styleId="Index3">
    <w:name w:val="index 3"/>
    <w:basedOn w:val="Normal"/>
    <w:next w:val="Normal"/>
    <w:autoRedefine/>
    <w:semiHidden/>
    <w:locked/>
    <w:rsid w:val="006F2C2F"/>
    <w:pPr>
      <w:ind w:left="600" w:hanging="200"/>
    </w:pPr>
  </w:style>
  <w:style w:type="paragraph" w:styleId="Index4">
    <w:name w:val="index 4"/>
    <w:basedOn w:val="Normal"/>
    <w:next w:val="Normal"/>
    <w:autoRedefine/>
    <w:semiHidden/>
    <w:locked/>
    <w:rsid w:val="006F2C2F"/>
    <w:pPr>
      <w:ind w:left="800" w:hanging="200"/>
    </w:pPr>
  </w:style>
  <w:style w:type="paragraph" w:styleId="Index5">
    <w:name w:val="index 5"/>
    <w:basedOn w:val="Normal"/>
    <w:next w:val="Normal"/>
    <w:autoRedefine/>
    <w:semiHidden/>
    <w:locked/>
    <w:rsid w:val="006F2C2F"/>
    <w:pPr>
      <w:ind w:left="1000" w:hanging="200"/>
    </w:pPr>
  </w:style>
  <w:style w:type="paragraph" w:styleId="Index6">
    <w:name w:val="index 6"/>
    <w:basedOn w:val="Normal"/>
    <w:next w:val="Normal"/>
    <w:autoRedefine/>
    <w:semiHidden/>
    <w:locked/>
    <w:rsid w:val="006F2C2F"/>
    <w:pPr>
      <w:ind w:left="1200" w:hanging="200"/>
    </w:pPr>
  </w:style>
  <w:style w:type="paragraph" w:styleId="Index7">
    <w:name w:val="index 7"/>
    <w:basedOn w:val="Normal"/>
    <w:next w:val="Normal"/>
    <w:autoRedefine/>
    <w:semiHidden/>
    <w:locked/>
    <w:rsid w:val="006F2C2F"/>
    <w:pPr>
      <w:ind w:left="1400" w:hanging="200"/>
    </w:pPr>
  </w:style>
  <w:style w:type="paragraph" w:styleId="Index8">
    <w:name w:val="index 8"/>
    <w:basedOn w:val="Normal"/>
    <w:next w:val="Normal"/>
    <w:autoRedefine/>
    <w:semiHidden/>
    <w:locked/>
    <w:rsid w:val="006F2C2F"/>
    <w:pPr>
      <w:ind w:left="1600" w:hanging="200"/>
    </w:pPr>
  </w:style>
  <w:style w:type="paragraph" w:styleId="Index9">
    <w:name w:val="index 9"/>
    <w:basedOn w:val="Normal"/>
    <w:next w:val="Normal"/>
    <w:autoRedefine/>
    <w:semiHidden/>
    <w:locked/>
    <w:rsid w:val="006F2C2F"/>
    <w:pPr>
      <w:ind w:left="1800" w:hanging="200"/>
    </w:pPr>
  </w:style>
  <w:style w:type="paragraph" w:styleId="IndexHeading">
    <w:name w:val="index heading"/>
    <w:basedOn w:val="Normal"/>
    <w:next w:val="Index1"/>
    <w:semiHidden/>
    <w:locked/>
    <w:rsid w:val="006F2C2F"/>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6F2C2F"/>
    <w:rPr>
      <w:b/>
      <w:bCs/>
      <w:i/>
      <w:iCs/>
      <w:color w:val="4472C4" w:themeColor="accent1"/>
    </w:rPr>
  </w:style>
  <w:style w:type="paragraph" w:styleId="IntenseQuote">
    <w:name w:val="Intense Quote"/>
    <w:basedOn w:val="Normal"/>
    <w:next w:val="Normal"/>
    <w:link w:val="IntenseQuoteChar"/>
    <w:uiPriority w:val="30"/>
    <w:semiHidden/>
    <w:qFormat/>
    <w:rsid w:val="006F2C2F"/>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semiHidden/>
    <w:rsid w:val="006F2C2F"/>
    <w:rPr>
      <w:rFonts w:ascii="Arial" w:hAnsi="Arial"/>
      <w:b/>
      <w:bCs/>
      <w:i/>
      <w:iCs/>
      <w:color w:val="4472C4" w:themeColor="accent1"/>
      <w:szCs w:val="24"/>
    </w:rPr>
  </w:style>
  <w:style w:type="character" w:styleId="IntenseReference">
    <w:name w:val="Intense Reference"/>
    <w:basedOn w:val="DefaultParagraphFont"/>
    <w:uiPriority w:val="32"/>
    <w:semiHidden/>
    <w:qFormat/>
    <w:rsid w:val="006F2C2F"/>
    <w:rPr>
      <w:b/>
      <w:bCs/>
      <w:smallCaps/>
      <w:color w:val="ED7D31" w:themeColor="accent2"/>
      <w:spacing w:val="5"/>
      <w:u w:val="single"/>
    </w:rPr>
  </w:style>
  <w:style w:type="table" w:styleId="LightGrid">
    <w:name w:val="Light Grid"/>
    <w:basedOn w:val="TableNormal"/>
    <w:uiPriority w:val="62"/>
    <w:semiHidden/>
    <w:rsid w:val="006F2C2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6F2C2F"/>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rsid w:val="006F2C2F"/>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rsid w:val="006F2C2F"/>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rsid w:val="006F2C2F"/>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rsid w:val="006F2C2F"/>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rsid w:val="006F2C2F"/>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rsid w:val="006F2C2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6F2C2F"/>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rsid w:val="006F2C2F"/>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rsid w:val="006F2C2F"/>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rsid w:val="006F2C2F"/>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rsid w:val="006F2C2F"/>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rsid w:val="006F2C2F"/>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rsid w:val="006F2C2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6F2C2F"/>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rsid w:val="006F2C2F"/>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rsid w:val="006F2C2F"/>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rsid w:val="006F2C2F"/>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rsid w:val="006F2C2F"/>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rsid w:val="006F2C2F"/>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semiHidden/>
    <w:locked/>
    <w:rsid w:val="006F2C2F"/>
  </w:style>
  <w:style w:type="paragraph" w:styleId="List">
    <w:name w:val="List"/>
    <w:basedOn w:val="Normal"/>
    <w:semiHidden/>
    <w:locked/>
    <w:rsid w:val="006F2C2F"/>
    <w:pPr>
      <w:ind w:left="283" w:hanging="283"/>
      <w:contextualSpacing/>
    </w:pPr>
  </w:style>
  <w:style w:type="paragraph" w:styleId="List2">
    <w:name w:val="List 2"/>
    <w:basedOn w:val="Normal"/>
    <w:semiHidden/>
    <w:locked/>
    <w:rsid w:val="006F2C2F"/>
    <w:pPr>
      <w:ind w:left="566" w:hanging="283"/>
      <w:contextualSpacing/>
    </w:pPr>
  </w:style>
  <w:style w:type="paragraph" w:styleId="List3">
    <w:name w:val="List 3"/>
    <w:basedOn w:val="Normal"/>
    <w:semiHidden/>
    <w:locked/>
    <w:rsid w:val="006F2C2F"/>
    <w:pPr>
      <w:ind w:left="849" w:hanging="283"/>
      <w:contextualSpacing/>
    </w:pPr>
  </w:style>
  <w:style w:type="paragraph" w:styleId="List4">
    <w:name w:val="List 4"/>
    <w:basedOn w:val="Normal"/>
    <w:semiHidden/>
    <w:locked/>
    <w:rsid w:val="006F2C2F"/>
    <w:pPr>
      <w:ind w:left="1132" w:hanging="283"/>
      <w:contextualSpacing/>
    </w:pPr>
  </w:style>
  <w:style w:type="paragraph" w:styleId="List5">
    <w:name w:val="List 5"/>
    <w:basedOn w:val="Normal"/>
    <w:semiHidden/>
    <w:locked/>
    <w:rsid w:val="006F2C2F"/>
    <w:pPr>
      <w:ind w:left="1415" w:hanging="283"/>
      <w:contextualSpacing/>
    </w:pPr>
  </w:style>
  <w:style w:type="paragraph" w:styleId="ListBullet">
    <w:name w:val="List Bullet"/>
    <w:basedOn w:val="Normal"/>
    <w:semiHidden/>
    <w:locked/>
    <w:rsid w:val="006F2C2F"/>
    <w:pPr>
      <w:numPr>
        <w:numId w:val="5"/>
      </w:numPr>
      <w:contextualSpacing/>
    </w:pPr>
  </w:style>
  <w:style w:type="paragraph" w:styleId="ListBullet2">
    <w:name w:val="List Bullet 2"/>
    <w:basedOn w:val="Normal"/>
    <w:semiHidden/>
    <w:locked/>
    <w:rsid w:val="006F2C2F"/>
    <w:pPr>
      <w:numPr>
        <w:numId w:val="6"/>
      </w:numPr>
      <w:contextualSpacing/>
    </w:pPr>
  </w:style>
  <w:style w:type="paragraph" w:styleId="ListBullet3">
    <w:name w:val="List Bullet 3"/>
    <w:basedOn w:val="Normal"/>
    <w:semiHidden/>
    <w:locked/>
    <w:rsid w:val="006F2C2F"/>
    <w:pPr>
      <w:numPr>
        <w:numId w:val="7"/>
      </w:numPr>
      <w:contextualSpacing/>
    </w:pPr>
  </w:style>
  <w:style w:type="paragraph" w:styleId="ListBullet4">
    <w:name w:val="List Bullet 4"/>
    <w:basedOn w:val="Normal"/>
    <w:semiHidden/>
    <w:locked/>
    <w:rsid w:val="006F2C2F"/>
    <w:pPr>
      <w:numPr>
        <w:numId w:val="8"/>
      </w:numPr>
      <w:contextualSpacing/>
    </w:pPr>
  </w:style>
  <w:style w:type="paragraph" w:styleId="ListBullet5">
    <w:name w:val="List Bullet 5"/>
    <w:basedOn w:val="Normal"/>
    <w:semiHidden/>
    <w:locked/>
    <w:rsid w:val="006F2C2F"/>
    <w:pPr>
      <w:numPr>
        <w:numId w:val="9"/>
      </w:numPr>
      <w:contextualSpacing/>
    </w:pPr>
  </w:style>
  <w:style w:type="paragraph" w:styleId="ListContinue">
    <w:name w:val="List Continue"/>
    <w:basedOn w:val="Normal"/>
    <w:semiHidden/>
    <w:locked/>
    <w:rsid w:val="006F2C2F"/>
    <w:pPr>
      <w:spacing w:after="120"/>
      <w:ind w:left="283"/>
      <w:contextualSpacing/>
    </w:pPr>
  </w:style>
  <w:style w:type="paragraph" w:styleId="ListContinue2">
    <w:name w:val="List Continue 2"/>
    <w:basedOn w:val="Normal"/>
    <w:semiHidden/>
    <w:locked/>
    <w:rsid w:val="006F2C2F"/>
    <w:pPr>
      <w:spacing w:after="120"/>
      <w:ind w:left="566"/>
      <w:contextualSpacing/>
    </w:pPr>
  </w:style>
  <w:style w:type="paragraph" w:styleId="ListContinue3">
    <w:name w:val="List Continue 3"/>
    <w:basedOn w:val="Normal"/>
    <w:semiHidden/>
    <w:locked/>
    <w:rsid w:val="006F2C2F"/>
    <w:pPr>
      <w:spacing w:after="120"/>
      <w:ind w:left="849"/>
      <w:contextualSpacing/>
    </w:pPr>
  </w:style>
  <w:style w:type="paragraph" w:styleId="ListContinue4">
    <w:name w:val="List Continue 4"/>
    <w:basedOn w:val="Normal"/>
    <w:semiHidden/>
    <w:locked/>
    <w:rsid w:val="006F2C2F"/>
    <w:pPr>
      <w:spacing w:after="120"/>
      <w:ind w:left="1132"/>
      <w:contextualSpacing/>
    </w:pPr>
  </w:style>
  <w:style w:type="paragraph" w:styleId="ListContinue5">
    <w:name w:val="List Continue 5"/>
    <w:basedOn w:val="Normal"/>
    <w:semiHidden/>
    <w:locked/>
    <w:rsid w:val="006F2C2F"/>
    <w:pPr>
      <w:spacing w:after="120"/>
      <w:ind w:left="1415"/>
      <w:contextualSpacing/>
    </w:pPr>
  </w:style>
  <w:style w:type="paragraph" w:styleId="ListNumber">
    <w:name w:val="List Number"/>
    <w:basedOn w:val="Normal"/>
    <w:semiHidden/>
    <w:locked/>
    <w:rsid w:val="006F2C2F"/>
    <w:pPr>
      <w:numPr>
        <w:numId w:val="10"/>
      </w:numPr>
      <w:contextualSpacing/>
    </w:pPr>
  </w:style>
  <w:style w:type="paragraph" w:styleId="ListNumber2">
    <w:name w:val="List Number 2"/>
    <w:basedOn w:val="Normal"/>
    <w:semiHidden/>
    <w:locked/>
    <w:rsid w:val="006F2C2F"/>
    <w:pPr>
      <w:numPr>
        <w:numId w:val="11"/>
      </w:numPr>
      <w:contextualSpacing/>
    </w:pPr>
  </w:style>
  <w:style w:type="paragraph" w:styleId="ListNumber3">
    <w:name w:val="List Number 3"/>
    <w:basedOn w:val="Normal"/>
    <w:semiHidden/>
    <w:locked/>
    <w:rsid w:val="006F2C2F"/>
    <w:pPr>
      <w:numPr>
        <w:numId w:val="12"/>
      </w:numPr>
      <w:contextualSpacing/>
    </w:pPr>
  </w:style>
  <w:style w:type="paragraph" w:styleId="ListNumber4">
    <w:name w:val="List Number 4"/>
    <w:basedOn w:val="Normal"/>
    <w:semiHidden/>
    <w:locked/>
    <w:rsid w:val="006F2C2F"/>
    <w:pPr>
      <w:numPr>
        <w:numId w:val="13"/>
      </w:numPr>
      <w:contextualSpacing/>
    </w:pPr>
  </w:style>
  <w:style w:type="paragraph" w:styleId="ListNumber5">
    <w:name w:val="List Number 5"/>
    <w:basedOn w:val="Normal"/>
    <w:semiHidden/>
    <w:locked/>
    <w:rsid w:val="006F2C2F"/>
    <w:pPr>
      <w:numPr>
        <w:numId w:val="14"/>
      </w:numPr>
      <w:contextualSpacing/>
    </w:pPr>
  </w:style>
  <w:style w:type="paragraph" w:styleId="MacroText">
    <w:name w:val="macro"/>
    <w:link w:val="MacroTextChar"/>
    <w:semiHidden/>
    <w:locked/>
    <w:rsid w:val="006F2C2F"/>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semiHidden/>
    <w:rsid w:val="006F2C2F"/>
    <w:rPr>
      <w:rFonts w:ascii="Consolas" w:hAnsi="Consolas" w:cs="Consolas"/>
    </w:rPr>
  </w:style>
  <w:style w:type="table" w:styleId="MediumGrid1">
    <w:name w:val="Medium Grid 1"/>
    <w:basedOn w:val="TableNormal"/>
    <w:uiPriority w:val="67"/>
    <w:semiHidden/>
    <w:rsid w:val="006F2C2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6F2C2F"/>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rsid w:val="006F2C2F"/>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rsid w:val="006F2C2F"/>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rsid w:val="006F2C2F"/>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rsid w:val="006F2C2F"/>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rsid w:val="006F2C2F"/>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rsid w:val="006F2C2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6F2C2F"/>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6F2C2F"/>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6F2C2F"/>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6F2C2F"/>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6F2C2F"/>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6F2C2F"/>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6F2C2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6F2C2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rsid w:val="006F2C2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rsid w:val="006F2C2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rsid w:val="006F2C2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rsid w:val="006F2C2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rsid w:val="006F2C2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rsid w:val="006F2C2F"/>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6F2C2F"/>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rsid w:val="006F2C2F"/>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rsid w:val="006F2C2F"/>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rsid w:val="006F2C2F"/>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rsid w:val="006F2C2F"/>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rsid w:val="006F2C2F"/>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rsid w:val="006F2C2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6F2C2F"/>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6F2C2F"/>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6F2C2F"/>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6F2C2F"/>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6F2C2F"/>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6F2C2F"/>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6F2C2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6F2C2F"/>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6F2C2F"/>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6F2C2F"/>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6F2C2F"/>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6F2C2F"/>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6F2C2F"/>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6F2C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6F2C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6F2C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6F2C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6F2C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6F2C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6F2C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locked/>
    <w:rsid w:val="006F2C2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semiHidden/>
    <w:rsid w:val="006F2C2F"/>
    <w:rPr>
      <w:rFonts w:asciiTheme="majorHAnsi" w:eastAsiaTheme="majorEastAsia" w:hAnsiTheme="majorHAnsi" w:cstheme="majorBidi"/>
      <w:sz w:val="24"/>
      <w:szCs w:val="24"/>
      <w:shd w:val="pct20" w:color="auto" w:fill="auto"/>
    </w:rPr>
  </w:style>
  <w:style w:type="paragraph" w:styleId="NoSpacing">
    <w:name w:val="No Spacing"/>
    <w:link w:val="NoSpacingChar"/>
    <w:uiPriority w:val="1"/>
    <w:qFormat/>
    <w:rsid w:val="006F2C2F"/>
    <w:rPr>
      <w:rFonts w:ascii="Arial" w:hAnsi="Arial"/>
      <w:szCs w:val="24"/>
    </w:rPr>
  </w:style>
  <w:style w:type="paragraph" w:styleId="NormalWeb">
    <w:name w:val="Normal (Web)"/>
    <w:basedOn w:val="Normal"/>
    <w:semiHidden/>
    <w:locked/>
    <w:rsid w:val="006F2C2F"/>
    <w:rPr>
      <w:sz w:val="24"/>
    </w:rPr>
  </w:style>
  <w:style w:type="paragraph" w:styleId="NormalIndent">
    <w:name w:val="Normal Indent"/>
    <w:basedOn w:val="Normal"/>
    <w:semiHidden/>
    <w:locked/>
    <w:rsid w:val="006F2C2F"/>
    <w:pPr>
      <w:ind w:left="720"/>
    </w:pPr>
  </w:style>
  <w:style w:type="paragraph" w:styleId="NoteHeading">
    <w:name w:val="Note Heading"/>
    <w:basedOn w:val="Normal"/>
    <w:next w:val="Normal"/>
    <w:link w:val="NoteHeadingChar"/>
    <w:semiHidden/>
    <w:locked/>
    <w:rsid w:val="006F2C2F"/>
  </w:style>
  <w:style w:type="character" w:customStyle="1" w:styleId="NoteHeadingChar">
    <w:name w:val="Note Heading Char"/>
    <w:basedOn w:val="DefaultParagraphFont"/>
    <w:link w:val="NoteHeading"/>
    <w:semiHidden/>
    <w:rsid w:val="006F2C2F"/>
    <w:rPr>
      <w:rFonts w:ascii="Arial" w:hAnsi="Arial"/>
      <w:szCs w:val="24"/>
    </w:rPr>
  </w:style>
  <w:style w:type="character" w:styleId="PageNumber">
    <w:name w:val="page number"/>
    <w:basedOn w:val="DefaultParagraphFont"/>
    <w:semiHidden/>
    <w:locked/>
    <w:rsid w:val="006F2C2F"/>
  </w:style>
  <w:style w:type="character" w:styleId="PlaceholderText">
    <w:name w:val="Placeholder Text"/>
    <w:basedOn w:val="DefaultParagraphFont"/>
    <w:uiPriority w:val="99"/>
    <w:semiHidden/>
    <w:rsid w:val="006F2C2F"/>
    <w:rPr>
      <w:color w:val="808080"/>
    </w:rPr>
  </w:style>
  <w:style w:type="paragraph" w:styleId="PlainText">
    <w:name w:val="Plain Text"/>
    <w:basedOn w:val="Normal"/>
    <w:link w:val="PlainTextChar"/>
    <w:semiHidden/>
    <w:locked/>
    <w:rsid w:val="006F2C2F"/>
    <w:rPr>
      <w:rFonts w:ascii="Consolas" w:hAnsi="Consolas" w:cs="Consolas"/>
      <w:sz w:val="21"/>
      <w:szCs w:val="21"/>
    </w:rPr>
  </w:style>
  <w:style w:type="character" w:customStyle="1" w:styleId="PlainTextChar">
    <w:name w:val="Plain Text Char"/>
    <w:basedOn w:val="DefaultParagraphFont"/>
    <w:link w:val="PlainText"/>
    <w:semiHidden/>
    <w:rsid w:val="006F2C2F"/>
    <w:rPr>
      <w:rFonts w:ascii="Consolas" w:hAnsi="Consolas" w:cs="Consolas"/>
      <w:sz w:val="21"/>
      <w:szCs w:val="21"/>
    </w:rPr>
  </w:style>
  <w:style w:type="paragraph" w:styleId="Quote">
    <w:name w:val="Quote"/>
    <w:basedOn w:val="Normal"/>
    <w:next w:val="Normal"/>
    <w:link w:val="QuoteChar"/>
    <w:uiPriority w:val="29"/>
    <w:semiHidden/>
    <w:qFormat/>
    <w:rsid w:val="006F2C2F"/>
    <w:rPr>
      <w:i/>
      <w:iCs/>
      <w:color w:val="000000" w:themeColor="text1"/>
    </w:rPr>
  </w:style>
  <w:style w:type="character" w:customStyle="1" w:styleId="QuoteChar">
    <w:name w:val="Quote Char"/>
    <w:basedOn w:val="DefaultParagraphFont"/>
    <w:link w:val="Quote"/>
    <w:uiPriority w:val="29"/>
    <w:semiHidden/>
    <w:rsid w:val="006F2C2F"/>
    <w:rPr>
      <w:rFonts w:ascii="Arial" w:hAnsi="Arial"/>
      <w:i/>
      <w:iCs/>
      <w:color w:val="000000" w:themeColor="text1"/>
      <w:szCs w:val="24"/>
    </w:rPr>
  </w:style>
  <w:style w:type="paragraph" w:styleId="Salutation">
    <w:name w:val="Salutation"/>
    <w:basedOn w:val="Normal"/>
    <w:next w:val="Normal"/>
    <w:link w:val="SalutationChar"/>
    <w:semiHidden/>
    <w:locked/>
    <w:rsid w:val="006F2C2F"/>
  </w:style>
  <w:style w:type="character" w:customStyle="1" w:styleId="SalutationChar">
    <w:name w:val="Salutation Char"/>
    <w:basedOn w:val="DefaultParagraphFont"/>
    <w:link w:val="Salutation"/>
    <w:semiHidden/>
    <w:rsid w:val="006F2C2F"/>
    <w:rPr>
      <w:rFonts w:ascii="Arial" w:hAnsi="Arial"/>
      <w:szCs w:val="24"/>
    </w:rPr>
  </w:style>
  <w:style w:type="paragraph" w:styleId="Signature">
    <w:name w:val="Signature"/>
    <w:basedOn w:val="Normal"/>
    <w:link w:val="SignatureChar"/>
    <w:semiHidden/>
    <w:locked/>
    <w:rsid w:val="006F2C2F"/>
    <w:pPr>
      <w:ind w:left="4252"/>
    </w:pPr>
  </w:style>
  <w:style w:type="character" w:customStyle="1" w:styleId="SignatureChar">
    <w:name w:val="Signature Char"/>
    <w:basedOn w:val="DefaultParagraphFont"/>
    <w:link w:val="Signature"/>
    <w:semiHidden/>
    <w:rsid w:val="006F2C2F"/>
    <w:rPr>
      <w:rFonts w:ascii="Arial" w:hAnsi="Arial"/>
      <w:szCs w:val="24"/>
    </w:rPr>
  </w:style>
  <w:style w:type="character" w:styleId="Strong">
    <w:name w:val="Strong"/>
    <w:basedOn w:val="DefaultParagraphFont"/>
    <w:semiHidden/>
    <w:qFormat/>
    <w:locked/>
    <w:rsid w:val="006F2C2F"/>
    <w:rPr>
      <w:b/>
      <w:bCs/>
    </w:rPr>
  </w:style>
  <w:style w:type="paragraph" w:styleId="Subtitle">
    <w:name w:val="Subtitle"/>
    <w:basedOn w:val="Normal"/>
    <w:next w:val="Normal"/>
    <w:link w:val="SubtitleChar"/>
    <w:semiHidden/>
    <w:qFormat/>
    <w:locked/>
    <w:rsid w:val="006F2C2F"/>
    <w:pPr>
      <w:numPr>
        <w:ilvl w:val="1"/>
      </w:numPr>
    </w:pPr>
    <w:rPr>
      <w:rFonts w:asciiTheme="majorHAnsi" w:eastAsiaTheme="majorEastAsia" w:hAnsiTheme="majorHAnsi" w:cstheme="majorBidi"/>
      <w:i/>
      <w:iCs/>
      <w:color w:val="4472C4" w:themeColor="accent1"/>
      <w:spacing w:val="15"/>
      <w:sz w:val="24"/>
    </w:rPr>
  </w:style>
  <w:style w:type="character" w:customStyle="1" w:styleId="SubtitleChar">
    <w:name w:val="Subtitle Char"/>
    <w:basedOn w:val="DefaultParagraphFont"/>
    <w:link w:val="Subtitle"/>
    <w:semiHidden/>
    <w:rsid w:val="006F2C2F"/>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semiHidden/>
    <w:qFormat/>
    <w:rsid w:val="006F2C2F"/>
    <w:rPr>
      <w:i/>
      <w:iCs/>
      <w:color w:val="808080" w:themeColor="text1" w:themeTint="7F"/>
    </w:rPr>
  </w:style>
  <w:style w:type="character" w:styleId="SubtleReference">
    <w:name w:val="Subtle Reference"/>
    <w:basedOn w:val="DefaultParagraphFont"/>
    <w:uiPriority w:val="31"/>
    <w:semiHidden/>
    <w:qFormat/>
    <w:rsid w:val="006F2C2F"/>
    <w:rPr>
      <w:smallCaps/>
      <w:color w:val="ED7D31" w:themeColor="accent2"/>
      <w:u w:val="single"/>
    </w:rPr>
  </w:style>
  <w:style w:type="table" w:styleId="Table3Deffects1">
    <w:name w:val="Table 3D effects 1"/>
    <w:basedOn w:val="TableNormal"/>
    <w:semiHidden/>
    <w:locked/>
    <w:rsid w:val="006F2C2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6F2C2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6F2C2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6F2C2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6F2C2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6F2C2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6F2C2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6F2C2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6F2C2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6F2C2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6F2C2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6F2C2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6F2C2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6F2C2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6F2C2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6F2C2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6F2C2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locked/>
    <w:rsid w:val="006F2C2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6F2C2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6F2C2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6F2C2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6F2C2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6F2C2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6F2C2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6F2C2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6F2C2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6F2C2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6F2C2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6F2C2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6F2C2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6F2C2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6F2C2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6F2C2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locked/>
    <w:rsid w:val="006F2C2F"/>
    <w:pPr>
      <w:ind w:left="200" w:hanging="200"/>
    </w:pPr>
  </w:style>
  <w:style w:type="paragraph" w:styleId="TableofFigures">
    <w:name w:val="table of figures"/>
    <w:basedOn w:val="Normal"/>
    <w:next w:val="Normal"/>
    <w:semiHidden/>
    <w:locked/>
    <w:rsid w:val="006F2C2F"/>
  </w:style>
  <w:style w:type="table" w:styleId="TableProfessional">
    <w:name w:val="Table Professional"/>
    <w:basedOn w:val="TableNormal"/>
    <w:semiHidden/>
    <w:locked/>
    <w:rsid w:val="006F2C2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6F2C2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6F2C2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6F2C2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6F2C2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6F2C2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6F2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6F2C2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6F2C2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6F2C2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locked/>
    <w:rsid w:val="006F2C2F"/>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semiHidden/>
    <w:rsid w:val="006F2C2F"/>
    <w:rPr>
      <w:rFonts w:asciiTheme="majorHAnsi" w:eastAsiaTheme="majorEastAsia" w:hAnsiTheme="majorHAnsi" w:cstheme="majorBidi"/>
      <w:color w:val="323E4F" w:themeColor="text2" w:themeShade="BF"/>
      <w:spacing w:val="5"/>
      <w:kern w:val="28"/>
      <w:sz w:val="52"/>
      <w:szCs w:val="52"/>
    </w:rPr>
  </w:style>
  <w:style w:type="paragraph" w:styleId="TOAHeading">
    <w:name w:val="toa heading"/>
    <w:basedOn w:val="Normal"/>
    <w:next w:val="Normal"/>
    <w:semiHidden/>
    <w:locked/>
    <w:rsid w:val="006F2C2F"/>
    <w:pPr>
      <w:spacing w:before="120"/>
    </w:pPr>
    <w:rPr>
      <w:rFonts w:asciiTheme="majorHAnsi" w:eastAsiaTheme="majorEastAsia" w:hAnsiTheme="majorHAnsi" w:cstheme="majorBidi"/>
      <w:b/>
      <w:bCs/>
      <w:sz w:val="24"/>
    </w:rPr>
  </w:style>
  <w:style w:type="paragraph" w:styleId="TOC1">
    <w:name w:val="toc 1"/>
    <w:basedOn w:val="Normal"/>
    <w:next w:val="Normal"/>
    <w:autoRedefine/>
    <w:uiPriority w:val="39"/>
    <w:locked/>
    <w:rsid w:val="00C269A1"/>
    <w:pPr>
      <w:tabs>
        <w:tab w:val="left" w:pos="765"/>
        <w:tab w:val="right" w:leader="dot" w:pos="8296"/>
      </w:tabs>
      <w:spacing w:after="100"/>
      <w:ind w:left="198"/>
    </w:pPr>
  </w:style>
  <w:style w:type="paragraph" w:styleId="TOC2">
    <w:name w:val="toc 2"/>
    <w:basedOn w:val="Normal"/>
    <w:next w:val="Normal"/>
    <w:autoRedefine/>
    <w:uiPriority w:val="39"/>
    <w:locked/>
    <w:rsid w:val="00A43462"/>
    <w:pPr>
      <w:tabs>
        <w:tab w:val="left" w:pos="800"/>
        <w:tab w:val="right" w:leader="dot" w:pos="8296"/>
      </w:tabs>
      <w:spacing w:after="100"/>
      <w:ind w:left="765" w:hanging="567"/>
    </w:pPr>
  </w:style>
  <w:style w:type="paragraph" w:styleId="TOC3">
    <w:name w:val="toc 3"/>
    <w:basedOn w:val="Normal"/>
    <w:next w:val="Normal"/>
    <w:autoRedefine/>
    <w:locked/>
    <w:rsid w:val="006F2C2F"/>
    <w:pPr>
      <w:spacing w:after="100"/>
      <w:ind w:left="400"/>
    </w:pPr>
  </w:style>
  <w:style w:type="paragraph" w:styleId="TOC4">
    <w:name w:val="toc 4"/>
    <w:basedOn w:val="Normal"/>
    <w:next w:val="Normal"/>
    <w:autoRedefine/>
    <w:semiHidden/>
    <w:locked/>
    <w:rsid w:val="006F2C2F"/>
    <w:pPr>
      <w:spacing w:after="100"/>
      <w:ind w:left="600"/>
    </w:pPr>
  </w:style>
  <w:style w:type="paragraph" w:styleId="TOC5">
    <w:name w:val="toc 5"/>
    <w:basedOn w:val="Normal"/>
    <w:next w:val="Normal"/>
    <w:autoRedefine/>
    <w:semiHidden/>
    <w:locked/>
    <w:rsid w:val="006F2C2F"/>
    <w:pPr>
      <w:spacing w:after="100"/>
      <w:ind w:left="800"/>
    </w:pPr>
  </w:style>
  <w:style w:type="paragraph" w:styleId="TOC6">
    <w:name w:val="toc 6"/>
    <w:basedOn w:val="Normal"/>
    <w:next w:val="Normal"/>
    <w:autoRedefine/>
    <w:semiHidden/>
    <w:locked/>
    <w:rsid w:val="006F2C2F"/>
    <w:pPr>
      <w:spacing w:after="100"/>
      <w:ind w:left="1000"/>
    </w:pPr>
  </w:style>
  <w:style w:type="paragraph" w:styleId="TOC7">
    <w:name w:val="toc 7"/>
    <w:basedOn w:val="Normal"/>
    <w:next w:val="Normal"/>
    <w:autoRedefine/>
    <w:semiHidden/>
    <w:locked/>
    <w:rsid w:val="006F2C2F"/>
    <w:pPr>
      <w:spacing w:after="100"/>
      <w:ind w:left="1200"/>
    </w:pPr>
  </w:style>
  <w:style w:type="paragraph" w:styleId="TOC8">
    <w:name w:val="toc 8"/>
    <w:basedOn w:val="Normal"/>
    <w:next w:val="Normal"/>
    <w:autoRedefine/>
    <w:semiHidden/>
    <w:locked/>
    <w:rsid w:val="006F2C2F"/>
    <w:pPr>
      <w:spacing w:after="100"/>
      <w:ind w:left="1400"/>
    </w:pPr>
  </w:style>
  <w:style w:type="paragraph" w:styleId="TOC9">
    <w:name w:val="toc 9"/>
    <w:basedOn w:val="Normal"/>
    <w:next w:val="Normal"/>
    <w:autoRedefine/>
    <w:semiHidden/>
    <w:locked/>
    <w:rsid w:val="006F2C2F"/>
    <w:pPr>
      <w:spacing w:after="100"/>
      <w:ind w:left="1600"/>
    </w:pPr>
  </w:style>
  <w:style w:type="paragraph" w:styleId="TOCHeading">
    <w:name w:val="TOC Heading"/>
    <w:basedOn w:val="Heading1"/>
    <w:next w:val="Normal"/>
    <w:uiPriority w:val="39"/>
    <w:unhideWhenUsed/>
    <w:qFormat/>
    <w:rsid w:val="006F2C2F"/>
    <w:pPr>
      <w:keepLines/>
      <w:spacing w:before="480" w:after="0"/>
      <w:outlineLvl w:val="9"/>
    </w:pPr>
    <w:rPr>
      <w:rFonts w:asciiTheme="majorHAnsi" w:eastAsiaTheme="majorEastAsia" w:hAnsiTheme="majorHAnsi" w:cstheme="majorBidi"/>
      <w:color w:val="2F5496" w:themeColor="accent1" w:themeShade="BF"/>
      <w:kern w:val="0"/>
      <w:sz w:val="28"/>
      <w:szCs w:val="28"/>
    </w:rPr>
  </w:style>
  <w:style w:type="table" w:customStyle="1" w:styleId="TableGrid10">
    <w:name w:val="Table Grid1"/>
    <w:basedOn w:val="TableGrid"/>
    <w:uiPriority w:val="99"/>
    <w:rsid w:val="006F2C2F"/>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paragraph" w:customStyle="1" w:styleId="QPPTableTextITALIC">
    <w:name w:val="QPP Table Text ITALIC"/>
    <w:basedOn w:val="QPPTableTextBody"/>
    <w:link w:val="QPPTableTextITALICChar"/>
    <w:autoRedefine/>
    <w:qFormat/>
    <w:rsid w:val="006F2C2F"/>
    <w:rPr>
      <w:i/>
    </w:rPr>
  </w:style>
  <w:style w:type="character" w:customStyle="1" w:styleId="QPPTableTextITALICChar">
    <w:name w:val="QPP Table Text ITALIC Char"/>
    <w:basedOn w:val="QPPTableTextBodyChar"/>
    <w:link w:val="QPPTableTextITALIC"/>
    <w:rsid w:val="006F2C2F"/>
    <w:rPr>
      <w:rFonts w:ascii="Arial" w:eastAsiaTheme="minorHAnsi" w:hAnsi="Arial" w:cs="Arial"/>
      <w:i/>
      <w:color w:val="000000"/>
      <w:sz w:val="22"/>
      <w:szCs w:val="22"/>
      <w:lang w:eastAsia="en-US"/>
    </w:rPr>
  </w:style>
  <w:style w:type="character" w:customStyle="1" w:styleId="HyperlinkITALIC">
    <w:name w:val="Hyperlink ITALIC"/>
    <w:basedOn w:val="Hyperlink"/>
    <w:uiPriority w:val="1"/>
    <w:rsid w:val="006F2C2F"/>
    <w:rPr>
      <w:i/>
      <w:color w:val="0000FF"/>
      <w:u w:val="single"/>
    </w:rPr>
  </w:style>
  <w:style w:type="table" w:customStyle="1" w:styleId="QPPTableGrid">
    <w:name w:val="QPP Table Grid"/>
    <w:basedOn w:val="TableNormal"/>
    <w:uiPriority w:val="99"/>
    <w:rsid w:val="006F2C2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customStyle="1" w:styleId="AmendmentStyle">
    <w:name w:val="Amendment Style"/>
    <w:basedOn w:val="QPPBulletPoint1"/>
    <w:rsid w:val="008808B8"/>
    <w:pPr>
      <w:numPr>
        <w:numId w:val="0"/>
      </w:numPr>
      <w:ind w:left="720"/>
    </w:pPr>
    <w:rPr>
      <w:rFonts w:cs="Times New Roman"/>
      <w:i/>
      <w:sz w:val="24"/>
    </w:rPr>
  </w:style>
  <w:style w:type="character" w:customStyle="1" w:styleId="FooterChar">
    <w:name w:val="Footer Char"/>
    <w:link w:val="Footer"/>
    <w:rsid w:val="00016201"/>
    <w:rPr>
      <w:rFonts w:ascii="Arial" w:hAnsi="Arial"/>
      <w:szCs w:val="24"/>
    </w:rPr>
  </w:style>
  <w:style w:type="character" w:customStyle="1" w:styleId="CommentTextChar">
    <w:name w:val="Comment Text Char"/>
    <w:link w:val="CommentText"/>
    <w:semiHidden/>
    <w:rsid w:val="00151614"/>
    <w:rPr>
      <w:rFonts w:ascii="Arial" w:hAnsi="Arial"/>
    </w:rPr>
  </w:style>
  <w:style w:type="character" w:customStyle="1" w:styleId="QPPTableTextBoldChar">
    <w:name w:val="QPP Table Text Bold Char"/>
    <w:link w:val="QPPTableTextBold"/>
    <w:rsid w:val="00E97653"/>
    <w:rPr>
      <w:rFonts w:ascii="Arial" w:hAnsi="Arial" w:cs="Arial"/>
      <w:b/>
      <w:color w:val="000000"/>
    </w:rPr>
  </w:style>
  <w:style w:type="character" w:customStyle="1" w:styleId="QPPBodyTextITALICChar">
    <w:name w:val="QPP Body Text ITALIC Char"/>
    <w:link w:val="QPPBodyTextITALIC"/>
    <w:rsid w:val="005361C1"/>
    <w:rPr>
      <w:rFonts w:ascii="Arial" w:hAnsi="Arial" w:cs="Arial"/>
      <w:i/>
      <w:color w:val="000000"/>
    </w:rPr>
  </w:style>
  <w:style w:type="character" w:customStyle="1" w:styleId="BalloonTextChar">
    <w:name w:val="Balloon Text Char"/>
    <w:link w:val="BalloonText"/>
    <w:semiHidden/>
    <w:locked/>
    <w:rsid w:val="005361C1"/>
    <w:rPr>
      <w:rFonts w:ascii="Tahoma" w:hAnsi="Tahoma" w:cs="Tahoma"/>
      <w:sz w:val="16"/>
      <w:szCs w:val="16"/>
    </w:rPr>
  </w:style>
  <w:style w:type="character" w:customStyle="1" w:styleId="HeaderChar">
    <w:name w:val="Header Char"/>
    <w:link w:val="Header"/>
    <w:rsid w:val="005361C1"/>
    <w:rPr>
      <w:rFonts w:ascii="Arial" w:hAnsi="Arial"/>
      <w:szCs w:val="24"/>
    </w:rPr>
  </w:style>
  <w:style w:type="paragraph" w:customStyle="1" w:styleId="AmendmentPoint1">
    <w:name w:val="Amendment Point 1"/>
    <w:next w:val="AmendmentStyle"/>
    <w:qFormat/>
    <w:rsid w:val="00F0212D"/>
    <w:pPr>
      <w:numPr>
        <w:numId w:val="24"/>
      </w:numPr>
      <w:tabs>
        <w:tab w:val="left" w:pos="720"/>
      </w:tabs>
      <w:spacing w:before="80"/>
    </w:pPr>
    <w:rPr>
      <w:rFonts w:ascii="Arial" w:hAnsi="Arial" w:cs="Arial"/>
      <w:color w:val="000000"/>
      <w:sz w:val="24"/>
    </w:rPr>
  </w:style>
  <w:style w:type="paragraph" w:customStyle="1" w:styleId="AmendmentPart1">
    <w:name w:val="Amendment Part 1"/>
    <w:basedOn w:val="QPPHeading1"/>
    <w:qFormat/>
    <w:rsid w:val="00A43462"/>
    <w:pPr>
      <w:tabs>
        <w:tab w:val="left" w:pos="380"/>
      </w:tabs>
      <w:ind w:left="720" w:hanging="720"/>
    </w:pPr>
    <w:rPr>
      <w:rFonts w:ascii="Arial" w:hAnsi="Arial"/>
      <w:sz w:val="28"/>
    </w:rPr>
  </w:style>
  <w:style w:type="paragraph" w:customStyle="1" w:styleId="AmendmentPart2">
    <w:name w:val="Amendment Part 2"/>
    <w:basedOn w:val="QPPHeading2"/>
    <w:qFormat/>
    <w:rsid w:val="0033206E"/>
    <w:pPr>
      <w:ind w:left="709" w:hanging="709"/>
    </w:pPr>
    <w:rPr>
      <w:rFonts w:ascii="Arial" w:hAnsi="Arial"/>
      <w:sz w:val="24"/>
    </w:rPr>
  </w:style>
  <w:style w:type="paragraph" w:styleId="Revision">
    <w:name w:val="Revision"/>
    <w:hidden/>
    <w:uiPriority w:val="99"/>
    <w:semiHidden/>
    <w:rsid w:val="00190C2E"/>
    <w:rPr>
      <w:rFonts w:ascii="Arial" w:hAnsi="Arial"/>
      <w:szCs w:val="24"/>
    </w:rPr>
  </w:style>
  <w:style w:type="character" w:customStyle="1" w:styleId="Heading7Char">
    <w:name w:val="Heading 7 Char"/>
    <w:link w:val="Heading7"/>
    <w:rsid w:val="004D19BC"/>
    <w:rPr>
      <w:rFonts w:ascii="Arial" w:hAnsi="Arial"/>
      <w:szCs w:val="24"/>
    </w:rPr>
  </w:style>
  <w:style w:type="character" w:customStyle="1" w:styleId="Heading8Char">
    <w:name w:val="Heading 8 Char"/>
    <w:link w:val="Heading8"/>
    <w:rsid w:val="004D19BC"/>
    <w:rPr>
      <w:rFonts w:ascii="Arial" w:hAnsi="Arial"/>
      <w:i/>
      <w:iCs/>
      <w:szCs w:val="24"/>
    </w:rPr>
  </w:style>
  <w:style w:type="character" w:customStyle="1" w:styleId="QPPBulletPoint1Char">
    <w:name w:val="QPP Bullet Point 1 Char"/>
    <w:link w:val="QPPBulletPoint1"/>
    <w:rsid w:val="00000BAC"/>
    <w:rPr>
      <w:rFonts w:ascii="Arial" w:hAnsi="Arial" w:cs="Arial"/>
      <w:color w:val="000000"/>
    </w:rPr>
  </w:style>
  <w:style w:type="character" w:customStyle="1" w:styleId="QPPBulletpoint2Char">
    <w:name w:val="QPP Bullet point 2 Char"/>
    <w:link w:val="QPPBulletpoint2"/>
    <w:locked/>
    <w:rsid w:val="00AC7FCA"/>
    <w:rPr>
      <w:rFonts w:ascii="Arial" w:hAnsi="Arial" w:cs="Arial"/>
      <w:lang w:eastAsia="en-US"/>
    </w:rPr>
  </w:style>
  <w:style w:type="character" w:customStyle="1" w:styleId="NoSpacingChar">
    <w:name w:val="No Spacing Char"/>
    <w:link w:val="NoSpacing"/>
    <w:uiPriority w:val="1"/>
    <w:rsid w:val="002418F6"/>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725270">
      <w:bodyDiv w:val="1"/>
      <w:marLeft w:val="0"/>
      <w:marRight w:val="0"/>
      <w:marTop w:val="0"/>
      <w:marBottom w:val="0"/>
      <w:divBdr>
        <w:top w:val="none" w:sz="0" w:space="0" w:color="auto"/>
        <w:left w:val="none" w:sz="0" w:space="0" w:color="auto"/>
        <w:bottom w:val="none" w:sz="0" w:space="0" w:color="auto"/>
        <w:right w:val="none" w:sz="0" w:space="0" w:color="auto"/>
      </w:divBdr>
    </w:div>
    <w:div w:id="253515988">
      <w:bodyDiv w:val="1"/>
      <w:marLeft w:val="0"/>
      <w:marRight w:val="0"/>
      <w:marTop w:val="0"/>
      <w:marBottom w:val="0"/>
      <w:divBdr>
        <w:top w:val="none" w:sz="0" w:space="0" w:color="auto"/>
        <w:left w:val="none" w:sz="0" w:space="0" w:color="auto"/>
        <w:bottom w:val="none" w:sz="0" w:space="0" w:color="auto"/>
        <w:right w:val="none" w:sz="0" w:space="0" w:color="auto"/>
      </w:divBdr>
    </w:div>
    <w:div w:id="285742640">
      <w:bodyDiv w:val="1"/>
      <w:marLeft w:val="0"/>
      <w:marRight w:val="0"/>
      <w:marTop w:val="0"/>
      <w:marBottom w:val="0"/>
      <w:divBdr>
        <w:top w:val="none" w:sz="0" w:space="0" w:color="auto"/>
        <w:left w:val="none" w:sz="0" w:space="0" w:color="auto"/>
        <w:bottom w:val="none" w:sz="0" w:space="0" w:color="auto"/>
        <w:right w:val="none" w:sz="0" w:space="0" w:color="auto"/>
      </w:divBdr>
    </w:div>
    <w:div w:id="305357031">
      <w:bodyDiv w:val="1"/>
      <w:marLeft w:val="0"/>
      <w:marRight w:val="0"/>
      <w:marTop w:val="0"/>
      <w:marBottom w:val="0"/>
      <w:divBdr>
        <w:top w:val="none" w:sz="0" w:space="0" w:color="auto"/>
        <w:left w:val="none" w:sz="0" w:space="0" w:color="auto"/>
        <w:bottom w:val="none" w:sz="0" w:space="0" w:color="auto"/>
        <w:right w:val="none" w:sz="0" w:space="0" w:color="auto"/>
      </w:divBdr>
    </w:div>
    <w:div w:id="589316872">
      <w:bodyDiv w:val="1"/>
      <w:marLeft w:val="0"/>
      <w:marRight w:val="0"/>
      <w:marTop w:val="0"/>
      <w:marBottom w:val="0"/>
      <w:divBdr>
        <w:top w:val="none" w:sz="0" w:space="0" w:color="auto"/>
        <w:left w:val="none" w:sz="0" w:space="0" w:color="auto"/>
        <w:bottom w:val="none" w:sz="0" w:space="0" w:color="auto"/>
        <w:right w:val="none" w:sz="0" w:space="0" w:color="auto"/>
      </w:divBdr>
    </w:div>
    <w:div w:id="599484057">
      <w:bodyDiv w:val="1"/>
      <w:marLeft w:val="0"/>
      <w:marRight w:val="0"/>
      <w:marTop w:val="0"/>
      <w:marBottom w:val="0"/>
      <w:divBdr>
        <w:top w:val="none" w:sz="0" w:space="0" w:color="auto"/>
        <w:left w:val="none" w:sz="0" w:space="0" w:color="auto"/>
        <w:bottom w:val="none" w:sz="0" w:space="0" w:color="auto"/>
        <w:right w:val="none" w:sz="0" w:space="0" w:color="auto"/>
      </w:divBdr>
    </w:div>
    <w:div w:id="946350463">
      <w:bodyDiv w:val="1"/>
      <w:marLeft w:val="0"/>
      <w:marRight w:val="0"/>
      <w:marTop w:val="0"/>
      <w:marBottom w:val="0"/>
      <w:divBdr>
        <w:top w:val="none" w:sz="0" w:space="0" w:color="auto"/>
        <w:left w:val="none" w:sz="0" w:space="0" w:color="auto"/>
        <w:bottom w:val="none" w:sz="0" w:space="0" w:color="auto"/>
        <w:right w:val="none" w:sz="0" w:space="0" w:color="auto"/>
      </w:divBdr>
    </w:div>
    <w:div w:id="967590014">
      <w:bodyDiv w:val="1"/>
      <w:marLeft w:val="0"/>
      <w:marRight w:val="0"/>
      <w:marTop w:val="0"/>
      <w:marBottom w:val="0"/>
      <w:divBdr>
        <w:top w:val="none" w:sz="0" w:space="0" w:color="auto"/>
        <w:left w:val="none" w:sz="0" w:space="0" w:color="auto"/>
        <w:bottom w:val="none" w:sz="0" w:space="0" w:color="auto"/>
        <w:right w:val="none" w:sz="0" w:space="0" w:color="auto"/>
      </w:divBdr>
    </w:div>
    <w:div w:id="1091395210">
      <w:bodyDiv w:val="1"/>
      <w:marLeft w:val="0"/>
      <w:marRight w:val="0"/>
      <w:marTop w:val="0"/>
      <w:marBottom w:val="0"/>
      <w:divBdr>
        <w:top w:val="none" w:sz="0" w:space="0" w:color="auto"/>
        <w:left w:val="none" w:sz="0" w:space="0" w:color="auto"/>
        <w:bottom w:val="none" w:sz="0" w:space="0" w:color="auto"/>
        <w:right w:val="none" w:sz="0" w:space="0" w:color="auto"/>
      </w:divBdr>
    </w:div>
    <w:div w:id="1193038212">
      <w:bodyDiv w:val="1"/>
      <w:marLeft w:val="0"/>
      <w:marRight w:val="0"/>
      <w:marTop w:val="0"/>
      <w:marBottom w:val="0"/>
      <w:divBdr>
        <w:top w:val="none" w:sz="0" w:space="0" w:color="auto"/>
        <w:left w:val="none" w:sz="0" w:space="0" w:color="auto"/>
        <w:bottom w:val="none" w:sz="0" w:space="0" w:color="auto"/>
        <w:right w:val="none" w:sz="0" w:space="0" w:color="auto"/>
      </w:divBdr>
    </w:div>
    <w:div w:id="1415784511">
      <w:bodyDiv w:val="1"/>
      <w:marLeft w:val="0"/>
      <w:marRight w:val="0"/>
      <w:marTop w:val="0"/>
      <w:marBottom w:val="0"/>
      <w:divBdr>
        <w:top w:val="none" w:sz="0" w:space="0" w:color="auto"/>
        <w:left w:val="none" w:sz="0" w:space="0" w:color="auto"/>
        <w:bottom w:val="none" w:sz="0" w:space="0" w:color="auto"/>
        <w:right w:val="none" w:sz="0" w:space="0" w:color="auto"/>
      </w:divBdr>
    </w:div>
    <w:div w:id="1607690315">
      <w:bodyDiv w:val="1"/>
      <w:marLeft w:val="0"/>
      <w:marRight w:val="0"/>
      <w:marTop w:val="0"/>
      <w:marBottom w:val="0"/>
      <w:divBdr>
        <w:top w:val="none" w:sz="0" w:space="0" w:color="auto"/>
        <w:left w:val="none" w:sz="0" w:space="0" w:color="auto"/>
        <w:bottom w:val="none" w:sz="0" w:space="0" w:color="auto"/>
        <w:right w:val="none" w:sz="0" w:space="0" w:color="auto"/>
      </w:divBdr>
    </w:div>
    <w:div w:id="1939488400">
      <w:bodyDiv w:val="1"/>
      <w:marLeft w:val="0"/>
      <w:marRight w:val="0"/>
      <w:marTop w:val="0"/>
      <w:marBottom w:val="0"/>
      <w:divBdr>
        <w:top w:val="none" w:sz="0" w:space="0" w:color="auto"/>
        <w:left w:val="none" w:sz="0" w:space="0" w:color="auto"/>
        <w:bottom w:val="none" w:sz="0" w:space="0" w:color="auto"/>
        <w:right w:val="none" w:sz="0" w:space="0" w:color="auto"/>
      </w:divBdr>
    </w:div>
    <w:div w:id="1956060737">
      <w:bodyDiv w:val="1"/>
      <w:marLeft w:val="0"/>
      <w:marRight w:val="0"/>
      <w:marTop w:val="0"/>
      <w:marBottom w:val="0"/>
      <w:divBdr>
        <w:top w:val="none" w:sz="0" w:space="0" w:color="auto"/>
        <w:left w:val="none" w:sz="0" w:space="0" w:color="auto"/>
        <w:bottom w:val="none" w:sz="0" w:space="0" w:color="auto"/>
        <w:right w:val="none" w:sz="0" w:space="0" w:color="auto"/>
      </w:divBdr>
    </w:div>
    <w:div w:id="1992098963">
      <w:bodyDiv w:val="1"/>
      <w:marLeft w:val="0"/>
      <w:marRight w:val="0"/>
      <w:marTop w:val="0"/>
      <w:marBottom w:val="0"/>
      <w:divBdr>
        <w:top w:val="none" w:sz="0" w:space="0" w:color="auto"/>
        <w:left w:val="none" w:sz="0" w:space="0" w:color="auto"/>
        <w:bottom w:val="none" w:sz="0" w:space="0" w:color="auto"/>
        <w:right w:val="none" w:sz="0" w:space="0" w:color="auto"/>
      </w:divBdr>
    </w:div>
    <w:div w:id="2016689339">
      <w:bodyDiv w:val="1"/>
      <w:marLeft w:val="0"/>
      <w:marRight w:val="0"/>
      <w:marTop w:val="0"/>
      <w:marBottom w:val="0"/>
      <w:divBdr>
        <w:top w:val="none" w:sz="0" w:space="0" w:color="auto"/>
        <w:left w:val="none" w:sz="0" w:space="0" w:color="auto"/>
        <w:bottom w:val="none" w:sz="0" w:space="0" w:color="auto"/>
        <w:right w:val="none" w:sz="0" w:space="0" w:color="auto"/>
      </w:divBdr>
    </w:div>
    <w:div w:id="2076319444">
      <w:bodyDiv w:val="1"/>
      <w:marLeft w:val="0"/>
      <w:marRight w:val="0"/>
      <w:marTop w:val="0"/>
      <w:marBottom w:val="0"/>
      <w:divBdr>
        <w:top w:val="none" w:sz="0" w:space="0" w:color="auto"/>
        <w:left w:val="none" w:sz="0" w:space="0" w:color="auto"/>
        <w:bottom w:val="none" w:sz="0" w:space="0" w:color="auto"/>
        <w:right w:val="none" w:sz="0" w:space="0" w:color="auto"/>
      </w:divBdr>
    </w:div>
    <w:div w:id="208175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http://www.brisbane.qld.gov.au/" TargetMode="External"/><Relationship Id="rId17" Type="http://schemas.openxmlformats.org/officeDocument/2006/relationships/image" Target="media/image7.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0.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hyperlink" Target="http://dilgp.qld.gov.au/resources-ilgp/fact-sheet-guidelines/statutory-guidelines-for-planning.html" TargetMode="External"/><Relationship Id="rId27" Type="http://schemas.openxmlformats.org/officeDocument/2006/relationships/image" Target="media/image16.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1D066-69F4-47DE-BA0F-9198467C0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5678</Words>
  <Characters>34737</Characters>
  <Application>Microsoft Office Word</Application>
  <DocSecurity>0</DocSecurity>
  <Lines>289</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40335</CharactersWithSpaces>
  <SharedDoc>false</SharedDoc>
  <HLinks>
    <vt:vector size="198" baseType="variant">
      <vt:variant>
        <vt:i4>7602224</vt:i4>
      </vt:variant>
      <vt:variant>
        <vt:i4>204</vt:i4>
      </vt:variant>
      <vt:variant>
        <vt:i4>0</vt:i4>
      </vt:variant>
      <vt:variant>
        <vt:i4>5</vt:i4>
      </vt:variant>
      <vt:variant>
        <vt:lpwstr>http://www.brisbane.qld.gov.au/</vt:lpwstr>
      </vt:variant>
      <vt:variant>
        <vt:lpwstr/>
      </vt:variant>
      <vt:variant>
        <vt:i4>7929971</vt:i4>
      </vt:variant>
      <vt:variant>
        <vt:i4>195</vt:i4>
      </vt:variant>
      <vt:variant>
        <vt:i4>0</vt:i4>
      </vt:variant>
      <vt:variant>
        <vt:i4>5</vt:i4>
      </vt:variant>
      <vt:variant>
        <vt:lpwstr/>
      </vt:variant>
      <vt:variant>
        <vt:lpwstr>Figure3</vt:lpwstr>
      </vt:variant>
      <vt:variant>
        <vt:i4>7929971</vt:i4>
      </vt:variant>
      <vt:variant>
        <vt:i4>183</vt:i4>
      </vt:variant>
      <vt:variant>
        <vt:i4>0</vt:i4>
      </vt:variant>
      <vt:variant>
        <vt:i4>5</vt:i4>
      </vt:variant>
      <vt:variant>
        <vt:lpwstr/>
      </vt:variant>
      <vt:variant>
        <vt:lpwstr>Figure1</vt:lpwstr>
      </vt:variant>
      <vt:variant>
        <vt:i4>1441853</vt:i4>
      </vt:variant>
      <vt:variant>
        <vt:i4>176</vt:i4>
      </vt:variant>
      <vt:variant>
        <vt:i4>0</vt:i4>
      </vt:variant>
      <vt:variant>
        <vt:i4>5</vt:i4>
      </vt:variant>
      <vt:variant>
        <vt:lpwstr/>
      </vt:variant>
      <vt:variant>
        <vt:lpwstr>_Toc507662952</vt:lpwstr>
      </vt:variant>
      <vt:variant>
        <vt:i4>1441853</vt:i4>
      </vt:variant>
      <vt:variant>
        <vt:i4>170</vt:i4>
      </vt:variant>
      <vt:variant>
        <vt:i4>0</vt:i4>
      </vt:variant>
      <vt:variant>
        <vt:i4>5</vt:i4>
      </vt:variant>
      <vt:variant>
        <vt:lpwstr/>
      </vt:variant>
      <vt:variant>
        <vt:lpwstr>_Toc507662951</vt:lpwstr>
      </vt:variant>
      <vt:variant>
        <vt:i4>1441853</vt:i4>
      </vt:variant>
      <vt:variant>
        <vt:i4>164</vt:i4>
      </vt:variant>
      <vt:variant>
        <vt:i4>0</vt:i4>
      </vt:variant>
      <vt:variant>
        <vt:i4>5</vt:i4>
      </vt:variant>
      <vt:variant>
        <vt:lpwstr/>
      </vt:variant>
      <vt:variant>
        <vt:lpwstr>_Toc507662950</vt:lpwstr>
      </vt:variant>
      <vt:variant>
        <vt:i4>1507389</vt:i4>
      </vt:variant>
      <vt:variant>
        <vt:i4>158</vt:i4>
      </vt:variant>
      <vt:variant>
        <vt:i4>0</vt:i4>
      </vt:variant>
      <vt:variant>
        <vt:i4>5</vt:i4>
      </vt:variant>
      <vt:variant>
        <vt:lpwstr/>
      </vt:variant>
      <vt:variant>
        <vt:lpwstr>_Toc507662949</vt:lpwstr>
      </vt:variant>
      <vt:variant>
        <vt:i4>1507389</vt:i4>
      </vt:variant>
      <vt:variant>
        <vt:i4>152</vt:i4>
      </vt:variant>
      <vt:variant>
        <vt:i4>0</vt:i4>
      </vt:variant>
      <vt:variant>
        <vt:i4>5</vt:i4>
      </vt:variant>
      <vt:variant>
        <vt:lpwstr/>
      </vt:variant>
      <vt:variant>
        <vt:lpwstr>_Toc507662948</vt:lpwstr>
      </vt:variant>
      <vt:variant>
        <vt:i4>1507389</vt:i4>
      </vt:variant>
      <vt:variant>
        <vt:i4>146</vt:i4>
      </vt:variant>
      <vt:variant>
        <vt:i4>0</vt:i4>
      </vt:variant>
      <vt:variant>
        <vt:i4>5</vt:i4>
      </vt:variant>
      <vt:variant>
        <vt:lpwstr/>
      </vt:variant>
      <vt:variant>
        <vt:lpwstr>_Toc507662947</vt:lpwstr>
      </vt:variant>
      <vt:variant>
        <vt:i4>1507389</vt:i4>
      </vt:variant>
      <vt:variant>
        <vt:i4>140</vt:i4>
      </vt:variant>
      <vt:variant>
        <vt:i4>0</vt:i4>
      </vt:variant>
      <vt:variant>
        <vt:i4>5</vt:i4>
      </vt:variant>
      <vt:variant>
        <vt:lpwstr/>
      </vt:variant>
      <vt:variant>
        <vt:lpwstr>_Toc507662946</vt:lpwstr>
      </vt:variant>
      <vt:variant>
        <vt:i4>1507389</vt:i4>
      </vt:variant>
      <vt:variant>
        <vt:i4>134</vt:i4>
      </vt:variant>
      <vt:variant>
        <vt:i4>0</vt:i4>
      </vt:variant>
      <vt:variant>
        <vt:i4>5</vt:i4>
      </vt:variant>
      <vt:variant>
        <vt:lpwstr/>
      </vt:variant>
      <vt:variant>
        <vt:lpwstr>_Toc507662945</vt:lpwstr>
      </vt:variant>
      <vt:variant>
        <vt:i4>1507389</vt:i4>
      </vt:variant>
      <vt:variant>
        <vt:i4>128</vt:i4>
      </vt:variant>
      <vt:variant>
        <vt:i4>0</vt:i4>
      </vt:variant>
      <vt:variant>
        <vt:i4>5</vt:i4>
      </vt:variant>
      <vt:variant>
        <vt:lpwstr/>
      </vt:variant>
      <vt:variant>
        <vt:lpwstr>_Toc507662944</vt:lpwstr>
      </vt:variant>
      <vt:variant>
        <vt:i4>1507389</vt:i4>
      </vt:variant>
      <vt:variant>
        <vt:i4>122</vt:i4>
      </vt:variant>
      <vt:variant>
        <vt:i4>0</vt:i4>
      </vt:variant>
      <vt:variant>
        <vt:i4>5</vt:i4>
      </vt:variant>
      <vt:variant>
        <vt:lpwstr/>
      </vt:variant>
      <vt:variant>
        <vt:lpwstr>_Toc507662943</vt:lpwstr>
      </vt:variant>
      <vt:variant>
        <vt:i4>1507389</vt:i4>
      </vt:variant>
      <vt:variant>
        <vt:i4>116</vt:i4>
      </vt:variant>
      <vt:variant>
        <vt:i4>0</vt:i4>
      </vt:variant>
      <vt:variant>
        <vt:i4>5</vt:i4>
      </vt:variant>
      <vt:variant>
        <vt:lpwstr/>
      </vt:variant>
      <vt:variant>
        <vt:lpwstr>_Toc507662942</vt:lpwstr>
      </vt:variant>
      <vt:variant>
        <vt:i4>1507389</vt:i4>
      </vt:variant>
      <vt:variant>
        <vt:i4>110</vt:i4>
      </vt:variant>
      <vt:variant>
        <vt:i4>0</vt:i4>
      </vt:variant>
      <vt:variant>
        <vt:i4>5</vt:i4>
      </vt:variant>
      <vt:variant>
        <vt:lpwstr/>
      </vt:variant>
      <vt:variant>
        <vt:lpwstr>_Toc507662941</vt:lpwstr>
      </vt:variant>
      <vt:variant>
        <vt:i4>1507389</vt:i4>
      </vt:variant>
      <vt:variant>
        <vt:i4>104</vt:i4>
      </vt:variant>
      <vt:variant>
        <vt:i4>0</vt:i4>
      </vt:variant>
      <vt:variant>
        <vt:i4>5</vt:i4>
      </vt:variant>
      <vt:variant>
        <vt:lpwstr/>
      </vt:variant>
      <vt:variant>
        <vt:lpwstr>_Toc507662940</vt:lpwstr>
      </vt:variant>
      <vt:variant>
        <vt:i4>1048637</vt:i4>
      </vt:variant>
      <vt:variant>
        <vt:i4>98</vt:i4>
      </vt:variant>
      <vt:variant>
        <vt:i4>0</vt:i4>
      </vt:variant>
      <vt:variant>
        <vt:i4>5</vt:i4>
      </vt:variant>
      <vt:variant>
        <vt:lpwstr/>
      </vt:variant>
      <vt:variant>
        <vt:lpwstr>_Toc507662939</vt:lpwstr>
      </vt:variant>
      <vt:variant>
        <vt:i4>1048637</vt:i4>
      </vt:variant>
      <vt:variant>
        <vt:i4>92</vt:i4>
      </vt:variant>
      <vt:variant>
        <vt:i4>0</vt:i4>
      </vt:variant>
      <vt:variant>
        <vt:i4>5</vt:i4>
      </vt:variant>
      <vt:variant>
        <vt:lpwstr/>
      </vt:variant>
      <vt:variant>
        <vt:lpwstr>_Toc507662938</vt:lpwstr>
      </vt:variant>
      <vt:variant>
        <vt:i4>1048637</vt:i4>
      </vt:variant>
      <vt:variant>
        <vt:i4>86</vt:i4>
      </vt:variant>
      <vt:variant>
        <vt:i4>0</vt:i4>
      </vt:variant>
      <vt:variant>
        <vt:i4>5</vt:i4>
      </vt:variant>
      <vt:variant>
        <vt:lpwstr/>
      </vt:variant>
      <vt:variant>
        <vt:lpwstr>_Toc507662937</vt:lpwstr>
      </vt:variant>
      <vt:variant>
        <vt:i4>1048637</vt:i4>
      </vt:variant>
      <vt:variant>
        <vt:i4>80</vt:i4>
      </vt:variant>
      <vt:variant>
        <vt:i4>0</vt:i4>
      </vt:variant>
      <vt:variant>
        <vt:i4>5</vt:i4>
      </vt:variant>
      <vt:variant>
        <vt:lpwstr/>
      </vt:variant>
      <vt:variant>
        <vt:lpwstr>_Toc507662936</vt:lpwstr>
      </vt:variant>
      <vt:variant>
        <vt:i4>1048637</vt:i4>
      </vt:variant>
      <vt:variant>
        <vt:i4>74</vt:i4>
      </vt:variant>
      <vt:variant>
        <vt:i4>0</vt:i4>
      </vt:variant>
      <vt:variant>
        <vt:i4>5</vt:i4>
      </vt:variant>
      <vt:variant>
        <vt:lpwstr/>
      </vt:variant>
      <vt:variant>
        <vt:lpwstr>_Toc507662935</vt:lpwstr>
      </vt:variant>
      <vt:variant>
        <vt:i4>1048637</vt:i4>
      </vt:variant>
      <vt:variant>
        <vt:i4>68</vt:i4>
      </vt:variant>
      <vt:variant>
        <vt:i4>0</vt:i4>
      </vt:variant>
      <vt:variant>
        <vt:i4>5</vt:i4>
      </vt:variant>
      <vt:variant>
        <vt:lpwstr/>
      </vt:variant>
      <vt:variant>
        <vt:lpwstr>_Toc507662934</vt:lpwstr>
      </vt:variant>
      <vt:variant>
        <vt:i4>1048637</vt:i4>
      </vt:variant>
      <vt:variant>
        <vt:i4>62</vt:i4>
      </vt:variant>
      <vt:variant>
        <vt:i4>0</vt:i4>
      </vt:variant>
      <vt:variant>
        <vt:i4>5</vt:i4>
      </vt:variant>
      <vt:variant>
        <vt:lpwstr/>
      </vt:variant>
      <vt:variant>
        <vt:lpwstr>_Toc507662933</vt:lpwstr>
      </vt:variant>
      <vt:variant>
        <vt:i4>1048637</vt:i4>
      </vt:variant>
      <vt:variant>
        <vt:i4>56</vt:i4>
      </vt:variant>
      <vt:variant>
        <vt:i4>0</vt:i4>
      </vt:variant>
      <vt:variant>
        <vt:i4>5</vt:i4>
      </vt:variant>
      <vt:variant>
        <vt:lpwstr/>
      </vt:variant>
      <vt:variant>
        <vt:lpwstr>_Toc507662932</vt:lpwstr>
      </vt:variant>
      <vt:variant>
        <vt:i4>1048637</vt:i4>
      </vt:variant>
      <vt:variant>
        <vt:i4>50</vt:i4>
      </vt:variant>
      <vt:variant>
        <vt:i4>0</vt:i4>
      </vt:variant>
      <vt:variant>
        <vt:i4>5</vt:i4>
      </vt:variant>
      <vt:variant>
        <vt:lpwstr/>
      </vt:variant>
      <vt:variant>
        <vt:lpwstr>_Toc507662931</vt:lpwstr>
      </vt:variant>
      <vt:variant>
        <vt:i4>1048637</vt:i4>
      </vt:variant>
      <vt:variant>
        <vt:i4>44</vt:i4>
      </vt:variant>
      <vt:variant>
        <vt:i4>0</vt:i4>
      </vt:variant>
      <vt:variant>
        <vt:i4>5</vt:i4>
      </vt:variant>
      <vt:variant>
        <vt:lpwstr/>
      </vt:variant>
      <vt:variant>
        <vt:lpwstr>_Toc507662930</vt:lpwstr>
      </vt:variant>
      <vt:variant>
        <vt:i4>1114173</vt:i4>
      </vt:variant>
      <vt:variant>
        <vt:i4>38</vt:i4>
      </vt:variant>
      <vt:variant>
        <vt:i4>0</vt:i4>
      </vt:variant>
      <vt:variant>
        <vt:i4>5</vt:i4>
      </vt:variant>
      <vt:variant>
        <vt:lpwstr/>
      </vt:variant>
      <vt:variant>
        <vt:lpwstr>_Toc507662929</vt:lpwstr>
      </vt:variant>
      <vt:variant>
        <vt:i4>1114173</vt:i4>
      </vt:variant>
      <vt:variant>
        <vt:i4>32</vt:i4>
      </vt:variant>
      <vt:variant>
        <vt:i4>0</vt:i4>
      </vt:variant>
      <vt:variant>
        <vt:i4>5</vt:i4>
      </vt:variant>
      <vt:variant>
        <vt:lpwstr/>
      </vt:variant>
      <vt:variant>
        <vt:lpwstr>_Toc507662928</vt:lpwstr>
      </vt:variant>
      <vt:variant>
        <vt:i4>1114173</vt:i4>
      </vt:variant>
      <vt:variant>
        <vt:i4>26</vt:i4>
      </vt:variant>
      <vt:variant>
        <vt:i4>0</vt:i4>
      </vt:variant>
      <vt:variant>
        <vt:i4>5</vt:i4>
      </vt:variant>
      <vt:variant>
        <vt:lpwstr/>
      </vt:variant>
      <vt:variant>
        <vt:lpwstr>_Toc507662927</vt:lpwstr>
      </vt:variant>
      <vt:variant>
        <vt:i4>1114173</vt:i4>
      </vt:variant>
      <vt:variant>
        <vt:i4>20</vt:i4>
      </vt:variant>
      <vt:variant>
        <vt:i4>0</vt:i4>
      </vt:variant>
      <vt:variant>
        <vt:i4>5</vt:i4>
      </vt:variant>
      <vt:variant>
        <vt:lpwstr/>
      </vt:variant>
      <vt:variant>
        <vt:lpwstr>_Toc507662926</vt:lpwstr>
      </vt:variant>
      <vt:variant>
        <vt:i4>1114173</vt:i4>
      </vt:variant>
      <vt:variant>
        <vt:i4>14</vt:i4>
      </vt:variant>
      <vt:variant>
        <vt:i4>0</vt:i4>
      </vt:variant>
      <vt:variant>
        <vt:i4>5</vt:i4>
      </vt:variant>
      <vt:variant>
        <vt:lpwstr/>
      </vt:variant>
      <vt:variant>
        <vt:lpwstr>_Toc507662925</vt:lpwstr>
      </vt:variant>
      <vt:variant>
        <vt:i4>1114173</vt:i4>
      </vt:variant>
      <vt:variant>
        <vt:i4>8</vt:i4>
      </vt:variant>
      <vt:variant>
        <vt:i4>0</vt:i4>
      </vt:variant>
      <vt:variant>
        <vt:i4>5</vt:i4>
      </vt:variant>
      <vt:variant>
        <vt:lpwstr/>
      </vt:variant>
      <vt:variant>
        <vt:lpwstr>_Toc507662924</vt:lpwstr>
      </vt:variant>
      <vt:variant>
        <vt:i4>1114173</vt:i4>
      </vt:variant>
      <vt:variant>
        <vt:i4>2</vt:i4>
      </vt:variant>
      <vt:variant>
        <vt:i4>0</vt:i4>
      </vt:variant>
      <vt:variant>
        <vt:i4>5</vt:i4>
      </vt:variant>
      <vt:variant>
        <vt:lpwstr/>
      </vt:variant>
      <vt:variant>
        <vt:lpwstr>_Toc507662923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2019-03-14T02:48:00Z</dcterms:created>
  <dcterms:modified xsi:type="dcterms:W3CDTF">2019-05-01T01:57:00Z</dcterms:modified>
</cp:coreProperties>
</file>