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812A7" w14:textId="77777777" w:rsidR="00A346EF" w:rsidRDefault="00A346EF" w:rsidP="007408B9">
      <w:pPr>
        <w:jc w:val="center"/>
        <w:rPr>
          <w:rFonts w:ascii="Arial" w:eastAsia="Times New Roman" w:hAnsi="Arial" w:cs="Arial"/>
          <w:b/>
          <w:color w:val="0067B1"/>
          <w:sz w:val="44"/>
          <w:szCs w:val="20"/>
          <w:lang w:eastAsia="en-AU"/>
        </w:rPr>
      </w:pPr>
      <w:bookmarkStart w:id="0" w:name="_Toc485373816"/>
    </w:p>
    <w:p w14:paraId="3B79240C" w14:textId="08291C87" w:rsidR="00CD41E4" w:rsidRPr="005D53A9" w:rsidRDefault="007408B9" w:rsidP="007408B9">
      <w:pPr>
        <w:jc w:val="center"/>
        <w:rPr>
          <w:rFonts w:ascii="Arial" w:eastAsia="Times New Roman" w:hAnsi="Arial" w:cs="Arial"/>
          <w:b/>
          <w:color w:val="0067B1"/>
          <w:sz w:val="44"/>
          <w:szCs w:val="20"/>
          <w:lang w:eastAsia="en-AU"/>
        </w:rPr>
      </w:pPr>
      <w:r w:rsidRPr="005D53A9">
        <w:rPr>
          <w:rFonts w:ascii="Arial" w:eastAsia="Times New Roman" w:hAnsi="Arial" w:cs="Arial"/>
          <w:b/>
          <w:color w:val="0067B1"/>
          <w:sz w:val="44"/>
          <w:szCs w:val="20"/>
          <w:lang w:eastAsia="en-AU"/>
        </w:rPr>
        <w:t xml:space="preserve">Sandgate </w:t>
      </w:r>
      <w:r w:rsidR="00113684" w:rsidRPr="005D53A9">
        <w:rPr>
          <w:rFonts w:ascii="Arial" w:eastAsia="Times New Roman" w:hAnsi="Arial" w:cs="Arial"/>
          <w:b/>
          <w:color w:val="0067B1"/>
          <w:sz w:val="44"/>
          <w:szCs w:val="20"/>
          <w:lang w:eastAsia="en-AU"/>
        </w:rPr>
        <w:t>d</w:t>
      </w:r>
      <w:r w:rsidRPr="005D53A9">
        <w:rPr>
          <w:rFonts w:ascii="Arial" w:eastAsia="Times New Roman" w:hAnsi="Arial" w:cs="Arial"/>
          <w:b/>
          <w:color w:val="0067B1"/>
          <w:sz w:val="44"/>
          <w:szCs w:val="20"/>
          <w:lang w:eastAsia="en-AU"/>
        </w:rPr>
        <w:t xml:space="preserve">istrict </w:t>
      </w:r>
    </w:p>
    <w:p w14:paraId="2872FB3D" w14:textId="15B0BD7D" w:rsidR="007408B9" w:rsidRDefault="00113684" w:rsidP="007408B9">
      <w:pPr>
        <w:jc w:val="center"/>
        <w:rPr>
          <w:rFonts w:ascii="Arial" w:eastAsia="Times New Roman" w:hAnsi="Arial" w:cs="Arial"/>
          <w:b/>
          <w:color w:val="0067B1"/>
          <w:sz w:val="44"/>
          <w:szCs w:val="20"/>
          <w:lang w:eastAsia="en-AU"/>
        </w:rPr>
      </w:pPr>
      <w:r w:rsidRPr="005D53A9">
        <w:rPr>
          <w:rFonts w:ascii="Arial" w:eastAsia="Times New Roman" w:hAnsi="Arial" w:cs="Arial"/>
          <w:b/>
          <w:color w:val="0067B1"/>
          <w:sz w:val="44"/>
          <w:szCs w:val="20"/>
          <w:lang w:eastAsia="en-AU"/>
        </w:rPr>
        <w:t>n</w:t>
      </w:r>
      <w:r w:rsidR="007408B9" w:rsidRPr="005D53A9">
        <w:rPr>
          <w:rFonts w:ascii="Arial" w:eastAsia="Times New Roman" w:hAnsi="Arial" w:cs="Arial"/>
          <w:b/>
          <w:color w:val="0067B1"/>
          <w:sz w:val="44"/>
          <w:szCs w:val="20"/>
          <w:lang w:eastAsia="en-AU"/>
        </w:rPr>
        <w:t xml:space="preserve">eighbourhood </w:t>
      </w:r>
      <w:r w:rsidRPr="005D53A9">
        <w:rPr>
          <w:rFonts w:ascii="Arial" w:eastAsia="Times New Roman" w:hAnsi="Arial" w:cs="Arial"/>
          <w:b/>
          <w:color w:val="0067B1"/>
          <w:sz w:val="44"/>
          <w:szCs w:val="20"/>
          <w:lang w:eastAsia="en-AU"/>
        </w:rPr>
        <w:t>p</w:t>
      </w:r>
      <w:r w:rsidR="007408B9" w:rsidRPr="005D53A9">
        <w:rPr>
          <w:rFonts w:ascii="Arial" w:eastAsia="Times New Roman" w:hAnsi="Arial" w:cs="Arial"/>
          <w:b/>
          <w:color w:val="0067B1"/>
          <w:sz w:val="44"/>
          <w:szCs w:val="20"/>
          <w:lang w:eastAsia="en-AU"/>
        </w:rPr>
        <w:t>lan</w:t>
      </w:r>
    </w:p>
    <w:p w14:paraId="3ACA7AC6" w14:textId="77777777" w:rsidR="00A346EF" w:rsidRPr="005D53A9" w:rsidRDefault="00A346EF" w:rsidP="007408B9">
      <w:pPr>
        <w:jc w:val="center"/>
        <w:rPr>
          <w:rFonts w:ascii="Arial" w:eastAsia="Times New Roman" w:hAnsi="Arial" w:cs="Arial"/>
          <w:b/>
          <w:color w:val="0067B1"/>
          <w:sz w:val="44"/>
          <w:szCs w:val="20"/>
          <w:lang w:eastAsia="en-AU"/>
        </w:rPr>
      </w:pPr>
    </w:p>
    <w:p w14:paraId="5E1D1372" w14:textId="77777777" w:rsidR="007408B9" w:rsidRPr="005D53A9" w:rsidRDefault="007408B9" w:rsidP="007408B9">
      <w:pPr>
        <w:jc w:val="center"/>
        <w:rPr>
          <w:rFonts w:ascii="Arial" w:eastAsia="Times New Roman" w:hAnsi="Arial" w:cs="Arial"/>
          <w:bCs/>
          <w:i/>
          <w:iCs/>
          <w:color w:val="0067B1"/>
          <w:sz w:val="36"/>
          <w:szCs w:val="36"/>
          <w:lang w:eastAsia="en-AU"/>
        </w:rPr>
      </w:pPr>
      <w:r w:rsidRPr="005D53A9">
        <w:rPr>
          <w:rFonts w:ascii="Arial" w:eastAsia="Times New Roman" w:hAnsi="Arial" w:cs="Arial"/>
          <w:bCs/>
          <w:i/>
          <w:iCs/>
          <w:color w:val="0067B1"/>
          <w:sz w:val="36"/>
          <w:szCs w:val="36"/>
          <w:lang w:eastAsia="en-AU"/>
        </w:rPr>
        <w:t>Brisbane City Plan 2014</w:t>
      </w:r>
    </w:p>
    <w:p w14:paraId="1834AC7E" w14:textId="3862229A" w:rsidR="008B3A66" w:rsidRDefault="007408B9" w:rsidP="007408B9">
      <w:pPr>
        <w:jc w:val="center"/>
        <w:rPr>
          <w:rFonts w:ascii="Arial" w:eastAsia="Times New Roman" w:hAnsi="Arial" w:cs="Arial"/>
          <w:bCs/>
          <w:color w:val="0067B1"/>
          <w:sz w:val="36"/>
          <w:szCs w:val="36"/>
          <w:lang w:eastAsia="en-AU"/>
        </w:rPr>
      </w:pPr>
      <w:r w:rsidRPr="005D53A9">
        <w:rPr>
          <w:rFonts w:ascii="Arial" w:eastAsia="Times New Roman" w:hAnsi="Arial" w:cs="Arial"/>
          <w:bCs/>
          <w:color w:val="0067B1"/>
          <w:sz w:val="36"/>
          <w:szCs w:val="36"/>
          <w:lang w:eastAsia="en-AU"/>
        </w:rPr>
        <w:t>Amendment Package –</w:t>
      </w:r>
      <w:r w:rsidR="00D37139">
        <w:rPr>
          <w:rFonts w:ascii="Arial" w:eastAsia="Times New Roman" w:hAnsi="Arial" w:cs="Arial"/>
          <w:bCs/>
          <w:color w:val="0067B1"/>
          <w:sz w:val="36"/>
          <w:szCs w:val="36"/>
          <w:lang w:eastAsia="en-AU"/>
        </w:rPr>
        <w:t xml:space="preserve"> </w:t>
      </w:r>
      <w:r w:rsidR="00E7121E" w:rsidRPr="00D32B6A">
        <w:rPr>
          <w:rFonts w:ascii="Arial" w:eastAsia="Times New Roman" w:hAnsi="Arial" w:cs="Arial"/>
          <w:bCs/>
          <w:color w:val="0067B1"/>
          <w:sz w:val="36"/>
          <w:szCs w:val="36"/>
          <w:lang w:eastAsia="en-AU"/>
        </w:rPr>
        <w:t xml:space="preserve">November </w:t>
      </w:r>
      <w:r w:rsidR="00F84648" w:rsidRPr="005D53A9">
        <w:rPr>
          <w:rFonts w:ascii="Arial" w:eastAsia="Times New Roman" w:hAnsi="Arial" w:cs="Arial"/>
          <w:bCs/>
          <w:color w:val="0067B1"/>
          <w:sz w:val="36"/>
          <w:szCs w:val="36"/>
          <w:lang w:eastAsia="en-AU"/>
        </w:rPr>
        <w:t>202</w:t>
      </w:r>
      <w:r w:rsidR="006D2F41" w:rsidRPr="005D53A9">
        <w:rPr>
          <w:rFonts w:ascii="Arial" w:eastAsia="Times New Roman" w:hAnsi="Arial" w:cs="Arial"/>
          <w:bCs/>
          <w:color w:val="0067B1"/>
          <w:sz w:val="36"/>
          <w:szCs w:val="36"/>
          <w:lang w:eastAsia="en-AU"/>
        </w:rPr>
        <w:t>2</w:t>
      </w:r>
    </w:p>
    <w:p w14:paraId="01D67717" w14:textId="77777777" w:rsidR="00A346EF" w:rsidRPr="005D53A9" w:rsidRDefault="00A346EF" w:rsidP="007408B9">
      <w:pPr>
        <w:jc w:val="center"/>
        <w:rPr>
          <w:rFonts w:ascii="Arial" w:hAnsi="Arial" w:cs="Arial"/>
          <w:bCs/>
          <w:sz w:val="36"/>
          <w:szCs w:val="36"/>
          <w:lang w:eastAsia="en-AU"/>
        </w:rPr>
      </w:pPr>
    </w:p>
    <w:p w14:paraId="0995DC92" w14:textId="6377F3AF" w:rsidR="007A53EF" w:rsidRPr="005D53A9" w:rsidRDefault="007A53EF" w:rsidP="007A53EF">
      <w:pPr>
        <w:rPr>
          <w:rFonts w:ascii="Arial" w:hAnsi="Arial" w:cs="Arial"/>
        </w:rPr>
      </w:pPr>
      <w:r w:rsidRPr="005D53A9">
        <w:rPr>
          <w:rFonts w:ascii="Arial" w:hAnsi="Arial" w:cs="Arial"/>
          <w:noProof/>
          <w:lang w:eastAsia="en-AU"/>
        </w:rPr>
        <w:drawing>
          <wp:inline distT="0" distB="0" distL="0" distR="0" wp14:anchorId="0BCC71F2" wp14:editId="62F16596">
            <wp:extent cx="5274310" cy="3519382"/>
            <wp:effectExtent l="0" t="0" r="2540" b="5080"/>
            <wp:docPr id="17" name="Picture 17" descr="Front cover page for the Sandgate District draft neighbourhood plan.&#10;&#10;A photo of the Sandgate town hall illuminated by uplighting at night that includes the streetscape and clock tower from Brighton Roa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Front cover page for the Sandgate District draft neighbourhood plan.&#10;&#10;A photo of the Sandgate town hall illuminated by uplighting at night that includes the streetscape and clock tower from Brighton Road. "/>
                    <pic:cNvPicPr/>
                  </pic:nvPicPr>
                  <pic:blipFill>
                    <a:blip r:embed="rId11">
                      <a:extLst>
                        <a:ext uri="{28A0092B-C50C-407E-A947-70E740481C1C}">
                          <a14:useLocalDpi xmlns:a14="http://schemas.microsoft.com/office/drawing/2010/main" val="0"/>
                        </a:ext>
                      </a:extLst>
                    </a:blip>
                    <a:stretch>
                      <a:fillRect/>
                    </a:stretch>
                  </pic:blipFill>
                  <pic:spPr>
                    <a:xfrm>
                      <a:off x="0" y="0"/>
                      <a:ext cx="5274310" cy="3519382"/>
                    </a:xfrm>
                    <a:prstGeom prst="rect">
                      <a:avLst/>
                    </a:prstGeom>
                  </pic:spPr>
                </pic:pic>
              </a:graphicData>
            </a:graphic>
          </wp:inline>
        </w:drawing>
      </w:r>
    </w:p>
    <w:p w14:paraId="57D01B92" w14:textId="77777777" w:rsidR="007A53EF" w:rsidRPr="005D53A9" w:rsidRDefault="007A53EF" w:rsidP="007A53EF">
      <w:pPr>
        <w:pStyle w:val="Heading1"/>
        <w:rPr>
          <w:rFonts w:ascii="Arial" w:hAnsi="Arial"/>
        </w:rPr>
        <w:sectPr w:rsidR="007A53EF" w:rsidRPr="005D53A9" w:rsidSect="007A53EF">
          <w:footerReference w:type="even" r:id="rId12"/>
          <w:footerReference w:type="default" r:id="rId13"/>
          <w:headerReference w:type="first" r:id="rId14"/>
          <w:footerReference w:type="first" r:id="rId15"/>
          <w:type w:val="continuous"/>
          <w:pgSz w:w="11906" w:h="16838"/>
          <w:pgMar w:top="1440" w:right="1800" w:bottom="1440" w:left="1800" w:header="720" w:footer="720" w:gutter="0"/>
          <w:cols w:space="720"/>
          <w:titlePg/>
          <w:docGrid w:linePitch="360"/>
        </w:sectPr>
      </w:pPr>
    </w:p>
    <w:p w14:paraId="36A8056D" w14:textId="25E86361" w:rsidR="004073D9" w:rsidRPr="005D53A9" w:rsidRDefault="004073D9" w:rsidP="00CF02E4">
      <w:pPr>
        <w:pStyle w:val="AmendmentPart1"/>
        <w:rPr>
          <w:rFonts w:ascii="Arial" w:hAnsi="Arial"/>
        </w:rPr>
      </w:pPr>
      <w:bookmarkStart w:id="1" w:name="_Toc54173018"/>
      <w:bookmarkStart w:id="2" w:name="_Toc83041731"/>
      <w:bookmarkStart w:id="3" w:name="_Toc117065912"/>
      <w:r w:rsidRPr="005D53A9">
        <w:rPr>
          <w:rFonts w:ascii="Arial" w:hAnsi="Arial"/>
        </w:rPr>
        <w:lastRenderedPageBreak/>
        <w:t>Table of Contents</w:t>
      </w:r>
      <w:bookmarkEnd w:id="1"/>
      <w:bookmarkEnd w:id="2"/>
      <w:bookmarkEnd w:id="3"/>
      <w:r w:rsidRPr="005D53A9">
        <w:rPr>
          <w:rFonts w:ascii="Arial" w:hAnsi="Arial"/>
        </w:rPr>
        <w:t xml:space="preserve"> </w:t>
      </w:r>
    </w:p>
    <w:sdt>
      <w:sdtPr>
        <w:rPr>
          <w:rFonts w:ascii="Arial" w:hAnsi="Arial" w:cs="Arial"/>
        </w:rPr>
        <w:id w:val="-184669007"/>
        <w:docPartObj>
          <w:docPartGallery w:val="Table of Contents"/>
          <w:docPartUnique/>
        </w:docPartObj>
      </w:sdtPr>
      <w:sdtEndPr>
        <w:rPr>
          <w:b/>
          <w:bCs/>
        </w:rPr>
      </w:sdtEndPr>
      <w:sdtContent>
        <w:p w14:paraId="071C4C25" w14:textId="2A0BC86B" w:rsidR="007A3036" w:rsidRPr="005D53A9" w:rsidRDefault="007A3036" w:rsidP="00246E53">
          <w:pPr>
            <w:rPr>
              <w:rFonts w:ascii="Arial" w:hAnsi="Arial" w:cs="Arial"/>
            </w:rPr>
          </w:pPr>
        </w:p>
        <w:p w14:paraId="0E2C4035" w14:textId="3E7AD808" w:rsidR="006E3C54" w:rsidRDefault="007A3036">
          <w:pPr>
            <w:pStyle w:val="TOC1"/>
            <w:tabs>
              <w:tab w:val="right" w:leader="dot" w:pos="9016"/>
            </w:tabs>
            <w:rPr>
              <w:rFonts w:eastAsiaTheme="minorEastAsia"/>
              <w:noProof/>
              <w:lang w:eastAsia="en-AU"/>
            </w:rPr>
          </w:pPr>
          <w:r w:rsidRPr="005D53A9">
            <w:rPr>
              <w:rFonts w:ascii="Arial" w:hAnsi="Arial" w:cs="Arial"/>
            </w:rPr>
            <w:fldChar w:fldCharType="begin"/>
          </w:r>
          <w:r w:rsidRPr="005D53A9">
            <w:rPr>
              <w:rFonts w:ascii="Arial" w:hAnsi="Arial" w:cs="Arial"/>
            </w:rPr>
            <w:instrText xml:space="preserve"> TOC \o "1-3" \h \z \u </w:instrText>
          </w:r>
          <w:r w:rsidRPr="005D53A9">
            <w:rPr>
              <w:rFonts w:ascii="Arial" w:hAnsi="Arial" w:cs="Arial"/>
            </w:rPr>
            <w:fldChar w:fldCharType="separate"/>
          </w:r>
          <w:hyperlink w:anchor="_Toc117065912" w:history="1">
            <w:r w:rsidR="006E3C54" w:rsidRPr="00E51DB4">
              <w:rPr>
                <w:rStyle w:val="Hyperlink"/>
                <w:rFonts w:ascii="Arial" w:hAnsi="Arial"/>
                <w:noProof/>
              </w:rPr>
              <w:t>Table of Contents</w:t>
            </w:r>
            <w:r w:rsidR="006E3C54">
              <w:rPr>
                <w:noProof/>
                <w:webHidden/>
              </w:rPr>
              <w:tab/>
            </w:r>
            <w:r w:rsidR="006E3C54">
              <w:rPr>
                <w:noProof/>
                <w:webHidden/>
              </w:rPr>
              <w:fldChar w:fldCharType="begin"/>
            </w:r>
            <w:r w:rsidR="006E3C54">
              <w:rPr>
                <w:noProof/>
                <w:webHidden/>
              </w:rPr>
              <w:instrText xml:space="preserve"> PAGEREF _Toc117065912 \h </w:instrText>
            </w:r>
            <w:r w:rsidR="006E3C54">
              <w:rPr>
                <w:noProof/>
                <w:webHidden/>
              </w:rPr>
            </w:r>
            <w:r w:rsidR="006E3C54">
              <w:rPr>
                <w:noProof/>
                <w:webHidden/>
              </w:rPr>
              <w:fldChar w:fldCharType="separate"/>
            </w:r>
            <w:r w:rsidR="00D37139">
              <w:rPr>
                <w:noProof/>
                <w:webHidden/>
              </w:rPr>
              <w:t>2</w:t>
            </w:r>
            <w:r w:rsidR="006E3C54">
              <w:rPr>
                <w:noProof/>
                <w:webHidden/>
              </w:rPr>
              <w:fldChar w:fldCharType="end"/>
            </w:r>
          </w:hyperlink>
        </w:p>
        <w:p w14:paraId="52A7F55D" w14:textId="6E562380" w:rsidR="006E3C54" w:rsidRDefault="00C25F2A">
          <w:pPr>
            <w:pStyle w:val="TOC1"/>
            <w:tabs>
              <w:tab w:val="right" w:leader="dot" w:pos="9016"/>
            </w:tabs>
            <w:rPr>
              <w:rFonts w:eastAsiaTheme="minorEastAsia"/>
              <w:noProof/>
              <w:lang w:eastAsia="en-AU"/>
            </w:rPr>
          </w:pPr>
          <w:hyperlink w:anchor="_Toc117065913" w:history="1">
            <w:r w:rsidR="006E3C54" w:rsidRPr="00E51DB4">
              <w:rPr>
                <w:rStyle w:val="Hyperlink"/>
                <w:rFonts w:ascii="Arial" w:hAnsi="Arial"/>
                <w:noProof/>
              </w:rPr>
              <w:t>Part A: Explanatory Notes</w:t>
            </w:r>
            <w:r w:rsidR="006E3C54">
              <w:rPr>
                <w:noProof/>
                <w:webHidden/>
              </w:rPr>
              <w:tab/>
            </w:r>
            <w:r w:rsidR="006E3C54">
              <w:rPr>
                <w:noProof/>
                <w:webHidden/>
              </w:rPr>
              <w:fldChar w:fldCharType="begin"/>
            </w:r>
            <w:r w:rsidR="006E3C54">
              <w:rPr>
                <w:noProof/>
                <w:webHidden/>
              </w:rPr>
              <w:instrText xml:space="preserve"> PAGEREF _Toc117065913 \h </w:instrText>
            </w:r>
            <w:r w:rsidR="006E3C54">
              <w:rPr>
                <w:noProof/>
                <w:webHidden/>
              </w:rPr>
            </w:r>
            <w:r w:rsidR="006E3C54">
              <w:rPr>
                <w:noProof/>
                <w:webHidden/>
              </w:rPr>
              <w:fldChar w:fldCharType="separate"/>
            </w:r>
            <w:r w:rsidR="00D37139">
              <w:rPr>
                <w:noProof/>
                <w:webHidden/>
              </w:rPr>
              <w:t>4</w:t>
            </w:r>
            <w:r w:rsidR="006E3C54">
              <w:rPr>
                <w:noProof/>
                <w:webHidden/>
              </w:rPr>
              <w:fldChar w:fldCharType="end"/>
            </w:r>
          </w:hyperlink>
        </w:p>
        <w:p w14:paraId="107CCEE6" w14:textId="77FDDE71" w:rsidR="006E3C54" w:rsidRDefault="00C25F2A">
          <w:pPr>
            <w:pStyle w:val="TOC2"/>
            <w:rPr>
              <w:rFonts w:eastAsiaTheme="minorEastAsia"/>
              <w:noProof/>
              <w:lang w:eastAsia="en-AU"/>
            </w:rPr>
          </w:pPr>
          <w:hyperlink w:anchor="_Toc117065914" w:history="1">
            <w:r w:rsidR="006E3C54" w:rsidRPr="00E51DB4">
              <w:rPr>
                <w:rStyle w:val="Hyperlink"/>
                <w:rFonts w:ascii="Arial" w:hAnsi="Arial"/>
                <w:noProof/>
              </w:rPr>
              <w:t>Purpose</w:t>
            </w:r>
            <w:r w:rsidR="006E3C54">
              <w:rPr>
                <w:noProof/>
                <w:webHidden/>
              </w:rPr>
              <w:tab/>
            </w:r>
            <w:r w:rsidR="006E3C54">
              <w:rPr>
                <w:noProof/>
                <w:webHidden/>
              </w:rPr>
              <w:fldChar w:fldCharType="begin"/>
            </w:r>
            <w:r w:rsidR="006E3C54">
              <w:rPr>
                <w:noProof/>
                <w:webHidden/>
              </w:rPr>
              <w:instrText xml:space="preserve"> PAGEREF _Toc117065914 \h </w:instrText>
            </w:r>
            <w:r w:rsidR="006E3C54">
              <w:rPr>
                <w:noProof/>
                <w:webHidden/>
              </w:rPr>
            </w:r>
            <w:r w:rsidR="006E3C54">
              <w:rPr>
                <w:noProof/>
                <w:webHidden/>
              </w:rPr>
              <w:fldChar w:fldCharType="separate"/>
            </w:r>
            <w:r w:rsidR="00D37139">
              <w:rPr>
                <w:noProof/>
                <w:webHidden/>
              </w:rPr>
              <w:t>5</w:t>
            </w:r>
            <w:r w:rsidR="006E3C54">
              <w:rPr>
                <w:noProof/>
                <w:webHidden/>
              </w:rPr>
              <w:fldChar w:fldCharType="end"/>
            </w:r>
          </w:hyperlink>
        </w:p>
        <w:p w14:paraId="1F1A066D" w14:textId="0C683503" w:rsidR="006E3C54" w:rsidRDefault="00C25F2A">
          <w:pPr>
            <w:pStyle w:val="TOC2"/>
            <w:rPr>
              <w:rFonts w:eastAsiaTheme="minorEastAsia"/>
              <w:noProof/>
              <w:lang w:eastAsia="en-AU"/>
            </w:rPr>
          </w:pPr>
          <w:hyperlink w:anchor="_Toc117065915" w:history="1">
            <w:r w:rsidR="006E3C54" w:rsidRPr="00E51DB4">
              <w:rPr>
                <w:rStyle w:val="Hyperlink"/>
                <w:rFonts w:ascii="Arial" w:hAnsi="Arial"/>
                <w:noProof/>
              </w:rPr>
              <w:t>Introduction</w:t>
            </w:r>
            <w:r w:rsidR="006E3C54">
              <w:rPr>
                <w:noProof/>
                <w:webHidden/>
              </w:rPr>
              <w:tab/>
            </w:r>
            <w:r w:rsidR="006E3C54">
              <w:rPr>
                <w:noProof/>
                <w:webHidden/>
              </w:rPr>
              <w:fldChar w:fldCharType="begin"/>
            </w:r>
            <w:r w:rsidR="006E3C54">
              <w:rPr>
                <w:noProof/>
                <w:webHidden/>
              </w:rPr>
              <w:instrText xml:space="preserve"> PAGEREF _Toc117065915 \h </w:instrText>
            </w:r>
            <w:r w:rsidR="006E3C54">
              <w:rPr>
                <w:noProof/>
                <w:webHidden/>
              </w:rPr>
            </w:r>
            <w:r w:rsidR="006E3C54">
              <w:rPr>
                <w:noProof/>
                <w:webHidden/>
              </w:rPr>
              <w:fldChar w:fldCharType="separate"/>
            </w:r>
            <w:r w:rsidR="00D37139">
              <w:rPr>
                <w:noProof/>
                <w:webHidden/>
              </w:rPr>
              <w:t>5</w:t>
            </w:r>
            <w:r w:rsidR="006E3C54">
              <w:rPr>
                <w:noProof/>
                <w:webHidden/>
              </w:rPr>
              <w:fldChar w:fldCharType="end"/>
            </w:r>
          </w:hyperlink>
        </w:p>
        <w:p w14:paraId="44755844" w14:textId="16CDBE81" w:rsidR="006E3C54" w:rsidRDefault="00C25F2A">
          <w:pPr>
            <w:pStyle w:val="TOC2"/>
            <w:rPr>
              <w:rFonts w:eastAsiaTheme="minorEastAsia"/>
              <w:noProof/>
              <w:lang w:eastAsia="en-AU"/>
            </w:rPr>
          </w:pPr>
          <w:hyperlink w:anchor="_Toc117065916" w:history="1">
            <w:r w:rsidR="006E3C54" w:rsidRPr="00E51DB4">
              <w:rPr>
                <w:rStyle w:val="Hyperlink"/>
                <w:rFonts w:ascii="Arial" w:hAnsi="Arial"/>
                <w:noProof/>
              </w:rPr>
              <w:t>Background</w:t>
            </w:r>
            <w:r w:rsidR="006E3C54">
              <w:rPr>
                <w:noProof/>
                <w:webHidden/>
              </w:rPr>
              <w:tab/>
            </w:r>
            <w:r w:rsidR="006E3C54">
              <w:rPr>
                <w:noProof/>
                <w:webHidden/>
              </w:rPr>
              <w:fldChar w:fldCharType="begin"/>
            </w:r>
            <w:r w:rsidR="006E3C54">
              <w:rPr>
                <w:noProof/>
                <w:webHidden/>
              </w:rPr>
              <w:instrText xml:space="preserve"> PAGEREF _Toc117065916 \h </w:instrText>
            </w:r>
            <w:r w:rsidR="006E3C54">
              <w:rPr>
                <w:noProof/>
                <w:webHidden/>
              </w:rPr>
            </w:r>
            <w:r w:rsidR="006E3C54">
              <w:rPr>
                <w:noProof/>
                <w:webHidden/>
              </w:rPr>
              <w:fldChar w:fldCharType="separate"/>
            </w:r>
            <w:r w:rsidR="00D37139">
              <w:rPr>
                <w:noProof/>
                <w:webHidden/>
              </w:rPr>
              <w:t>5</w:t>
            </w:r>
            <w:r w:rsidR="006E3C54">
              <w:rPr>
                <w:noProof/>
                <w:webHidden/>
              </w:rPr>
              <w:fldChar w:fldCharType="end"/>
            </w:r>
          </w:hyperlink>
        </w:p>
        <w:p w14:paraId="64C80C48" w14:textId="1372D822" w:rsidR="006E3C54" w:rsidRDefault="00C25F2A">
          <w:pPr>
            <w:pStyle w:val="TOC2"/>
            <w:rPr>
              <w:rFonts w:eastAsiaTheme="minorEastAsia"/>
              <w:noProof/>
              <w:lang w:eastAsia="en-AU"/>
            </w:rPr>
          </w:pPr>
          <w:hyperlink w:anchor="_Toc117065917" w:history="1">
            <w:r w:rsidR="006E3C54" w:rsidRPr="00E51DB4">
              <w:rPr>
                <w:rStyle w:val="Hyperlink"/>
                <w:rFonts w:ascii="Arial" w:hAnsi="Arial"/>
                <w:noProof/>
              </w:rPr>
              <w:t>Community engagement</w:t>
            </w:r>
            <w:r w:rsidR="006E3C54">
              <w:rPr>
                <w:noProof/>
                <w:webHidden/>
              </w:rPr>
              <w:tab/>
            </w:r>
            <w:r w:rsidR="006E3C54">
              <w:rPr>
                <w:noProof/>
                <w:webHidden/>
              </w:rPr>
              <w:fldChar w:fldCharType="begin"/>
            </w:r>
            <w:r w:rsidR="006E3C54">
              <w:rPr>
                <w:noProof/>
                <w:webHidden/>
              </w:rPr>
              <w:instrText xml:space="preserve"> PAGEREF _Toc117065917 \h </w:instrText>
            </w:r>
            <w:r w:rsidR="006E3C54">
              <w:rPr>
                <w:noProof/>
                <w:webHidden/>
              </w:rPr>
            </w:r>
            <w:r w:rsidR="006E3C54">
              <w:rPr>
                <w:noProof/>
                <w:webHidden/>
              </w:rPr>
              <w:fldChar w:fldCharType="separate"/>
            </w:r>
            <w:r w:rsidR="00D37139">
              <w:rPr>
                <w:noProof/>
                <w:webHidden/>
              </w:rPr>
              <w:t>5</w:t>
            </w:r>
            <w:r w:rsidR="006E3C54">
              <w:rPr>
                <w:noProof/>
                <w:webHidden/>
              </w:rPr>
              <w:fldChar w:fldCharType="end"/>
            </w:r>
          </w:hyperlink>
        </w:p>
        <w:p w14:paraId="698C0F5A" w14:textId="2AA35A6A" w:rsidR="006E3C54" w:rsidRDefault="00C25F2A">
          <w:pPr>
            <w:pStyle w:val="TOC2"/>
            <w:rPr>
              <w:rFonts w:eastAsiaTheme="minorEastAsia"/>
              <w:noProof/>
              <w:lang w:eastAsia="en-AU"/>
            </w:rPr>
          </w:pPr>
          <w:hyperlink w:anchor="_Toc117065918" w:history="1">
            <w:r w:rsidR="006E3C54" w:rsidRPr="00E51DB4">
              <w:rPr>
                <w:rStyle w:val="Hyperlink"/>
                <w:rFonts w:ascii="Arial" w:hAnsi="Arial"/>
                <w:noProof/>
              </w:rPr>
              <w:t>The neighbourhood plan boundary</w:t>
            </w:r>
            <w:r w:rsidR="006E3C54">
              <w:rPr>
                <w:noProof/>
                <w:webHidden/>
              </w:rPr>
              <w:tab/>
            </w:r>
            <w:r w:rsidR="006E3C54">
              <w:rPr>
                <w:noProof/>
                <w:webHidden/>
              </w:rPr>
              <w:fldChar w:fldCharType="begin"/>
            </w:r>
            <w:r w:rsidR="006E3C54">
              <w:rPr>
                <w:noProof/>
                <w:webHidden/>
              </w:rPr>
              <w:instrText xml:space="preserve"> PAGEREF _Toc117065918 \h </w:instrText>
            </w:r>
            <w:r w:rsidR="006E3C54">
              <w:rPr>
                <w:noProof/>
                <w:webHidden/>
              </w:rPr>
            </w:r>
            <w:r w:rsidR="006E3C54">
              <w:rPr>
                <w:noProof/>
                <w:webHidden/>
              </w:rPr>
              <w:fldChar w:fldCharType="separate"/>
            </w:r>
            <w:r w:rsidR="00D37139">
              <w:rPr>
                <w:noProof/>
                <w:webHidden/>
              </w:rPr>
              <w:t>7</w:t>
            </w:r>
            <w:r w:rsidR="006E3C54">
              <w:rPr>
                <w:noProof/>
                <w:webHidden/>
              </w:rPr>
              <w:fldChar w:fldCharType="end"/>
            </w:r>
          </w:hyperlink>
        </w:p>
        <w:p w14:paraId="3D35F0CC" w14:textId="51006119" w:rsidR="006E3C54" w:rsidRDefault="00C25F2A">
          <w:pPr>
            <w:pStyle w:val="TOC2"/>
            <w:rPr>
              <w:rFonts w:eastAsiaTheme="minorEastAsia"/>
              <w:noProof/>
              <w:lang w:eastAsia="en-AU"/>
            </w:rPr>
          </w:pPr>
          <w:hyperlink w:anchor="_Toc117065919" w:history="1">
            <w:r w:rsidR="006E3C54" w:rsidRPr="00E51DB4">
              <w:rPr>
                <w:rStyle w:val="Hyperlink"/>
                <w:rFonts w:ascii="Arial" w:hAnsi="Arial"/>
                <w:noProof/>
              </w:rPr>
              <w:t>Precincts</w:t>
            </w:r>
            <w:r w:rsidR="006E3C54">
              <w:rPr>
                <w:noProof/>
                <w:webHidden/>
              </w:rPr>
              <w:tab/>
            </w:r>
            <w:r w:rsidR="006E3C54">
              <w:rPr>
                <w:noProof/>
                <w:webHidden/>
              </w:rPr>
              <w:fldChar w:fldCharType="begin"/>
            </w:r>
            <w:r w:rsidR="006E3C54">
              <w:rPr>
                <w:noProof/>
                <w:webHidden/>
              </w:rPr>
              <w:instrText xml:space="preserve"> PAGEREF _Toc117065919 \h </w:instrText>
            </w:r>
            <w:r w:rsidR="006E3C54">
              <w:rPr>
                <w:noProof/>
                <w:webHidden/>
              </w:rPr>
            </w:r>
            <w:r w:rsidR="006E3C54">
              <w:rPr>
                <w:noProof/>
                <w:webHidden/>
              </w:rPr>
              <w:fldChar w:fldCharType="separate"/>
            </w:r>
            <w:r w:rsidR="00D37139">
              <w:rPr>
                <w:noProof/>
                <w:webHidden/>
              </w:rPr>
              <w:t>7</w:t>
            </w:r>
            <w:r w:rsidR="006E3C54">
              <w:rPr>
                <w:noProof/>
                <w:webHidden/>
              </w:rPr>
              <w:fldChar w:fldCharType="end"/>
            </w:r>
          </w:hyperlink>
        </w:p>
        <w:p w14:paraId="59639AAC" w14:textId="748574BA" w:rsidR="006E3C54" w:rsidRDefault="00C25F2A">
          <w:pPr>
            <w:pStyle w:val="TOC2"/>
            <w:rPr>
              <w:rFonts w:eastAsiaTheme="minorEastAsia"/>
              <w:noProof/>
              <w:lang w:eastAsia="en-AU"/>
            </w:rPr>
          </w:pPr>
          <w:hyperlink w:anchor="_Toc117065920" w:history="1">
            <w:r w:rsidR="006E3C54" w:rsidRPr="00E51DB4">
              <w:rPr>
                <w:rStyle w:val="Hyperlink"/>
                <w:rFonts w:ascii="Arial" w:hAnsi="Arial"/>
                <w:noProof/>
              </w:rPr>
              <w:t>Key planning outcomes</w:t>
            </w:r>
            <w:r w:rsidR="006E3C54">
              <w:rPr>
                <w:noProof/>
                <w:webHidden/>
              </w:rPr>
              <w:tab/>
            </w:r>
            <w:r w:rsidR="006E3C54">
              <w:rPr>
                <w:noProof/>
                <w:webHidden/>
              </w:rPr>
              <w:fldChar w:fldCharType="begin"/>
            </w:r>
            <w:r w:rsidR="006E3C54">
              <w:rPr>
                <w:noProof/>
                <w:webHidden/>
              </w:rPr>
              <w:instrText xml:space="preserve"> PAGEREF _Toc117065920 \h </w:instrText>
            </w:r>
            <w:r w:rsidR="006E3C54">
              <w:rPr>
                <w:noProof/>
                <w:webHidden/>
              </w:rPr>
            </w:r>
            <w:r w:rsidR="006E3C54">
              <w:rPr>
                <w:noProof/>
                <w:webHidden/>
              </w:rPr>
              <w:fldChar w:fldCharType="separate"/>
            </w:r>
            <w:r w:rsidR="00D37139">
              <w:rPr>
                <w:noProof/>
                <w:webHidden/>
              </w:rPr>
              <w:t>8</w:t>
            </w:r>
            <w:r w:rsidR="006E3C54">
              <w:rPr>
                <w:noProof/>
                <w:webHidden/>
              </w:rPr>
              <w:fldChar w:fldCharType="end"/>
            </w:r>
          </w:hyperlink>
        </w:p>
        <w:p w14:paraId="5D31AD25" w14:textId="03BFE818" w:rsidR="006E3C54" w:rsidRDefault="00C25F2A">
          <w:pPr>
            <w:pStyle w:val="TOC2"/>
            <w:rPr>
              <w:rFonts w:eastAsiaTheme="minorEastAsia"/>
              <w:noProof/>
              <w:lang w:eastAsia="en-AU"/>
            </w:rPr>
          </w:pPr>
          <w:hyperlink w:anchor="_Toc117065921" w:history="1">
            <w:r w:rsidR="006E3C54" w:rsidRPr="00E51DB4">
              <w:rPr>
                <w:rStyle w:val="Hyperlink"/>
                <w:rFonts w:ascii="Arial" w:hAnsi="Arial"/>
                <w:noProof/>
              </w:rPr>
              <w:t>Response to the planning scheme’s Strategic framework</w:t>
            </w:r>
            <w:r w:rsidR="006E3C54">
              <w:rPr>
                <w:noProof/>
                <w:webHidden/>
              </w:rPr>
              <w:tab/>
            </w:r>
            <w:r w:rsidR="006E3C54">
              <w:rPr>
                <w:noProof/>
                <w:webHidden/>
              </w:rPr>
              <w:fldChar w:fldCharType="begin"/>
            </w:r>
            <w:r w:rsidR="006E3C54">
              <w:rPr>
                <w:noProof/>
                <w:webHidden/>
              </w:rPr>
              <w:instrText xml:space="preserve"> PAGEREF _Toc117065921 \h </w:instrText>
            </w:r>
            <w:r w:rsidR="006E3C54">
              <w:rPr>
                <w:noProof/>
                <w:webHidden/>
              </w:rPr>
            </w:r>
            <w:r w:rsidR="006E3C54">
              <w:rPr>
                <w:noProof/>
                <w:webHidden/>
              </w:rPr>
              <w:fldChar w:fldCharType="separate"/>
            </w:r>
            <w:r w:rsidR="00D37139">
              <w:rPr>
                <w:noProof/>
                <w:webHidden/>
              </w:rPr>
              <w:t>8</w:t>
            </w:r>
            <w:r w:rsidR="006E3C54">
              <w:rPr>
                <w:noProof/>
                <w:webHidden/>
              </w:rPr>
              <w:fldChar w:fldCharType="end"/>
            </w:r>
          </w:hyperlink>
        </w:p>
        <w:p w14:paraId="55CC5D86" w14:textId="17561EEB" w:rsidR="006E3C54" w:rsidRDefault="00C25F2A">
          <w:pPr>
            <w:pStyle w:val="TOC2"/>
            <w:rPr>
              <w:rFonts w:eastAsiaTheme="minorEastAsia"/>
              <w:noProof/>
              <w:lang w:eastAsia="en-AU"/>
            </w:rPr>
          </w:pPr>
          <w:hyperlink w:anchor="_Toc117065922" w:history="1">
            <w:r w:rsidR="006E3C54" w:rsidRPr="00E51DB4">
              <w:rPr>
                <w:rStyle w:val="Hyperlink"/>
                <w:rFonts w:ascii="Arial" w:hAnsi="Arial"/>
                <w:noProof/>
              </w:rPr>
              <w:t>Response to local planning outcomes</w:t>
            </w:r>
            <w:r w:rsidR="006E3C54">
              <w:rPr>
                <w:noProof/>
                <w:webHidden/>
              </w:rPr>
              <w:tab/>
            </w:r>
            <w:r w:rsidR="006E3C54">
              <w:rPr>
                <w:noProof/>
                <w:webHidden/>
              </w:rPr>
              <w:fldChar w:fldCharType="begin"/>
            </w:r>
            <w:r w:rsidR="006E3C54">
              <w:rPr>
                <w:noProof/>
                <w:webHidden/>
              </w:rPr>
              <w:instrText xml:space="preserve"> PAGEREF _Toc117065922 \h </w:instrText>
            </w:r>
            <w:r w:rsidR="006E3C54">
              <w:rPr>
                <w:noProof/>
                <w:webHidden/>
              </w:rPr>
            </w:r>
            <w:r w:rsidR="006E3C54">
              <w:rPr>
                <w:noProof/>
                <w:webHidden/>
              </w:rPr>
              <w:fldChar w:fldCharType="separate"/>
            </w:r>
            <w:r w:rsidR="00D37139">
              <w:rPr>
                <w:noProof/>
                <w:webHidden/>
              </w:rPr>
              <w:t>8</w:t>
            </w:r>
            <w:r w:rsidR="006E3C54">
              <w:rPr>
                <w:noProof/>
                <w:webHidden/>
              </w:rPr>
              <w:fldChar w:fldCharType="end"/>
            </w:r>
          </w:hyperlink>
        </w:p>
        <w:p w14:paraId="1C2CCBE7" w14:textId="5BFE1F1E" w:rsidR="006E3C54" w:rsidRDefault="00C25F2A">
          <w:pPr>
            <w:pStyle w:val="TOC2"/>
            <w:rPr>
              <w:rFonts w:eastAsiaTheme="minorEastAsia"/>
              <w:noProof/>
              <w:lang w:eastAsia="en-AU"/>
            </w:rPr>
          </w:pPr>
          <w:hyperlink w:anchor="_Toc117065923" w:history="1">
            <w:r w:rsidR="006E3C54" w:rsidRPr="00E51DB4">
              <w:rPr>
                <w:rStyle w:val="Hyperlink"/>
                <w:rFonts w:ascii="Arial" w:hAnsi="Arial"/>
                <w:noProof/>
              </w:rPr>
              <w:t>Amendment summary</w:t>
            </w:r>
            <w:r w:rsidR="006E3C54">
              <w:rPr>
                <w:noProof/>
                <w:webHidden/>
              </w:rPr>
              <w:tab/>
            </w:r>
            <w:r w:rsidR="006E3C54">
              <w:rPr>
                <w:noProof/>
                <w:webHidden/>
              </w:rPr>
              <w:fldChar w:fldCharType="begin"/>
            </w:r>
            <w:r w:rsidR="006E3C54">
              <w:rPr>
                <w:noProof/>
                <w:webHidden/>
              </w:rPr>
              <w:instrText xml:space="preserve"> PAGEREF _Toc117065923 \h </w:instrText>
            </w:r>
            <w:r w:rsidR="006E3C54">
              <w:rPr>
                <w:noProof/>
                <w:webHidden/>
              </w:rPr>
            </w:r>
            <w:r w:rsidR="006E3C54">
              <w:rPr>
                <w:noProof/>
                <w:webHidden/>
              </w:rPr>
              <w:fldChar w:fldCharType="separate"/>
            </w:r>
            <w:r w:rsidR="00D37139">
              <w:rPr>
                <w:noProof/>
                <w:webHidden/>
              </w:rPr>
              <w:t>9</w:t>
            </w:r>
            <w:r w:rsidR="006E3C54">
              <w:rPr>
                <w:noProof/>
                <w:webHidden/>
              </w:rPr>
              <w:fldChar w:fldCharType="end"/>
            </w:r>
          </w:hyperlink>
        </w:p>
        <w:p w14:paraId="7D9717CF" w14:textId="455E6687" w:rsidR="006E3C54" w:rsidRDefault="00C25F2A">
          <w:pPr>
            <w:pStyle w:val="TOC2"/>
            <w:rPr>
              <w:rFonts w:eastAsiaTheme="minorEastAsia"/>
              <w:noProof/>
              <w:lang w:eastAsia="en-AU"/>
            </w:rPr>
          </w:pPr>
          <w:hyperlink w:anchor="_Toc117065924" w:history="1">
            <w:r w:rsidR="006E3C54" w:rsidRPr="00E51DB4">
              <w:rPr>
                <w:rStyle w:val="Hyperlink"/>
                <w:rFonts w:ascii="Arial" w:hAnsi="Arial"/>
                <w:noProof/>
              </w:rPr>
              <w:t>Conclusion</w:t>
            </w:r>
            <w:r w:rsidR="006E3C54">
              <w:rPr>
                <w:noProof/>
                <w:webHidden/>
              </w:rPr>
              <w:tab/>
            </w:r>
            <w:r w:rsidR="006E3C54">
              <w:rPr>
                <w:noProof/>
                <w:webHidden/>
              </w:rPr>
              <w:fldChar w:fldCharType="begin"/>
            </w:r>
            <w:r w:rsidR="006E3C54">
              <w:rPr>
                <w:noProof/>
                <w:webHidden/>
              </w:rPr>
              <w:instrText xml:space="preserve"> PAGEREF _Toc117065924 \h </w:instrText>
            </w:r>
            <w:r w:rsidR="006E3C54">
              <w:rPr>
                <w:noProof/>
                <w:webHidden/>
              </w:rPr>
            </w:r>
            <w:r w:rsidR="006E3C54">
              <w:rPr>
                <w:noProof/>
                <w:webHidden/>
              </w:rPr>
              <w:fldChar w:fldCharType="separate"/>
            </w:r>
            <w:r w:rsidR="00D37139">
              <w:rPr>
                <w:noProof/>
                <w:webHidden/>
              </w:rPr>
              <w:t>12</w:t>
            </w:r>
            <w:r w:rsidR="006E3C54">
              <w:rPr>
                <w:noProof/>
                <w:webHidden/>
              </w:rPr>
              <w:fldChar w:fldCharType="end"/>
            </w:r>
          </w:hyperlink>
        </w:p>
        <w:p w14:paraId="28795790" w14:textId="4869B568" w:rsidR="006E3C54" w:rsidRDefault="00C25F2A">
          <w:pPr>
            <w:pStyle w:val="TOC1"/>
            <w:tabs>
              <w:tab w:val="right" w:leader="dot" w:pos="9016"/>
            </w:tabs>
            <w:rPr>
              <w:rFonts w:eastAsiaTheme="minorEastAsia"/>
              <w:noProof/>
              <w:lang w:eastAsia="en-AU"/>
            </w:rPr>
          </w:pPr>
          <w:hyperlink w:anchor="_Toc117065925" w:history="1">
            <w:r w:rsidR="006E3C54" w:rsidRPr="00E51DB4">
              <w:rPr>
                <w:rStyle w:val="Hyperlink"/>
                <w:rFonts w:ascii="Arial" w:hAnsi="Arial"/>
                <w:noProof/>
              </w:rPr>
              <w:t>Part B: Major Amendment v26.00/2023</w:t>
            </w:r>
            <w:r w:rsidR="006E3C54">
              <w:rPr>
                <w:noProof/>
                <w:webHidden/>
              </w:rPr>
              <w:tab/>
            </w:r>
            <w:r w:rsidR="006E3C54">
              <w:rPr>
                <w:noProof/>
                <w:webHidden/>
              </w:rPr>
              <w:fldChar w:fldCharType="begin"/>
            </w:r>
            <w:r w:rsidR="006E3C54">
              <w:rPr>
                <w:noProof/>
                <w:webHidden/>
              </w:rPr>
              <w:instrText xml:space="preserve"> PAGEREF _Toc117065925 \h </w:instrText>
            </w:r>
            <w:r w:rsidR="006E3C54">
              <w:rPr>
                <w:noProof/>
                <w:webHidden/>
              </w:rPr>
            </w:r>
            <w:r w:rsidR="006E3C54">
              <w:rPr>
                <w:noProof/>
                <w:webHidden/>
              </w:rPr>
              <w:fldChar w:fldCharType="separate"/>
            </w:r>
            <w:r w:rsidR="00D37139">
              <w:rPr>
                <w:noProof/>
                <w:webHidden/>
              </w:rPr>
              <w:t>13</w:t>
            </w:r>
            <w:r w:rsidR="006E3C54">
              <w:rPr>
                <w:noProof/>
                <w:webHidden/>
              </w:rPr>
              <w:fldChar w:fldCharType="end"/>
            </w:r>
          </w:hyperlink>
        </w:p>
        <w:p w14:paraId="5220F06D" w14:textId="49E62724" w:rsidR="006E3C54" w:rsidRDefault="00C25F2A">
          <w:pPr>
            <w:pStyle w:val="TOC1"/>
            <w:tabs>
              <w:tab w:val="left" w:pos="1000"/>
              <w:tab w:val="right" w:leader="dot" w:pos="9016"/>
            </w:tabs>
            <w:rPr>
              <w:rFonts w:eastAsiaTheme="minorEastAsia"/>
              <w:noProof/>
              <w:lang w:eastAsia="en-AU"/>
            </w:rPr>
          </w:pPr>
          <w:hyperlink w:anchor="_Toc117065926" w:history="1">
            <w:r w:rsidR="006E3C54" w:rsidRPr="00E51DB4">
              <w:rPr>
                <w:rStyle w:val="Hyperlink"/>
                <w:rFonts w:ascii="Arial" w:hAnsi="Arial"/>
                <w:noProof/>
              </w:rPr>
              <w:t>Part 1</w:t>
            </w:r>
            <w:r w:rsidR="006E3C54">
              <w:rPr>
                <w:rFonts w:eastAsiaTheme="minorEastAsia"/>
                <w:noProof/>
                <w:lang w:eastAsia="en-AU"/>
              </w:rPr>
              <w:tab/>
            </w:r>
            <w:r w:rsidR="006E3C54" w:rsidRPr="00E51DB4">
              <w:rPr>
                <w:rStyle w:val="Hyperlink"/>
                <w:rFonts w:ascii="Arial" w:hAnsi="Arial"/>
                <w:noProof/>
              </w:rPr>
              <w:t>Amendment of Part 1 (About the planning scheme)</w:t>
            </w:r>
            <w:r w:rsidR="006E3C54">
              <w:rPr>
                <w:noProof/>
                <w:webHidden/>
              </w:rPr>
              <w:tab/>
            </w:r>
            <w:r w:rsidR="006E3C54">
              <w:rPr>
                <w:noProof/>
                <w:webHidden/>
              </w:rPr>
              <w:fldChar w:fldCharType="begin"/>
            </w:r>
            <w:r w:rsidR="006E3C54">
              <w:rPr>
                <w:noProof/>
                <w:webHidden/>
              </w:rPr>
              <w:instrText xml:space="preserve"> PAGEREF _Toc117065926 \h </w:instrText>
            </w:r>
            <w:r w:rsidR="006E3C54">
              <w:rPr>
                <w:noProof/>
                <w:webHidden/>
              </w:rPr>
            </w:r>
            <w:r w:rsidR="006E3C54">
              <w:rPr>
                <w:noProof/>
                <w:webHidden/>
              </w:rPr>
              <w:fldChar w:fldCharType="separate"/>
            </w:r>
            <w:r w:rsidR="00D37139">
              <w:rPr>
                <w:noProof/>
                <w:webHidden/>
              </w:rPr>
              <w:t>14</w:t>
            </w:r>
            <w:r w:rsidR="006E3C54">
              <w:rPr>
                <w:noProof/>
                <w:webHidden/>
              </w:rPr>
              <w:fldChar w:fldCharType="end"/>
            </w:r>
          </w:hyperlink>
        </w:p>
        <w:p w14:paraId="54B45984" w14:textId="339D8475" w:rsidR="006E3C54" w:rsidRDefault="00C25F2A">
          <w:pPr>
            <w:pStyle w:val="TOC2"/>
            <w:rPr>
              <w:rFonts w:eastAsiaTheme="minorEastAsia"/>
              <w:noProof/>
              <w:lang w:eastAsia="en-AU"/>
            </w:rPr>
          </w:pPr>
          <w:hyperlink w:anchor="_Toc117065927" w:history="1">
            <w:r w:rsidR="006E3C54" w:rsidRPr="00E51DB4">
              <w:rPr>
                <w:rStyle w:val="Hyperlink"/>
                <w:rFonts w:ascii="Arial" w:hAnsi="Arial"/>
                <w:noProof/>
              </w:rPr>
              <w:t>1.1</w:t>
            </w:r>
            <w:r w:rsidR="006E3C54">
              <w:rPr>
                <w:rFonts w:eastAsiaTheme="minorEastAsia"/>
                <w:noProof/>
                <w:lang w:eastAsia="en-AU"/>
              </w:rPr>
              <w:tab/>
            </w:r>
            <w:r w:rsidR="006E3C54" w:rsidRPr="00E51DB4">
              <w:rPr>
                <w:rStyle w:val="Hyperlink"/>
                <w:rFonts w:ascii="Arial" w:hAnsi="Arial"/>
                <w:noProof/>
              </w:rPr>
              <w:t>Amendment of section 1.2 (Planning scheme components)</w:t>
            </w:r>
            <w:r w:rsidR="006E3C54">
              <w:rPr>
                <w:noProof/>
                <w:webHidden/>
              </w:rPr>
              <w:tab/>
            </w:r>
            <w:r w:rsidR="006E3C54">
              <w:rPr>
                <w:noProof/>
                <w:webHidden/>
              </w:rPr>
              <w:fldChar w:fldCharType="begin"/>
            </w:r>
            <w:r w:rsidR="006E3C54">
              <w:rPr>
                <w:noProof/>
                <w:webHidden/>
              </w:rPr>
              <w:instrText xml:space="preserve"> PAGEREF _Toc117065927 \h </w:instrText>
            </w:r>
            <w:r w:rsidR="006E3C54">
              <w:rPr>
                <w:noProof/>
                <w:webHidden/>
              </w:rPr>
            </w:r>
            <w:r w:rsidR="006E3C54">
              <w:rPr>
                <w:noProof/>
                <w:webHidden/>
              </w:rPr>
              <w:fldChar w:fldCharType="separate"/>
            </w:r>
            <w:r w:rsidR="00D37139">
              <w:rPr>
                <w:noProof/>
                <w:webHidden/>
              </w:rPr>
              <w:t>14</w:t>
            </w:r>
            <w:r w:rsidR="006E3C54">
              <w:rPr>
                <w:noProof/>
                <w:webHidden/>
              </w:rPr>
              <w:fldChar w:fldCharType="end"/>
            </w:r>
          </w:hyperlink>
        </w:p>
        <w:p w14:paraId="25DB0794" w14:textId="376C2E3C" w:rsidR="006E3C54" w:rsidRDefault="00C25F2A">
          <w:pPr>
            <w:pStyle w:val="TOC1"/>
            <w:tabs>
              <w:tab w:val="left" w:pos="1000"/>
              <w:tab w:val="right" w:leader="dot" w:pos="9016"/>
            </w:tabs>
            <w:rPr>
              <w:rFonts w:eastAsiaTheme="minorEastAsia"/>
              <w:noProof/>
              <w:lang w:eastAsia="en-AU"/>
            </w:rPr>
          </w:pPr>
          <w:hyperlink w:anchor="_Toc117065928" w:history="1">
            <w:r w:rsidR="006E3C54" w:rsidRPr="00E51DB4">
              <w:rPr>
                <w:rStyle w:val="Hyperlink"/>
                <w:rFonts w:ascii="Arial" w:hAnsi="Arial"/>
                <w:noProof/>
              </w:rPr>
              <w:t>Part 2</w:t>
            </w:r>
            <w:r w:rsidR="006E3C54">
              <w:rPr>
                <w:rFonts w:eastAsiaTheme="minorEastAsia"/>
                <w:noProof/>
                <w:lang w:eastAsia="en-AU"/>
              </w:rPr>
              <w:tab/>
            </w:r>
            <w:r w:rsidR="006E3C54" w:rsidRPr="00E51DB4">
              <w:rPr>
                <w:rStyle w:val="Hyperlink"/>
                <w:rFonts w:ascii="Arial" w:hAnsi="Arial"/>
                <w:noProof/>
              </w:rPr>
              <w:t>Amendment of Part 5 (Tables of assessment)</w:t>
            </w:r>
            <w:r w:rsidR="006E3C54">
              <w:rPr>
                <w:noProof/>
                <w:webHidden/>
              </w:rPr>
              <w:tab/>
            </w:r>
            <w:r w:rsidR="006E3C54">
              <w:rPr>
                <w:noProof/>
                <w:webHidden/>
              </w:rPr>
              <w:fldChar w:fldCharType="begin"/>
            </w:r>
            <w:r w:rsidR="006E3C54">
              <w:rPr>
                <w:noProof/>
                <w:webHidden/>
              </w:rPr>
              <w:instrText xml:space="preserve"> PAGEREF _Toc117065928 \h </w:instrText>
            </w:r>
            <w:r w:rsidR="006E3C54">
              <w:rPr>
                <w:noProof/>
                <w:webHidden/>
              </w:rPr>
            </w:r>
            <w:r w:rsidR="006E3C54">
              <w:rPr>
                <w:noProof/>
                <w:webHidden/>
              </w:rPr>
              <w:fldChar w:fldCharType="separate"/>
            </w:r>
            <w:r w:rsidR="00D37139">
              <w:rPr>
                <w:noProof/>
                <w:webHidden/>
              </w:rPr>
              <w:t>15</w:t>
            </w:r>
            <w:r w:rsidR="006E3C54">
              <w:rPr>
                <w:noProof/>
                <w:webHidden/>
              </w:rPr>
              <w:fldChar w:fldCharType="end"/>
            </w:r>
          </w:hyperlink>
        </w:p>
        <w:p w14:paraId="5EBE7E73" w14:textId="0A935320" w:rsidR="006E3C54" w:rsidRDefault="00C25F2A">
          <w:pPr>
            <w:pStyle w:val="TOC2"/>
            <w:rPr>
              <w:rFonts w:eastAsiaTheme="minorEastAsia"/>
              <w:noProof/>
              <w:lang w:eastAsia="en-AU"/>
            </w:rPr>
          </w:pPr>
          <w:hyperlink w:anchor="_Toc117065929" w:history="1">
            <w:r w:rsidR="006E3C54" w:rsidRPr="00E51DB4">
              <w:rPr>
                <w:rStyle w:val="Hyperlink"/>
                <w:rFonts w:ascii="Arial" w:hAnsi="Arial"/>
                <w:noProof/>
              </w:rPr>
              <w:t>2.1</w:t>
            </w:r>
            <w:r w:rsidR="006E3C54">
              <w:rPr>
                <w:rFonts w:eastAsiaTheme="minorEastAsia"/>
                <w:noProof/>
                <w:lang w:eastAsia="en-AU"/>
              </w:rPr>
              <w:tab/>
            </w:r>
            <w:r w:rsidR="006E3C54" w:rsidRPr="00E51DB4">
              <w:rPr>
                <w:rStyle w:val="Hyperlink"/>
                <w:rFonts w:ascii="Arial" w:hAnsi="Arial"/>
                <w:noProof/>
              </w:rPr>
              <w:t>Amendment of section 5.9 (Categories of development and assessment—Neighbourhood plans)</w:t>
            </w:r>
            <w:r w:rsidR="006E3C54">
              <w:rPr>
                <w:noProof/>
                <w:webHidden/>
              </w:rPr>
              <w:tab/>
            </w:r>
            <w:r w:rsidR="006E3C54">
              <w:rPr>
                <w:noProof/>
                <w:webHidden/>
              </w:rPr>
              <w:fldChar w:fldCharType="begin"/>
            </w:r>
            <w:r w:rsidR="006E3C54">
              <w:rPr>
                <w:noProof/>
                <w:webHidden/>
              </w:rPr>
              <w:instrText xml:space="preserve"> PAGEREF _Toc117065929 \h </w:instrText>
            </w:r>
            <w:r w:rsidR="006E3C54">
              <w:rPr>
                <w:noProof/>
                <w:webHidden/>
              </w:rPr>
            </w:r>
            <w:r w:rsidR="006E3C54">
              <w:rPr>
                <w:noProof/>
                <w:webHidden/>
              </w:rPr>
              <w:fldChar w:fldCharType="separate"/>
            </w:r>
            <w:r w:rsidR="00D37139">
              <w:rPr>
                <w:noProof/>
                <w:webHidden/>
              </w:rPr>
              <w:t>15</w:t>
            </w:r>
            <w:r w:rsidR="006E3C54">
              <w:rPr>
                <w:noProof/>
                <w:webHidden/>
              </w:rPr>
              <w:fldChar w:fldCharType="end"/>
            </w:r>
          </w:hyperlink>
        </w:p>
        <w:p w14:paraId="4D05D8C5" w14:textId="27DB4FA8" w:rsidR="006E3C54" w:rsidRDefault="00C25F2A">
          <w:pPr>
            <w:pStyle w:val="TOC1"/>
            <w:tabs>
              <w:tab w:val="left" w:pos="1000"/>
              <w:tab w:val="right" w:leader="dot" w:pos="9016"/>
            </w:tabs>
            <w:rPr>
              <w:rFonts w:eastAsiaTheme="minorEastAsia"/>
              <w:noProof/>
              <w:lang w:eastAsia="en-AU"/>
            </w:rPr>
          </w:pPr>
          <w:hyperlink w:anchor="_Toc117065930" w:history="1">
            <w:r w:rsidR="006E3C54" w:rsidRPr="00E51DB4">
              <w:rPr>
                <w:rStyle w:val="Hyperlink"/>
                <w:rFonts w:ascii="Arial" w:hAnsi="Arial"/>
                <w:noProof/>
              </w:rPr>
              <w:t>Part 3</w:t>
            </w:r>
            <w:r w:rsidR="006E3C54">
              <w:rPr>
                <w:rFonts w:eastAsiaTheme="minorEastAsia"/>
                <w:noProof/>
                <w:lang w:eastAsia="en-AU"/>
              </w:rPr>
              <w:tab/>
            </w:r>
            <w:r w:rsidR="006E3C54" w:rsidRPr="00E51DB4">
              <w:rPr>
                <w:rStyle w:val="Hyperlink"/>
                <w:rFonts w:ascii="Arial" w:hAnsi="Arial"/>
                <w:noProof/>
              </w:rPr>
              <w:t>Amendment of Part 7 (Neighbourhood plans)</w:t>
            </w:r>
            <w:r w:rsidR="006E3C54">
              <w:rPr>
                <w:noProof/>
                <w:webHidden/>
              </w:rPr>
              <w:tab/>
            </w:r>
            <w:r w:rsidR="006E3C54">
              <w:rPr>
                <w:noProof/>
                <w:webHidden/>
              </w:rPr>
              <w:fldChar w:fldCharType="begin"/>
            </w:r>
            <w:r w:rsidR="006E3C54">
              <w:rPr>
                <w:noProof/>
                <w:webHidden/>
              </w:rPr>
              <w:instrText xml:space="preserve"> PAGEREF _Toc117065930 \h </w:instrText>
            </w:r>
            <w:r w:rsidR="006E3C54">
              <w:rPr>
                <w:noProof/>
                <w:webHidden/>
              </w:rPr>
            </w:r>
            <w:r w:rsidR="006E3C54">
              <w:rPr>
                <w:noProof/>
                <w:webHidden/>
              </w:rPr>
              <w:fldChar w:fldCharType="separate"/>
            </w:r>
            <w:r w:rsidR="00D37139">
              <w:rPr>
                <w:noProof/>
                <w:webHidden/>
              </w:rPr>
              <w:t>18</w:t>
            </w:r>
            <w:r w:rsidR="006E3C54">
              <w:rPr>
                <w:noProof/>
                <w:webHidden/>
              </w:rPr>
              <w:fldChar w:fldCharType="end"/>
            </w:r>
          </w:hyperlink>
        </w:p>
        <w:p w14:paraId="7459D2FB" w14:textId="0F8432B3" w:rsidR="006E3C54" w:rsidRDefault="00C25F2A">
          <w:pPr>
            <w:pStyle w:val="TOC2"/>
            <w:rPr>
              <w:rFonts w:eastAsiaTheme="minorEastAsia"/>
              <w:noProof/>
              <w:lang w:eastAsia="en-AU"/>
            </w:rPr>
          </w:pPr>
          <w:hyperlink w:anchor="_Toc117065931" w:history="1">
            <w:r w:rsidR="006E3C54" w:rsidRPr="00E51DB4">
              <w:rPr>
                <w:rStyle w:val="Hyperlink"/>
                <w:rFonts w:ascii="Arial" w:hAnsi="Arial"/>
                <w:noProof/>
              </w:rPr>
              <w:t>3.1</w:t>
            </w:r>
            <w:r w:rsidR="006E3C54">
              <w:rPr>
                <w:rFonts w:eastAsiaTheme="minorEastAsia"/>
                <w:noProof/>
                <w:lang w:eastAsia="en-AU"/>
              </w:rPr>
              <w:tab/>
            </w:r>
            <w:r w:rsidR="006E3C54" w:rsidRPr="00E51DB4">
              <w:rPr>
                <w:rStyle w:val="Hyperlink"/>
                <w:rFonts w:ascii="Arial" w:hAnsi="Arial"/>
                <w:noProof/>
              </w:rPr>
              <w:t>Amendment of section 7.2 (Neighbourhood plan codes)</w:t>
            </w:r>
            <w:r w:rsidR="006E3C54">
              <w:rPr>
                <w:noProof/>
                <w:webHidden/>
              </w:rPr>
              <w:tab/>
            </w:r>
            <w:r w:rsidR="006E3C54">
              <w:rPr>
                <w:noProof/>
                <w:webHidden/>
              </w:rPr>
              <w:fldChar w:fldCharType="begin"/>
            </w:r>
            <w:r w:rsidR="006E3C54">
              <w:rPr>
                <w:noProof/>
                <w:webHidden/>
              </w:rPr>
              <w:instrText xml:space="preserve"> PAGEREF _Toc117065931 \h </w:instrText>
            </w:r>
            <w:r w:rsidR="006E3C54">
              <w:rPr>
                <w:noProof/>
                <w:webHidden/>
              </w:rPr>
            </w:r>
            <w:r w:rsidR="006E3C54">
              <w:rPr>
                <w:noProof/>
                <w:webHidden/>
              </w:rPr>
              <w:fldChar w:fldCharType="separate"/>
            </w:r>
            <w:r w:rsidR="00D37139">
              <w:rPr>
                <w:noProof/>
                <w:webHidden/>
              </w:rPr>
              <w:t>18</w:t>
            </w:r>
            <w:r w:rsidR="006E3C54">
              <w:rPr>
                <w:noProof/>
                <w:webHidden/>
              </w:rPr>
              <w:fldChar w:fldCharType="end"/>
            </w:r>
          </w:hyperlink>
        </w:p>
        <w:p w14:paraId="34FFEA16" w14:textId="1D6F87DE" w:rsidR="006E3C54" w:rsidRDefault="00C25F2A">
          <w:pPr>
            <w:pStyle w:val="TOC2"/>
            <w:rPr>
              <w:rFonts w:eastAsiaTheme="minorEastAsia"/>
              <w:noProof/>
              <w:lang w:eastAsia="en-AU"/>
            </w:rPr>
          </w:pPr>
          <w:hyperlink w:anchor="_Toc117065932" w:history="1">
            <w:r w:rsidR="006E3C54" w:rsidRPr="00E51DB4">
              <w:rPr>
                <w:rStyle w:val="Hyperlink"/>
                <w:rFonts w:cs="Arial"/>
                <w:noProof/>
              </w:rPr>
              <w:t>7.2.19.1 Sandgate district neighbourhood plan code</w:t>
            </w:r>
            <w:r w:rsidR="006E3C54">
              <w:rPr>
                <w:noProof/>
                <w:webHidden/>
              </w:rPr>
              <w:tab/>
            </w:r>
            <w:r w:rsidR="006E3C54">
              <w:rPr>
                <w:noProof/>
                <w:webHidden/>
              </w:rPr>
              <w:fldChar w:fldCharType="begin"/>
            </w:r>
            <w:r w:rsidR="006E3C54">
              <w:rPr>
                <w:noProof/>
                <w:webHidden/>
              </w:rPr>
              <w:instrText xml:space="preserve"> PAGEREF _Toc117065932 \h </w:instrText>
            </w:r>
            <w:r w:rsidR="006E3C54">
              <w:rPr>
                <w:noProof/>
                <w:webHidden/>
              </w:rPr>
            </w:r>
            <w:r w:rsidR="006E3C54">
              <w:rPr>
                <w:noProof/>
                <w:webHidden/>
              </w:rPr>
              <w:fldChar w:fldCharType="separate"/>
            </w:r>
            <w:r w:rsidR="00D37139">
              <w:rPr>
                <w:noProof/>
                <w:webHidden/>
              </w:rPr>
              <w:t>18</w:t>
            </w:r>
            <w:r w:rsidR="006E3C54">
              <w:rPr>
                <w:noProof/>
                <w:webHidden/>
              </w:rPr>
              <w:fldChar w:fldCharType="end"/>
            </w:r>
          </w:hyperlink>
        </w:p>
        <w:p w14:paraId="58C40E0E" w14:textId="01722343" w:rsidR="006E3C54" w:rsidRDefault="00C25F2A">
          <w:pPr>
            <w:pStyle w:val="TOC3"/>
            <w:tabs>
              <w:tab w:val="right" w:leader="dot" w:pos="9016"/>
            </w:tabs>
            <w:rPr>
              <w:rFonts w:eastAsiaTheme="minorEastAsia"/>
              <w:noProof/>
              <w:lang w:eastAsia="en-AU"/>
            </w:rPr>
          </w:pPr>
          <w:hyperlink w:anchor="_Toc117065933" w:history="1">
            <w:r w:rsidR="006E3C54" w:rsidRPr="00E51DB4">
              <w:rPr>
                <w:rStyle w:val="Hyperlink"/>
                <w:rFonts w:cs="Arial"/>
                <w:noProof/>
              </w:rPr>
              <w:t>7.2.19.1.1 Application</w:t>
            </w:r>
            <w:r w:rsidR="006E3C54">
              <w:rPr>
                <w:noProof/>
                <w:webHidden/>
              </w:rPr>
              <w:tab/>
            </w:r>
            <w:r w:rsidR="006E3C54">
              <w:rPr>
                <w:noProof/>
                <w:webHidden/>
              </w:rPr>
              <w:fldChar w:fldCharType="begin"/>
            </w:r>
            <w:r w:rsidR="006E3C54">
              <w:rPr>
                <w:noProof/>
                <w:webHidden/>
              </w:rPr>
              <w:instrText xml:space="preserve"> PAGEREF _Toc117065933 \h </w:instrText>
            </w:r>
            <w:r w:rsidR="006E3C54">
              <w:rPr>
                <w:noProof/>
                <w:webHidden/>
              </w:rPr>
            </w:r>
            <w:r w:rsidR="006E3C54">
              <w:rPr>
                <w:noProof/>
                <w:webHidden/>
              </w:rPr>
              <w:fldChar w:fldCharType="separate"/>
            </w:r>
            <w:r w:rsidR="00D37139">
              <w:rPr>
                <w:noProof/>
                <w:webHidden/>
              </w:rPr>
              <w:t>18</w:t>
            </w:r>
            <w:r w:rsidR="006E3C54">
              <w:rPr>
                <w:noProof/>
                <w:webHidden/>
              </w:rPr>
              <w:fldChar w:fldCharType="end"/>
            </w:r>
          </w:hyperlink>
        </w:p>
        <w:p w14:paraId="745C1489" w14:textId="0A63E594" w:rsidR="006E3C54" w:rsidRDefault="00C25F2A">
          <w:pPr>
            <w:pStyle w:val="TOC3"/>
            <w:tabs>
              <w:tab w:val="right" w:leader="dot" w:pos="9016"/>
            </w:tabs>
            <w:rPr>
              <w:rFonts w:eastAsiaTheme="minorEastAsia"/>
              <w:noProof/>
              <w:lang w:eastAsia="en-AU"/>
            </w:rPr>
          </w:pPr>
          <w:hyperlink w:anchor="_Toc117065934" w:history="1">
            <w:r w:rsidR="006E3C54" w:rsidRPr="00E51DB4">
              <w:rPr>
                <w:rStyle w:val="Hyperlink"/>
                <w:rFonts w:cs="Arial"/>
                <w:noProof/>
              </w:rPr>
              <w:t>7.2.19.1.2 Purpose</w:t>
            </w:r>
            <w:r w:rsidR="006E3C54">
              <w:rPr>
                <w:noProof/>
                <w:webHidden/>
              </w:rPr>
              <w:tab/>
            </w:r>
            <w:r w:rsidR="006E3C54">
              <w:rPr>
                <w:noProof/>
                <w:webHidden/>
              </w:rPr>
              <w:fldChar w:fldCharType="begin"/>
            </w:r>
            <w:r w:rsidR="006E3C54">
              <w:rPr>
                <w:noProof/>
                <w:webHidden/>
              </w:rPr>
              <w:instrText xml:space="preserve"> PAGEREF _Toc117065934 \h </w:instrText>
            </w:r>
            <w:r w:rsidR="006E3C54">
              <w:rPr>
                <w:noProof/>
                <w:webHidden/>
              </w:rPr>
            </w:r>
            <w:r w:rsidR="006E3C54">
              <w:rPr>
                <w:noProof/>
                <w:webHidden/>
              </w:rPr>
              <w:fldChar w:fldCharType="separate"/>
            </w:r>
            <w:r w:rsidR="00D37139">
              <w:rPr>
                <w:noProof/>
                <w:webHidden/>
              </w:rPr>
              <w:t>18</w:t>
            </w:r>
            <w:r w:rsidR="006E3C54">
              <w:rPr>
                <w:noProof/>
                <w:webHidden/>
              </w:rPr>
              <w:fldChar w:fldCharType="end"/>
            </w:r>
          </w:hyperlink>
        </w:p>
        <w:p w14:paraId="0B8CC9BA" w14:textId="338B7389" w:rsidR="006E3C54" w:rsidRDefault="00C25F2A">
          <w:pPr>
            <w:pStyle w:val="TOC3"/>
            <w:tabs>
              <w:tab w:val="right" w:leader="dot" w:pos="9016"/>
            </w:tabs>
            <w:rPr>
              <w:rFonts w:eastAsiaTheme="minorEastAsia"/>
              <w:noProof/>
              <w:lang w:eastAsia="en-AU"/>
            </w:rPr>
          </w:pPr>
          <w:hyperlink w:anchor="_Toc117065935" w:history="1">
            <w:r w:rsidR="006E3C54" w:rsidRPr="00E51DB4">
              <w:rPr>
                <w:rStyle w:val="Hyperlink"/>
                <w:rFonts w:cs="Arial"/>
                <w:noProof/>
              </w:rPr>
              <w:t>7.2.19.1.3 Performance outcomes and acceptable outcomes</w:t>
            </w:r>
            <w:r w:rsidR="006E3C54">
              <w:rPr>
                <w:noProof/>
                <w:webHidden/>
              </w:rPr>
              <w:tab/>
            </w:r>
            <w:r w:rsidR="006E3C54">
              <w:rPr>
                <w:noProof/>
                <w:webHidden/>
              </w:rPr>
              <w:fldChar w:fldCharType="begin"/>
            </w:r>
            <w:r w:rsidR="006E3C54">
              <w:rPr>
                <w:noProof/>
                <w:webHidden/>
              </w:rPr>
              <w:instrText xml:space="preserve"> PAGEREF _Toc117065935 \h </w:instrText>
            </w:r>
            <w:r w:rsidR="006E3C54">
              <w:rPr>
                <w:noProof/>
                <w:webHidden/>
              </w:rPr>
            </w:r>
            <w:r w:rsidR="006E3C54">
              <w:rPr>
                <w:noProof/>
                <w:webHidden/>
              </w:rPr>
              <w:fldChar w:fldCharType="separate"/>
            </w:r>
            <w:r w:rsidR="00D37139">
              <w:rPr>
                <w:noProof/>
                <w:webHidden/>
              </w:rPr>
              <w:t>21</w:t>
            </w:r>
            <w:r w:rsidR="006E3C54">
              <w:rPr>
                <w:noProof/>
                <w:webHidden/>
              </w:rPr>
              <w:fldChar w:fldCharType="end"/>
            </w:r>
          </w:hyperlink>
        </w:p>
        <w:p w14:paraId="3323A516" w14:textId="71DC4C3B" w:rsidR="006E3C54" w:rsidRDefault="00C25F2A">
          <w:pPr>
            <w:pStyle w:val="TOC1"/>
            <w:tabs>
              <w:tab w:val="left" w:pos="1000"/>
              <w:tab w:val="right" w:leader="dot" w:pos="9016"/>
            </w:tabs>
            <w:rPr>
              <w:rFonts w:eastAsiaTheme="minorEastAsia"/>
              <w:noProof/>
              <w:lang w:eastAsia="en-AU"/>
            </w:rPr>
          </w:pPr>
          <w:hyperlink w:anchor="_Toc117065936" w:history="1">
            <w:r w:rsidR="006E3C54" w:rsidRPr="00E51DB4">
              <w:rPr>
                <w:rStyle w:val="Hyperlink"/>
                <w:rFonts w:ascii="Arial" w:hAnsi="Arial"/>
                <w:noProof/>
              </w:rPr>
              <w:t>Part 4</w:t>
            </w:r>
            <w:r w:rsidR="006E3C54">
              <w:rPr>
                <w:rFonts w:eastAsiaTheme="minorEastAsia"/>
                <w:noProof/>
                <w:lang w:eastAsia="en-AU"/>
              </w:rPr>
              <w:tab/>
            </w:r>
            <w:r w:rsidR="006E3C54" w:rsidRPr="00E51DB4">
              <w:rPr>
                <w:rStyle w:val="Hyperlink"/>
                <w:rFonts w:ascii="Arial" w:hAnsi="Arial"/>
                <w:noProof/>
              </w:rPr>
              <w:t>Amendment of Part 8 (Overlays)</w:t>
            </w:r>
            <w:r w:rsidR="006E3C54">
              <w:rPr>
                <w:noProof/>
                <w:webHidden/>
              </w:rPr>
              <w:tab/>
            </w:r>
            <w:r w:rsidR="006E3C54">
              <w:rPr>
                <w:noProof/>
                <w:webHidden/>
              </w:rPr>
              <w:fldChar w:fldCharType="begin"/>
            </w:r>
            <w:r w:rsidR="006E3C54">
              <w:rPr>
                <w:noProof/>
                <w:webHidden/>
              </w:rPr>
              <w:instrText xml:space="preserve"> PAGEREF _Toc117065936 \h </w:instrText>
            </w:r>
            <w:r w:rsidR="006E3C54">
              <w:rPr>
                <w:noProof/>
                <w:webHidden/>
              </w:rPr>
            </w:r>
            <w:r w:rsidR="006E3C54">
              <w:rPr>
                <w:noProof/>
                <w:webHidden/>
              </w:rPr>
              <w:fldChar w:fldCharType="separate"/>
            </w:r>
            <w:r w:rsidR="00D37139">
              <w:rPr>
                <w:noProof/>
                <w:webHidden/>
              </w:rPr>
              <w:t>38</w:t>
            </w:r>
            <w:r w:rsidR="006E3C54">
              <w:rPr>
                <w:noProof/>
                <w:webHidden/>
              </w:rPr>
              <w:fldChar w:fldCharType="end"/>
            </w:r>
          </w:hyperlink>
        </w:p>
        <w:p w14:paraId="7980FF86" w14:textId="44D6062D" w:rsidR="006E3C54" w:rsidRDefault="00C25F2A">
          <w:pPr>
            <w:pStyle w:val="TOC2"/>
            <w:rPr>
              <w:rFonts w:eastAsiaTheme="minorEastAsia"/>
              <w:noProof/>
              <w:lang w:eastAsia="en-AU"/>
            </w:rPr>
          </w:pPr>
          <w:hyperlink w:anchor="_Toc117065937" w:history="1">
            <w:r w:rsidR="006E3C54" w:rsidRPr="00E51DB4">
              <w:rPr>
                <w:rStyle w:val="Hyperlink"/>
                <w:rFonts w:ascii="Arial" w:hAnsi="Arial"/>
                <w:noProof/>
              </w:rPr>
              <w:t>4.1</w:t>
            </w:r>
            <w:r w:rsidR="006E3C54">
              <w:rPr>
                <w:rFonts w:eastAsiaTheme="minorEastAsia"/>
                <w:noProof/>
                <w:lang w:eastAsia="en-AU"/>
              </w:rPr>
              <w:tab/>
            </w:r>
            <w:r w:rsidR="006E3C54" w:rsidRPr="00E51DB4">
              <w:rPr>
                <w:rStyle w:val="Hyperlink"/>
                <w:rFonts w:ascii="Arial" w:hAnsi="Arial"/>
                <w:noProof/>
              </w:rPr>
              <w:t>Amendment to section 8.2.19 (Significant landscape tree overlay code)</w:t>
            </w:r>
            <w:r w:rsidR="006E3C54">
              <w:rPr>
                <w:noProof/>
                <w:webHidden/>
              </w:rPr>
              <w:tab/>
            </w:r>
            <w:r w:rsidR="006E3C54">
              <w:rPr>
                <w:noProof/>
                <w:webHidden/>
              </w:rPr>
              <w:fldChar w:fldCharType="begin"/>
            </w:r>
            <w:r w:rsidR="006E3C54">
              <w:rPr>
                <w:noProof/>
                <w:webHidden/>
              </w:rPr>
              <w:instrText xml:space="preserve"> PAGEREF _Toc117065937 \h </w:instrText>
            </w:r>
            <w:r w:rsidR="006E3C54">
              <w:rPr>
                <w:noProof/>
                <w:webHidden/>
              </w:rPr>
            </w:r>
            <w:r w:rsidR="006E3C54">
              <w:rPr>
                <w:noProof/>
                <w:webHidden/>
              </w:rPr>
              <w:fldChar w:fldCharType="separate"/>
            </w:r>
            <w:r w:rsidR="00D37139">
              <w:rPr>
                <w:noProof/>
                <w:webHidden/>
              </w:rPr>
              <w:t>38</w:t>
            </w:r>
            <w:r w:rsidR="006E3C54">
              <w:rPr>
                <w:noProof/>
                <w:webHidden/>
              </w:rPr>
              <w:fldChar w:fldCharType="end"/>
            </w:r>
          </w:hyperlink>
        </w:p>
        <w:p w14:paraId="64D7C345" w14:textId="3DA593EF" w:rsidR="006E3C54" w:rsidRDefault="00C25F2A">
          <w:pPr>
            <w:pStyle w:val="TOC1"/>
            <w:tabs>
              <w:tab w:val="left" w:pos="1000"/>
              <w:tab w:val="right" w:leader="dot" w:pos="9016"/>
            </w:tabs>
            <w:rPr>
              <w:rFonts w:eastAsiaTheme="minorEastAsia"/>
              <w:noProof/>
              <w:lang w:eastAsia="en-AU"/>
            </w:rPr>
          </w:pPr>
          <w:hyperlink w:anchor="_Toc117065938" w:history="1">
            <w:r w:rsidR="006E3C54" w:rsidRPr="00E51DB4">
              <w:rPr>
                <w:rStyle w:val="Hyperlink"/>
                <w:rFonts w:ascii="Arial" w:hAnsi="Arial"/>
                <w:noProof/>
              </w:rPr>
              <w:t>Part 5</w:t>
            </w:r>
            <w:r w:rsidR="006E3C54">
              <w:rPr>
                <w:rFonts w:eastAsiaTheme="minorEastAsia"/>
                <w:noProof/>
                <w:lang w:eastAsia="en-AU"/>
              </w:rPr>
              <w:tab/>
            </w:r>
            <w:r w:rsidR="006E3C54" w:rsidRPr="00E51DB4">
              <w:rPr>
                <w:rStyle w:val="Hyperlink"/>
                <w:rFonts w:ascii="Arial" w:hAnsi="Arial"/>
                <w:noProof/>
              </w:rPr>
              <w:t>Amendment of Schedule 2 (Mapping)</w:t>
            </w:r>
            <w:r w:rsidR="006E3C54">
              <w:rPr>
                <w:noProof/>
                <w:webHidden/>
              </w:rPr>
              <w:tab/>
            </w:r>
            <w:r w:rsidR="006E3C54">
              <w:rPr>
                <w:noProof/>
                <w:webHidden/>
              </w:rPr>
              <w:fldChar w:fldCharType="begin"/>
            </w:r>
            <w:r w:rsidR="006E3C54">
              <w:rPr>
                <w:noProof/>
                <w:webHidden/>
              </w:rPr>
              <w:instrText xml:space="preserve"> PAGEREF _Toc117065938 \h </w:instrText>
            </w:r>
            <w:r w:rsidR="006E3C54">
              <w:rPr>
                <w:noProof/>
                <w:webHidden/>
              </w:rPr>
            </w:r>
            <w:r w:rsidR="006E3C54">
              <w:rPr>
                <w:noProof/>
                <w:webHidden/>
              </w:rPr>
              <w:fldChar w:fldCharType="separate"/>
            </w:r>
            <w:r w:rsidR="00D37139">
              <w:rPr>
                <w:noProof/>
                <w:webHidden/>
              </w:rPr>
              <w:t>43</w:t>
            </w:r>
            <w:r w:rsidR="006E3C54">
              <w:rPr>
                <w:noProof/>
                <w:webHidden/>
              </w:rPr>
              <w:fldChar w:fldCharType="end"/>
            </w:r>
          </w:hyperlink>
        </w:p>
        <w:p w14:paraId="446B1731" w14:textId="451E812C" w:rsidR="006E3C54" w:rsidRDefault="00C25F2A">
          <w:pPr>
            <w:pStyle w:val="TOC2"/>
            <w:rPr>
              <w:rFonts w:eastAsiaTheme="minorEastAsia"/>
              <w:noProof/>
              <w:lang w:eastAsia="en-AU"/>
            </w:rPr>
          </w:pPr>
          <w:hyperlink w:anchor="_Toc117065939" w:history="1">
            <w:r w:rsidR="006E3C54" w:rsidRPr="00E51DB4">
              <w:rPr>
                <w:rStyle w:val="Hyperlink"/>
                <w:rFonts w:ascii="Arial" w:hAnsi="Arial"/>
                <w:noProof/>
              </w:rPr>
              <w:t>5.1</w:t>
            </w:r>
            <w:r w:rsidR="006E3C54">
              <w:rPr>
                <w:rFonts w:eastAsiaTheme="minorEastAsia"/>
                <w:noProof/>
                <w:lang w:eastAsia="en-AU"/>
              </w:rPr>
              <w:tab/>
            </w:r>
            <w:r w:rsidR="006E3C54" w:rsidRPr="00E51DB4">
              <w:rPr>
                <w:rStyle w:val="Hyperlink"/>
                <w:rFonts w:ascii="Arial" w:hAnsi="Arial"/>
                <w:noProof/>
              </w:rPr>
              <w:t>Amendment to SC2.2 (Zone maps)</w:t>
            </w:r>
            <w:r w:rsidR="006E3C54">
              <w:rPr>
                <w:noProof/>
                <w:webHidden/>
              </w:rPr>
              <w:tab/>
            </w:r>
            <w:r w:rsidR="006E3C54">
              <w:rPr>
                <w:noProof/>
                <w:webHidden/>
              </w:rPr>
              <w:fldChar w:fldCharType="begin"/>
            </w:r>
            <w:r w:rsidR="006E3C54">
              <w:rPr>
                <w:noProof/>
                <w:webHidden/>
              </w:rPr>
              <w:instrText xml:space="preserve"> PAGEREF _Toc117065939 \h </w:instrText>
            </w:r>
            <w:r w:rsidR="006E3C54">
              <w:rPr>
                <w:noProof/>
                <w:webHidden/>
              </w:rPr>
            </w:r>
            <w:r w:rsidR="006E3C54">
              <w:rPr>
                <w:noProof/>
                <w:webHidden/>
              </w:rPr>
              <w:fldChar w:fldCharType="separate"/>
            </w:r>
            <w:r w:rsidR="00D37139">
              <w:rPr>
                <w:noProof/>
                <w:webHidden/>
              </w:rPr>
              <w:t>43</w:t>
            </w:r>
            <w:r w:rsidR="006E3C54">
              <w:rPr>
                <w:noProof/>
                <w:webHidden/>
              </w:rPr>
              <w:fldChar w:fldCharType="end"/>
            </w:r>
          </w:hyperlink>
        </w:p>
        <w:p w14:paraId="5B658692" w14:textId="42C98DA3" w:rsidR="006E3C54" w:rsidRDefault="00C25F2A">
          <w:pPr>
            <w:pStyle w:val="TOC2"/>
            <w:rPr>
              <w:rFonts w:eastAsiaTheme="minorEastAsia"/>
              <w:noProof/>
              <w:lang w:eastAsia="en-AU"/>
            </w:rPr>
          </w:pPr>
          <w:hyperlink w:anchor="_Toc117065940" w:history="1">
            <w:r w:rsidR="006E3C54" w:rsidRPr="00E51DB4">
              <w:rPr>
                <w:rStyle w:val="Hyperlink"/>
                <w:rFonts w:ascii="Arial" w:hAnsi="Arial"/>
                <w:noProof/>
              </w:rPr>
              <w:t>5.2</w:t>
            </w:r>
            <w:r w:rsidR="006E3C54">
              <w:rPr>
                <w:rFonts w:eastAsiaTheme="minorEastAsia"/>
                <w:noProof/>
                <w:lang w:eastAsia="en-AU"/>
              </w:rPr>
              <w:tab/>
            </w:r>
            <w:r w:rsidR="006E3C54" w:rsidRPr="00E51DB4">
              <w:rPr>
                <w:rStyle w:val="Hyperlink"/>
                <w:rFonts w:ascii="Arial" w:hAnsi="Arial"/>
                <w:noProof/>
                <w:lang w:eastAsia="en-AU"/>
              </w:rPr>
              <w:t>Amendment to SC2.2 – Table SC2.2.1 (Zone maps)</w:t>
            </w:r>
            <w:r w:rsidR="006E3C54">
              <w:rPr>
                <w:noProof/>
                <w:webHidden/>
              </w:rPr>
              <w:tab/>
            </w:r>
            <w:r w:rsidR="006E3C54">
              <w:rPr>
                <w:noProof/>
                <w:webHidden/>
              </w:rPr>
              <w:fldChar w:fldCharType="begin"/>
            </w:r>
            <w:r w:rsidR="006E3C54">
              <w:rPr>
                <w:noProof/>
                <w:webHidden/>
              </w:rPr>
              <w:instrText xml:space="preserve"> PAGEREF _Toc117065940 \h </w:instrText>
            </w:r>
            <w:r w:rsidR="006E3C54">
              <w:rPr>
                <w:noProof/>
                <w:webHidden/>
              </w:rPr>
            </w:r>
            <w:r w:rsidR="006E3C54">
              <w:rPr>
                <w:noProof/>
                <w:webHidden/>
              </w:rPr>
              <w:fldChar w:fldCharType="separate"/>
            </w:r>
            <w:r w:rsidR="00D37139">
              <w:rPr>
                <w:noProof/>
                <w:webHidden/>
              </w:rPr>
              <w:t>43</w:t>
            </w:r>
            <w:r w:rsidR="006E3C54">
              <w:rPr>
                <w:noProof/>
                <w:webHidden/>
              </w:rPr>
              <w:fldChar w:fldCharType="end"/>
            </w:r>
          </w:hyperlink>
        </w:p>
        <w:p w14:paraId="60E86BB9" w14:textId="79B9FF4A" w:rsidR="006E3C54" w:rsidRDefault="00C25F2A">
          <w:pPr>
            <w:pStyle w:val="TOC2"/>
            <w:rPr>
              <w:rFonts w:eastAsiaTheme="minorEastAsia"/>
              <w:noProof/>
              <w:lang w:eastAsia="en-AU"/>
            </w:rPr>
          </w:pPr>
          <w:hyperlink w:anchor="_Toc117065941" w:history="1">
            <w:r w:rsidR="006E3C54" w:rsidRPr="00E51DB4">
              <w:rPr>
                <w:rStyle w:val="Hyperlink"/>
                <w:rFonts w:ascii="Arial" w:hAnsi="Arial"/>
                <w:noProof/>
              </w:rPr>
              <w:t>5.3</w:t>
            </w:r>
            <w:r w:rsidR="006E3C54">
              <w:rPr>
                <w:rFonts w:eastAsiaTheme="minorEastAsia"/>
                <w:noProof/>
                <w:lang w:eastAsia="en-AU"/>
              </w:rPr>
              <w:tab/>
            </w:r>
            <w:r w:rsidR="006E3C54" w:rsidRPr="00E51DB4">
              <w:rPr>
                <w:rStyle w:val="Hyperlink"/>
                <w:rFonts w:ascii="Arial" w:hAnsi="Arial"/>
                <w:noProof/>
              </w:rPr>
              <w:t>Amendment to SC2.3 (Neighbourhood plan maps)</w:t>
            </w:r>
            <w:r w:rsidR="006E3C54">
              <w:rPr>
                <w:noProof/>
                <w:webHidden/>
              </w:rPr>
              <w:tab/>
            </w:r>
            <w:r w:rsidR="006E3C54">
              <w:rPr>
                <w:noProof/>
                <w:webHidden/>
              </w:rPr>
              <w:fldChar w:fldCharType="begin"/>
            </w:r>
            <w:r w:rsidR="006E3C54">
              <w:rPr>
                <w:noProof/>
                <w:webHidden/>
              </w:rPr>
              <w:instrText xml:space="preserve"> PAGEREF _Toc117065941 \h </w:instrText>
            </w:r>
            <w:r w:rsidR="006E3C54">
              <w:rPr>
                <w:noProof/>
                <w:webHidden/>
              </w:rPr>
            </w:r>
            <w:r w:rsidR="006E3C54">
              <w:rPr>
                <w:noProof/>
                <w:webHidden/>
              </w:rPr>
              <w:fldChar w:fldCharType="separate"/>
            </w:r>
            <w:r w:rsidR="00D37139">
              <w:rPr>
                <w:noProof/>
                <w:webHidden/>
              </w:rPr>
              <w:t>43</w:t>
            </w:r>
            <w:r w:rsidR="006E3C54">
              <w:rPr>
                <w:noProof/>
                <w:webHidden/>
              </w:rPr>
              <w:fldChar w:fldCharType="end"/>
            </w:r>
          </w:hyperlink>
        </w:p>
        <w:p w14:paraId="4F798C7F" w14:textId="47C2B827" w:rsidR="006E3C54" w:rsidRDefault="00C25F2A">
          <w:pPr>
            <w:pStyle w:val="TOC2"/>
            <w:rPr>
              <w:rFonts w:eastAsiaTheme="minorEastAsia"/>
              <w:noProof/>
              <w:lang w:eastAsia="en-AU"/>
            </w:rPr>
          </w:pPr>
          <w:hyperlink w:anchor="_Toc117065942" w:history="1">
            <w:r w:rsidR="006E3C54" w:rsidRPr="00E51DB4">
              <w:rPr>
                <w:rStyle w:val="Hyperlink"/>
                <w:rFonts w:ascii="Arial" w:hAnsi="Arial"/>
                <w:noProof/>
              </w:rPr>
              <w:t>5.4</w:t>
            </w:r>
            <w:r w:rsidR="006E3C54">
              <w:rPr>
                <w:rFonts w:eastAsiaTheme="minorEastAsia"/>
                <w:noProof/>
                <w:lang w:eastAsia="en-AU"/>
              </w:rPr>
              <w:tab/>
            </w:r>
            <w:r w:rsidR="006E3C54" w:rsidRPr="00E51DB4">
              <w:rPr>
                <w:rStyle w:val="Hyperlink"/>
                <w:rFonts w:ascii="Arial" w:hAnsi="Arial"/>
                <w:noProof/>
              </w:rPr>
              <w:t>Amendment to SC2.3 – Table SC2.3.1 (Neighbourhood plan maps)</w:t>
            </w:r>
            <w:r w:rsidR="006E3C54">
              <w:rPr>
                <w:noProof/>
                <w:webHidden/>
              </w:rPr>
              <w:tab/>
            </w:r>
            <w:r w:rsidR="006E3C54">
              <w:rPr>
                <w:noProof/>
                <w:webHidden/>
              </w:rPr>
              <w:fldChar w:fldCharType="begin"/>
            </w:r>
            <w:r w:rsidR="006E3C54">
              <w:rPr>
                <w:noProof/>
                <w:webHidden/>
              </w:rPr>
              <w:instrText xml:space="preserve"> PAGEREF _Toc117065942 \h </w:instrText>
            </w:r>
            <w:r w:rsidR="006E3C54">
              <w:rPr>
                <w:noProof/>
                <w:webHidden/>
              </w:rPr>
            </w:r>
            <w:r w:rsidR="006E3C54">
              <w:rPr>
                <w:noProof/>
                <w:webHidden/>
              </w:rPr>
              <w:fldChar w:fldCharType="separate"/>
            </w:r>
            <w:r w:rsidR="00D37139">
              <w:rPr>
                <w:noProof/>
                <w:webHidden/>
              </w:rPr>
              <w:t>43</w:t>
            </w:r>
            <w:r w:rsidR="006E3C54">
              <w:rPr>
                <w:noProof/>
                <w:webHidden/>
              </w:rPr>
              <w:fldChar w:fldCharType="end"/>
            </w:r>
          </w:hyperlink>
        </w:p>
        <w:p w14:paraId="050FBA62" w14:textId="6D187F8C" w:rsidR="006E3C54" w:rsidRDefault="00C25F2A">
          <w:pPr>
            <w:pStyle w:val="TOC2"/>
            <w:rPr>
              <w:rFonts w:eastAsiaTheme="minorEastAsia"/>
              <w:noProof/>
              <w:lang w:eastAsia="en-AU"/>
            </w:rPr>
          </w:pPr>
          <w:hyperlink w:anchor="_Toc117065943" w:history="1">
            <w:r w:rsidR="006E3C54" w:rsidRPr="00E51DB4">
              <w:rPr>
                <w:rStyle w:val="Hyperlink"/>
                <w:rFonts w:ascii="Arial" w:hAnsi="Arial"/>
                <w:noProof/>
              </w:rPr>
              <w:t>5.5</w:t>
            </w:r>
            <w:r w:rsidR="006E3C54">
              <w:rPr>
                <w:rFonts w:eastAsiaTheme="minorEastAsia"/>
                <w:noProof/>
                <w:lang w:eastAsia="en-AU"/>
              </w:rPr>
              <w:tab/>
            </w:r>
            <w:r w:rsidR="006E3C54" w:rsidRPr="00E51DB4">
              <w:rPr>
                <w:rStyle w:val="Hyperlink"/>
                <w:rFonts w:ascii="Arial" w:hAnsi="Arial"/>
                <w:noProof/>
              </w:rPr>
              <w:t>Amendment of Schedule 2.4 (Overlay maps)</w:t>
            </w:r>
            <w:r w:rsidR="006E3C54">
              <w:rPr>
                <w:noProof/>
                <w:webHidden/>
              </w:rPr>
              <w:tab/>
            </w:r>
            <w:r w:rsidR="006E3C54">
              <w:rPr>
                <w:noProof/>
                <w:webHidden/>
              </w:rPr>
              <w:fldChar w:fldCharType="begin"/>
            </w:r>
            <w:r w:rsidR="006E3C54">
              <w:rPr>
                <w:noProof/>
                <w:webHidden/>
              </w:rPr>
              <w:instrText xml:space="preserve"> PAGEREF _Toc117065943 \h </w:instrText>
            </w:r>
            <w:r w:rsidR="006E3C54">
              <w:rPr>
                <w:noProof/>
                <w:webHidden/>
              </w:rPr>
            </w:r>
            <w:r w:rsidR="006E3C54">
              <w:rPr>
                <w:noProof/>
                <w:webHidden/>
              </w:rPr>
              <w:fldChar w:fldCharType="separate"/>
            </w:r>
            <w:r w:rsidR="00D37139">
              <w:rPr>
                <w:noProof/>
                <w:webHidden/>
              </w:rPr>
              <w:t>44</w:t>
            </w:r>
            <w:r w:rsidR="006E3C54">
              <w:rPr>
                <w:noProof/>
                <w:webHidden/>
              </w:rPr>
              <w:fldChar w:fldCharType="end"/>
            </w:r>
          </w:hyperlink>
        </w:p>
        <w:p w14:paraId="476DF7B3" w14:textId="155013D0" w:rsidR="006E3C54" w:rsidRDefault="00C25F2A">
          <w:pPr>
            <w:pStyle w:val="TOC2"/>
            <w:rPr>
              <w:rFonts w:eastAsiaTheme="minorEastAsia"/>
              <w:noProof/>
              <w:lang w:eastAsia="en-AU"/>
            </w:rPr>
          </w:pPr>
          <w:hyperlink w:anchor="_Toc117065944" w:history="1">
            <w:r w:rsidR="006E3C54" w:rsidRPr="00E51DB4">
              <w:rPr>
                <w:rStyle w:val="Hyperlink"/>
                <w:rFonts w:ascii="Arial" w:hAnsi="Arial"/>
                <w:noProof/>
              </w:rPr>
              <w:t>5.6</w:t>
            </w:r>
            <w:r w:rsidR="006E3C54">
              <w:rPr>
                <w:rFonts w:eastAsiaTheme="minorEastAsia"/>
                <w:noProof/>
                <w:lang w:eastAsia="en-AU"/>
              </w:rPr>
              <w:tab/>
            </w:r>
            <w:r w:rsidR="006E3C54" w:rsidRPr="00E51DB4">
              <w:rPr>
                <w:rStyle w:val="Hyperlink"/>
                <w:rFonts w:ascii="Arial" w:hAnsi="Arial"/>
                <w:noProof/>
              </w:rPr>
              <w:t>Amendment of Table SC2.4.1 (Overlay maps)</w:t>
            </w:r>
            <w:r w:rsidR="006E3C54">
              <w:rPr>
                <w:noProof/>
                <w:webHidden/>
              </w:rPr>
              <w:tab/>
            </w:r>
            <w:r w:rsidR="006E3C54">
              <w:rPr>
                <w:noProof/>
                <w:webHidden/>
              </w:rPr>
              <w:fldChar w:fldCharType="begin"/>
            </w:r>
            <w:r w:rsidR="006E3C54">
              <w:rPr>
                <w:noProof/>
                <w:webHidden/>
              </w:rPr>
              <w:instrText xml:space="preserve"> PAGEREF _Toc117065944 \h </w:instrText>
            </w:r>
            <w:r w:rsidR="006E3C54">
              <w:rPr>
                <w:noProof/>
                <w:webHidden/>
              </w:rPr>
            </w:r>
            <w:r w:rsidR="006E3C54">
              <w:rPr>
                <w:noProof/>
                <w:webHidden/>
              </w:rPr>
              <w:fldChar w:fldCharType="separate"/>
            </w:r>
            <w:r w:rsidR="00D37139">
              <w:rPr>
                <w:noProof/>
                <w:webHidden/>
              </w:rPr>
              <w:t>45</w:t>
            </w:r>
            <w:r w:rsidR="006E3C54">
              <w:rPr>
                <w:noProof/>
                <w:webHidden/>
              </w:rPr>
              <w:fldChar w:fldCharType="end"/>
            </w:r>
          </w:hyperlink>
        </w:p>
        <w:p w14:paraId="60C46D69" w14:textId="43C7FA4E" w:rsidR="006E3C54" w:rsidRDefault="00C25F2A">
          <w:pPr>
            <w:pStyle w:val="TOC1"/>
            <w:tabs>
              <w:tab w:val="left" w:pos="1000"/>
              <w:tab w:val="right" w:leader="dot" w:pos="9016"/>
            </w:tabs>
            <w:rPr>
              <w:rFonts w:eastAsiaTheme="minorEastAsia"/>
              <w:noProof/>
              <w:lang w:eastAsia="en-AU"/>
            </w:rPr>
          </w:pPr>
          <w:hyperlink w:anchor="_Toc117065945" w:history="1">
            <w:r w:rsidR="006E3C54" w:rsidRPr="00E51DB4">
              <w:rPr>
                <w:rStyle w:val="Hyperlink"/>
                <w:rFonts w:ascii="Arial" w:hAnsi="Arial"/>
                <w:noProof/>
              </w:rPr>
              <w:t>Part 6</w:t>
            </w:r>
            <w:r w:rsidR="006E3C54">
              <w:rPr>
                <w:rFonts w:eastAsiaTheme="minorEastAsia"/>
                <w:noProof/>
                <w:lang w:eastAsia="en-AU"/>
              </w:rPr>
              <w:tab/>
            </w:r>
            <w:r w:rsidR="006E3C54" w:rsidRPr="00E51DB4">
              <w:rPr>
                <w:rStyle w:val="Hyperlink"/>
                <w:rFonts w:ascii="Arial" w:hAnsi="Arial"/>
                <w:noProof/>
              </w:rPr>
              <w:t>Amendment of Schedule 6 (Planning scheme policies)</w:t>
            </w:r>
            <w:r w:rsidR="006E3C54">
              <w:rPr>
                <w:noProof/>
                <w:webHidden/>
              </w:rPr>
              <w:tab/>
            </w:r>
            <w:r w:rsidR="006E3C54">
              <w:rPr>
                <w:noProof/>
                <w:webHidden/>
              </w:rPr>
              <w:fldChar w:fldCharType="begin"/>
            </w:r>
            <w:r w:rsidR="006E3C54">
              <w:rPr>
                <w:noProof/>
                <w:webHidden/>
              </w:rPr>
              <w:instrText xml:space="preserve"> PAGEREF _Toc117065945 \h </w:instrText>
            </w:r>
            <w:r w:rsidR="006E3C54">
              <w:rPr>
                <w:noProof/>
                <w:webHidden/>
              </w:rPr>
            </w:r>
            <w:r w:rsidR="006E3C54">
              <w:rPr>
                <w:noProof/>
                <w:webHidden/>
              </w:rPr>
              <w:fldChar w:fldCharType="separate"/>
            </w:r>
            <w:r w:rsidR="00D37139">
              <w:rPr>
                <w:noProof/>
                <w:webHidden/>
              </w:rPr>
              <w:t>47</w:t>
            </w:r>
            <w:r w:rsidR="006E3C54">
              <w:rPr>
                <w:noProof/>
                <w:webHidden/>
              </w:rPr>
              <w:fldChar w:fldCharType="end"/>
            </w:r>
          </w:hyperlink>
        </w:p>
        <w:p w14:paraId="6AA637BF" w14:textId="76A48DFA" w:rsidR="006E3C54" w:rsidRDefault="00C25F2A">
          <w:pPr>
            <w:pStyle w:val="TOC2"/>
            <w:rPr>
              <w:rFonts w:eastAsiaTheme="minorEastAsia"/>
              <w:noProof/>
              <w:lang w:eastAsia="en-AU"/>
            </w:rPr>
          </w:pPr>
          <w:hyperlink w:anchor="_Toc117065946" w:history="1">
            <w:r w:rsidR="006E3C54" w:rsidRPr="00E51DB4">
              <w:rPr>
                <w:rStyle w:val="Hyperlink"/>
                <w:rFonts w:ascii="Arial" w:hAnsi="Arial"/>
                <w:noProof/>
              </w:rPr>
              <w:t>6.1</w:t>
            </w:r>
            <w:r w:rsidR="006E3C54">
              <w:rPr>
                <w:rFonts w:eastAsiaTheme="minorEastAsia"/>
                <w:noProof/>
                <w:lang w:eastAsia="en-AU"/>
              </w:rPr>
              <w:tab/>
            </w:r>
            <w:r w:rsidR="006E3C54" w:rsidRPr="00E51DB4">
              <w:rPr>
                <w:rStyle w:val="Hyperlink"/>
                <w:rFonts w:ascii="Arial" w:hAnsi="Arial"/>
                <w:noProof/>
              </w:rPr>
              <w:t>Amendment to Schedule 6.16 (Infrastructure design planning scheme policy) – Table 5.1.2</w:t>
            </w:r>
            <w:r w:rsidR="006E3C54">
              <w:rPr>
                <w:noProof/>
                <w:webHidden/>
              </w:rPr>
              <w:tab/>
            </w:r>
            <w:r w:rsidR="006E3C54">
              <w:rPr>
                <w:noProof/>
                <w:webHidden/>
              </w:rPr>
              <w:fldChar w:fldCharType="begin"/>
            </w:r>
            <w:r w:rsidR="006E3C54">
              <w:rPr>
                <w:noProof/>
                <w:webHidden/>
              </w:rPr>
              <w:instrText xml:space="preserve"> PAGEREF _Toc117065946 \h </w:instrText>
            </w:r>
            <w:r w:rsidR="006E3C54">
              <w:rPr>
                <w:noProof/>
                <w:webHidden/>
              </w:rPr>
            </w:r>
            <w:r w:rsidR="006E3C54">
              <w:rPr>
                <w:noProof/>
                <w:webHidden/>
              </w:rPr>
              <w:fldChar w:fldCharType="separate"/>
            </w:r>
            <w:r w:rsidR="00D37139">
              <w:rPr>
                <w:noProof/>
                <w:webHidden/>
              </w:rPr>
              <w:t>47</w:t>
            </w:r>
            <w:r w:rsidR="006E3C54">
              <w:rPr>
                <w:noProof/>
                <w:webHidden/>
              </w:rPr>
              <w:fldChar w:fldCharType="end"/>
            </w:r>
          </w:hyperlink>
        </w:p>
        <w:p w14:paraId="05B59C17" w14:textId="7E2DF833" w:rsidR="006E3C54" w:rsidRDefault="00C25F2A">
          <w:pPr>
            <w:pStyle w:val="TOC2"/>
            <w:rPr>
              <w:rFonts w:eastAsiaTheme="minorEastAsia"/>
              <w:noProof/>
              <w:lang w:eastAsia="en-AU"/>
            </w:rPr>
          </w:pPr>
          <w:hyperlink w:anchor="_Toc117065947" w:history="1">
            <w:r w:rsidR="006E3C54" w:rsidRPr="00E51DB4">
              <w:rPr>
                <w:rStyle w:val="Hyperlink"/>
                <w:rFonts w:ascii="Arial" w:hAnsi="Arial"/>
                <w:noProof/>
              </w:rPr>
              <w:t>6.2</w:t>
            </w:r>
            <w:r w:rsidR="006E3C54">
              <w:rPr>
                <w:rFonts w:eastAsiaTheme="minorEastAsia"/>
                <w:noProof/>
                <w:lang w:eastAsia="en-AU"/>
              </w:rPr>
              <w:tab/>
            </w:r>
            <w:r w:rsidR="006E3C54" w:rsidRPr="00E51DB4">
              <w:rPr>
                <w:rStyle w:val="Hyperlink"/>
                <w:rFonts w:ascii="Arial" w:hAnsi="Arial"/>
                <w:noProof/>
              </w:rPr>
              <w:t>Amendment to Schedule 6.16 (Infrastructure design planning scheme policy) – Section 5.2</w:t>
            </w:r>
            <w:r w:rsidR="006E3C54">
              <w:rPr>
                <w:noProof/>
                <w:webHidden/>
              </w:rPr>
              <w:tab/>
            </w:r>
            <w:r w:rsidR="006E3C54">
              <w:rPr>
                <w:noProof/>
                <w:webHidden/>
              </w:rPr>
              <w:fldChar w:fldCharType="begin"/>
            </w:r>
            <w:r w:rsidR="006E3C54">
              <w:rPr>
                <w:noProof/>
                <w:webHidden/>
              </w:rPr>
              <w:instrText xml:space="preserve"> PAGEREF _Toc117065947 \h </w:instrText>
            </w:r>
            <w:r w:rsidR="006E3C54">
              <w:rPr>
                <w:noProof/>
                <w:webHidden/>
              </w:rPr>
            </w:r>
            <w:r w:rsidR="006E3C54">
              <w:rPr>
                <w:noProof/>
                <w:webHidden/>
              </w:rPr>
              <w:fldChar w:fldCharType="separate"/>
            </w:r>
            <w:r w:rsidR="00D37139">
              <w:rPr>
                <w:noProof/>
                <w:webHidden/>
              </w:rPr>
              <w:t>47</w:t>
            </w:r>
            <w:r w:rsidR="006E3C54">
              <w:rPr>
                <w:noProof/>
                <w:webHidden/>
              </w:rPr>
              <w:fldChar w:fldCharType="end"/>
            </w:r>
          </w:hyperlink>
        </w:p>
        <w:p w14:paraId="2331E1F1" w14:textId="76E12148" w:rsidR="006E3C54" w:rsidRDefault="00C25F2A">
          <w:pPr>
            <w:pStyle w:val="TOC3"/>
            <w:tabs>
              <w:tab w:val="right" w:leader="dot" w:pos="9016"/>
            </w:tabs>
            <w:rPr>
              <w:rFonts w:eastAsiaTheme="minorEastAsia"/>
              <w:noProof/>
              <w:lang w:eastAsia="en-AU"/>
            </w:rPr>
          </w:pPr>
          <w:hyperlink w:anchor="_Toc117065948" w:history="1">
            <w:r w:rsidR="006E3C54" w:rsidRPr="00E51DB4">
              <w:rPr>
                <w:rStyle w:val="Hyperlink"/>
                <w:rFonts w:cs="Arial"/>
                <w:noProof/>
              </w:rPr>
              <w:t>5.2.19.1 Sandgate</w:t>
            </w:r>
            <w:r w:rsidR="006E3C54">
              <w:rPr>
                <w:noProof/>
                <w:webHidden/>
              </w:rPr>
              <w:tab/>
            </w:r>
            <w:r w:rsidR="006E3C54">
              <w:rPr>
                <w:noProof/>
                <w:webHidden/>
              </w:rPr>
              <w:fldChar w:fldCharType="begin"/>
            </w:r>
            <w:r w:rsidR="006E3C54">
              <w:rPr>
                <w:noProof/>
                <w:webHidden/>
              </w:rPr>
              <w:instrText xml:space="preserve"> PAGEREF _Toc117065948 \h </w:instrText>
            </w:r>
            <w:r w:rsidR="006E3C54">
              <w:rPr>
                <w:noProof/>
                <w:webHidden/>
              </w:rPr>
            </w:r>
            <w:r w:rsidR="006E3C54">
              <w:rPr>
                <w:noProof/>
                <w:webHidden/>
              </w:rPr>
              <w:fldChar w:fldCharType="separate"/>
            </w:r>
            <w:r w:rsidR="00D37139">
              <w:rPr>
                <w:noProof/>
                <w:webHidden/>
              </w:rPr>
              <w:t>47</w:t>
            </w:r>
            <w:r w:rsidR="006E3C54">
              <w:rPr>
                <w:noProof/>
                <w:webHidden/>
              </w:rPr>
              <w:fldChar w:fldCharType="end"/>
            </w:r>
          </w:hyperlink>
        </w:p>
        <w:p w14:paraId="4BB5AE3F" w14:textId="5E071C88" w:rsidR="006E3C54" w:rsidRDefault="00C25F2A">
          <w:pPr>
            <w:pStyle w:val="TOC3"/>
            <w:tabs>
              <w:tab w:val="right" w:leader="dot" w:pos="9016"/>
            </w:tabs>
            <w:rPr>
              <w:rFonts w:eastAsiaTheme="minorEastAsia"/>
              <w:noProof/>
              <w:lang w:eastAsia="en-AU"/>
            </w:rPr>
          </w:pPr>
          <w:hyperlink w:anchor="_Toc117065949" w:history="1">
            <w:r w:rsidR="006E3C54" w:rsidRPr="00E51DB4">
              <w:rPr>
                <w:rStyle w:val="Hyperlink"/>
                <w:rFonts w:cs="Arial"/>
                <w:noProof/>
              </w:rPr>
              <w:t>5.2.19.1.1 Location and extent</w:t>
            </w:r>
            <w:r w:rsidR="006E3C54">
              <w:rPr>
                <w:noProof/>
                <w:webHidden/>
              </w:rPr>
              <w:tab/>
            </w:r>
            <w:r w:rsidR="006E3C54">
              <w:rPr>
                <w:noProof/>
                <w:webHidden/>
              </w:rPr>
              <w:fldChar w:fldCharType="begin"/>
            </w:r>
            <w:r w:rsidR="006E3C54">
              <w:rPr>
                <w:noProof/>
                <w:webHidden/>
              </w:rPr>
              <w:instrText xml:space="preserve"> PAGEREF _Toc117065949 \h </w:instrText>
            </w:r>
            <w:r w:rsidR="006E3C54">
              <w:rPr>
                <w:noProof/>
                <w:webHidden/>
              </w:rPr>
            </w:r>
            <w:r w:rsidR="006E3C54">
              <w:rPr>
                <w:noProof/>
                <w:webHidden/>
              </w:rPr>
              <w:fldChar w:fldCharType="separate"/>
            </w:r>
            <w:r w:rsidR="00D37139">
              <w:rPr>
                <w:noProof/>
                <w:webHidden/>
              </w:rPr>
              <w:t>47</w:t>
            </w:r>
            <w:r w:rsidR="006E3C54">
              <w:rPr>
                <w:noProof/>
                <w:webHidden/>
              </w:rPr>
              <w:fldChar w:fldCharType="end"/>
            </w:r>
          </w:hyperlink>
        </w:p>
        <w:p w14:paraId="13EA7C9C" w14:textId="58D9CA22" w:rsidR="006E3C54" w:rsidRDefault="00C25F2A">
          <w:pPr>
            <w:pStyle w:val="TOC3"/>
            <w:tabs>
              <w:tab w:val="right" w:leader="dot" w:pos="9016"/>
            </w:tabs>
            <w:rPr>
              <w:rFonts w:eastAsiaTheme="minorEastAsia"/>
              <w:noProof/>
              <w:lang w:eastAsia="en-AU"/>
            </w:rPr>
          </w:pPr>
          <w:hyperlink w:anchor="_Toc117065950" w:history="1">
            <w:r w:rsidR="006E3C54" w:rsidRPr="00E51DB4">
              <w:rPr>
                <w:rStyle w:val="Hyperlink"/>
                <w:rFonts w:cs="Arial"/>
                <w:noProof/>
              </w:rPr>
              <w:t>5.2.19.1.2 Locality street specifications</w:t>
            </w:r>
            <w:r w:rsidR="006E3C54">
              <w:rPr>
                <w:noProof/>
                <w:webHidden/>
              </w:rPr>
              <w:tab/>
            </w:r>
            <w:r w:rsidR="006E3C54">
              <w:rPr>
                <w:noProof/>
                <w:webHidden/>
              </w:rPr>
              <w:fldChar w:fldCharType="begin"/>
            </w:r>
            <w:r w:rsidR="006E3C54">
              <w:rPr>
                <w:noProof/>
                <w:webHidden/>
              </w:rPr>
              <w:instrText xml:space="preserve"> PAGEREF _Toc117065950 \h </w:instrText>
            </w:r>
            <w:r w:rsidR="006E3C54">
              <w:rPr>
                <w:noProof/>
                <w:webHidden/>
              </w:rPr>
            </w:r>
            <w:r w:rsidR="006E3C54">
              <w:rPr>
                <w:noProof/>
                <w:webHidden/>
              </w:rPr>
              <w:fldChar w:fldCharType="separate"/>
            </w:r>
            <w:r w:rsidR="00D37139">
              <w:rPr>
                <w:noProof/>
                <w:webHidden/>
              </w:rPr>
              <w:t>49</w:t>
            </w:r>
            <w:r w:rsidR="006E3C54">
              <w:rPr>
                <w:noProof/>
                <w:webHidden/>
              </w:rPr>
              <w:fldChar w:fldCharType="end"/>
            </w:r>
          </w:hyperlink>
        </w:p>
        <w:p w14:paraId="25BB185B" w14:textId="5216B037" w:rsidR="006E3C54" w:rsidRDefault="00C25F2A">
          <w:pPr>
            <w:pStyle w:val="TOC3"/>
            <w:tabs>
              <w:tab w:val="right" w:leader="dot" w:pos="9016"/>
            </w:tabs>
            <w:rPr>
              <w:rFonts w:eastAsiaTheme="minorEastAsia"/>
              <w:noProof/>
              <w:lang w:eastAsia="en-AU"/>
            </w:rPr>
          </w:pPr>
          <w:hyperlink w:anchor="_Toc117065951" w:history="1">
            <w:r w:rsidR="006E3C54" w:rsidRPr="00E51DB4">
              <w:rPr>
                <w:rStyle w:val="Hyperlink"/>
                <w:rFonts w:cs="Arial"/>
                <w:noProof/>
              </w:rPr>
              <w:t>5.2.19.1.3 Preferred plant species</w:t>
            </w:r>
            <w:r w:rsidR="006E3C54">
              <w:rPr>
                <w:noProof/>
                <w:webHidden/>
              </w:rPr>
              <w:tab/>
            </w:r>
            <w:r w:rsidR="006E3C54">
              <w:rPr>
                <w:noProof/>
                <w:webHidden/>
              </w:rPr>
              <w:fldChar w:fldCharType="begin"/>
            </w:r>
            <w:r w:rsidR="006E3C54">
              <w:rPr>
                <w:noProof/>
                <w:webHidden/>
              </w:rPr>
              <w:instrText xml:space="preserve"> PAGEREF _Toc117065951 \h </w:instrText>
            </w:r>
            <w:r w:rsidR="006E3C54">
              <w:rPr>
                <w:noProof/>
                <w:webHidden/>
              </w:rPr>
            </w:r>
            <w:r w:rsidR="006E3C54">
              <w:rPr>
                <w:noProof/>
                <w:webHidden/>
              </w:rPr>
              <w:fldChar w:fldCharType="separate"/>
            </w:r>
            <w:r w:rsidR="00D37139">
              <w:rPr>
                <w:noProof/>
                <w:webHidden/>
              </w:rPr>
              <w:t>50</w:t>
            </w:r>
            <w:r w:rsidR="006E3C54">
              <w:rPr>
                <w:noProof/>
                <w:webHidden/>
              </w:rPr>
              <w:fldChar w:fldCharType="end"/>
            </w:r>
          </w:hyperlink>
        </w:p>
        <w:p w14:paraId="15A230EE" w14:textId="54005902" w:rsidR="006E3C54" w:rsidRDefault="00C25F2A">
          <w:pPr>
            <w:pStyle w:val="TOC2"/>
            <w:rPr>
              <w:rFonts w:eastAsiaTheme="minorEastAsia"/>
              <w:noProof/>
              <w:lang w:eastAsia="en-AU"/>
            </w:rPr>
          </w:pPr>
          <w:hyperlink w:anchor="_Toc117065952" w:history="1">
            <w:r w:rsidR="006E3C54" w:rsidRPr="00E51DB4">
              <w:rPr>
                <w:rStyle w:val="Hyperlink"/>
                <w:rFonts w:ascii="Arial" w:hAnsi="Arial"/>
                <w:noProof/>
              </w:rPr>
              <w:t>6.3</w:t>
            </w:r>
            <w:r w:rsidR="006E3C54">
              <w:rPr>
                <w:rFonts w:eastAsiaTheme="minorEastAsia"/>
                <w:noProof/>
                <w:lang w:eastAsia="en-AU"/>
              </w:rPr>
              <w:tab/>
            </w:r>
            <w:r w:rsidR="006E3C54" w:rsidRPr="00E51DB4">
              <w:rPr>
                <w:rStyle w:val="Hyperlink"/>
                <w:rFonts w:ascii="Arial" w:hAnsi="Arial"/>
                <w:noProof/>
              </w:rPr>
              <w:t>Amendment to Schedule 6.16 (Infrastructure design planning scheme policy) – Section 5.3</w:t>
            </w:r>
            <w:r w:rsidR="006E3C54">
              <w:rPr>
                <w:noProof/>
                <w:webHidden/>
              </w:rPr>
              <w:tab/>
            </w:r>
            <w:r w:rsidR="006E3C54">
              <w:rPr>
                <w:noProof/>
                <w:webHidden/>
              </w:rPr>
              <w:fldChar w:fldCharType="begin"/>
            </w:r>
            <w:r w:rsidR="006E3C54">
              <w:rPr>
                <w:noProof/>
                <w:webHidden/>
              </w:rPr>
              <w:instrText xml:space="preserve"> PAGEREF _Toc117065952 \h </w:instrText>
            </w:r>
            <w:r w:rsidR="006E3C54">
              <w:rPr>
                <w:noProof/>
                <w:webHidden/>
              </w:rPr>
            </w:r>
            <w:r w:rsidR="006E3C54">
              <w:rPr>
                <w:noProof/>
                <w:webHidden/>
              </w:rPr>
              <w:fldChar w:fldCharType="separate"/>
            </w:r>
            <w:r w:rsidR="00D37139">
              <w:rPr>
                <w:noProof/>
                <w:webHidden/>
              </w:rPr>
              <w:t>50</w:t>
            </w:r>
            <w:r w:rsidR="006E3C54">
              <w:rPr>
                <w:noProof/>
                <w:webHidden/>
              </w:rPr>
              <w:fldChar w:fldCharType="end"/>
            </w:r>
          </w:hyperlink>
        </w:p>
        <w:p w14:paraId="0A3BD416" w14:textId="59B898EC" w:rsidR="006E3C54" w:rsidRDefault="00C25F2A">
          <w:pPr>
            <w:pStyle w:val="TOC3"/>
            <w:tabs>
              <w:tab w:val="right" w:leader="dot" w:pos="9016"/>
            </w:tabs>
            <w:rPr>
              <w:rFonts w:eastAsiaTheme="minorEastAsia"/>
              <w:noProof/>
              <w:lang w:eastAsia="en-AU"/>
            </w:rPr>
          </w:pPr>
          <w:hyperlink w:anchor="_Toc117065953" w:history="1">
            <w:r w:rsidR="006E3C54" w:rsidRPr="00E51DB4">
              <w:rPr>
                <w:rStyle w:val="Hyperlink"/>
                <w:rFonts w:cs="Arial"/>
                <w:noProof/>
              </w:rPr>
              <w:t>5.3.19.3 Sandgate district</w:t>
            </w:r>
            <w:r w:rsidR="006E3C54">
              <w:rPr>
                <w:noProof/>
                <w:webHidden/>
              </w:rPr>
              <w:tab/>
            </w:r>
            <w:r w:rsidR="006E3C54">
              <w:rPr>
                <w:noProof/>
                <w:webHidden/>
              </w:rPr>
              <w:fldChar w:fldCharType="begin"/>
            </w:r>
            <w:r w:rsidR="006E3C54">
              <w:rPr>
                <w:noProof/>
                <w:webHidden/>
              </w:rPr>
              <w:instrText xml:space="preserve"> PAGEREF _Toc117065953 \h </w:instrText>
            </w:r>
            <w:r w:rsidR="006E3C54">
              <w:rPr>
                <w:noProof/>
                <w:webHidden/>
              </w:rPr>
            </w:r>
            <w:r w:rsidR="006E3C54">
              <w:rPr>
                <w:noProof/>
                <w:webHidden/>
              </w:rPr>
              <w:fldChar w:fldCharType="separate"/>
            </w:r>
            <w:r w:rsidR="00D37139">
              <w:rPr>
                <w:noProof/>
                <w:webHidden/>
              </w:rPr>
              <w:t>51</w:t>
            </w:r>
            <w:r w:rsidR="006E3C54">
              <w:rPr>
                <w:noProof/>
                <w:webHidden/>
              </w:rPr>
              <w:fldChar w:fldCharType="end"/>
            </w:r>
          </w:hyperlink>
        </w:p>
        <w:p w14:paraId="3443F741" w14:textId="7859100A" w:rsidR="006E3C54" w:rsidRDefault="00C25F2A">
          <w:pPr>
            <w:pStyle w:val="TOC3"/>
            <w:tabs>
              <w:tab w:val="right" w:leader="dot" w:pos="9016"/>
            </w:tabs>
            <w:rPr>
              <w:rFonts w:eastAsiaTheme="minorEastAsia"/>
              <w:noProof/>
              <w:lang w:eastAsia="en-AU"/>
            </w:rPr>
          </w:pPr>
          <w:hyperlink w:anchor="_Toc117065954" w:history="1">
            <w:r w:rsidR="006E3C54" w:rsidRPr="00E51DB4">
              <w:rPr>
                <w:rStyle w:val="Hyperlink"/>
                <w:rFonts w:cs="Arial"/>
                <w:noProof/>
              </w:rPr>
              <w:t>5.3.19.3.1 Location and extent</w:t>
            </w:r>
            <w:r w:rsidR="006E3C54">
              <w:rPr>
                <w:noProof/>
                <w:webHidden/>
              </w:rPr>
              <w:tab/>
            </w:r>
            <w:r w:rsidR="006E3C54">
              <w:rPr>
                <w:noProof/>
                <w:webHidden/>
              </w:rPr>
              <w:fldChar w:fldCharType="begin"/>
            </w:r>
            <w:r w:rsidR="006E3C54">
              <w:rPr>
                <w:noProof/>
                <w:webHidden/>
              </w:rPr>
              <w:instrText xml:space="preserve"> PAGEREF _Toc117065954 \h </w:instrText>
            </w:r>
            <w:r w:rsidR="006E3C54">
              <w:rPr>
                <w:noProof/>
                <w:webHidden/>
              </w:rPr>
            </w:r>
            <w:r w:rsidR="006E3C54">
              <w:rPr>
                <w:noProof/>
                <w:webHidden/>
              </w:rPr>
              <w:fldChar w:fldCharType="separate"/>
            </w:r>
            <w:r w:rsidR="00D37139">
              <w:rPr>
                <w:noProof/>
                <w:webHidden/>
              </w:rPr>
              <w:t>51</w:t>
            </w:r>
            <w:r w:rsidR="006E3C54">
              <w:rPr>
                <w:noProof/>
                <w:webHidden/>
              </w:rPr>
              <w:fldChar w:fldCharType="end"/>
            </w:r>
          </w:hyperlink>
        </w:p>
        <w:p w14:paraId="2E715959" w14:textId="3ADC0598" w:rsidR="006E3C54" w:rsidRDefault="00C25F2A">
          <w:pPr>
            <w:pStyle w:val="TOC3"/>
            <w:tabs>
              <w:tab w:val="right" w:leader="dot" w:pos="9016"/>
            </w:tabs>
            <w:rPr>
              <w:rFonts w:eastAsiaTheme="minorEastAsia"/>
              <w:noProof/>
              <w:lang w:eastAsia="en-AU"/>
            </w:rPr>
          </w:pPr>
          <w:hyperlink w:anchor="_Toc117065955" w:history="1">
            <w:r w:rsidR="006E3C54" w:rsidRPr="00E51DB4">
              <w:rPr>
                <w:rStyle w:val="Hyperlink"/>
                <w:rFonts w:cs="Arial"/>
                <w:noProof/>
              </w:rPr>
              <w:t>5.3.19.3.2 Locality street specifications</w:t>
            </w:r>
            <w:r w:rsidR="006E3C54">
              <w:rPr>
                <w:noProof/>
                <w:webHidden/>
              </w:rPr>
              <w:tab/>
            </w:r>
            <w:r w:rsidR="006E3C54">
              <w:rPr>
                <w:noProof/>
                <w:webHidden/>
              </w:rPr>
              <w:fldChar w:fldCharType="begin"/>
            </w:r>
            <w:r w:rsidR="006E3C54">
              <w:rPr>
                <w:noProof/>
                <w:webHidden/>
              </w:rPr>
              <w:instrText xml:space="preserve"> PAGEREF _Toc117065955 \h </w:instrText>
            </w:r>
            <w:r w:rsidR="006E3C54">
              <w:rPr>
                <w:noProof/>
                <w:webHidden/>
              </w:rPr>
            </w:r>
            <w:r w:rsidR="006E3C54">
              <w:rPr>
                <w:noProof/>
                <w:webHidden/>
              </w:rPr>
              <w:fldChar w:fldCharType="separate"/>
            </w:r>
            <w:r w:rsidR="00D37139">
              <w:rPr>
                <w:noProof/>
                <w:webHidden/>
              </w:rPr>
              <w:t>52</w:t>
            </w:r>
            <w:r w:rsidR="006E3C54">
              <w:rPr>
                <w:noProof/>
                <w:webHidden/>
              </w:rPr>
              <w:fldChar w:fldCharType="end"/>
            </w:r>
          </w:hyperlink>
        </w:p>
        <w:p w14:paraId="4D7D71EA" w14:textId="40F09B1C" w:rsidR="006E3C54" w:rsidRDefault="00C25F2A">
          <w:pPr>
            <w:pStyle w:val="TOC3"/>
            <w:tabs>
              <w:tab w:val="right" w:leader="dot" w:pos="9016"/>
            </w:tabs>
            <w:rPr>
              <w:rFonts w:eastAsiaTheme="minorEastAsia"/>
              <w:noProof/>
              <w:lang w:eastAsia="en-AU"/>
            </w:rPr>
          </w:pPr>
          <w:hyperlink w:anchor="_Toc117065956" w:history="1">
            <w:r w:rsidR="006E3C54" w:rsidRPr="00E51DB4">
              <w:rPr>
                <w:rStyle w:val="Hyperlink"/>
                <w:rFonts w:cs="Arial"/>
                <w:noProof/>
              </w:rPr>
              <w:t>5.3.19.3.3 Standard footway elements and materials</w:t>
            </w:r>
            <w:r w:rsidR="006E3C54">
              <w:rPr>
                <w:noProof/>
                <w:webHidden/>
              </w:rPr>
              <w:tab/>
            </w:r>
            <w:r w:rsidR="006E3C54">
              <w:rPr>
                <w:noProof/>
                <w:webHidden/>
              </w:rPr>
              <w:fldChar w:fldCharType="begin"/>
            </w:r>
            <w:r w:rsidR="006E3C54">
              <w:rPr>
                <w:noProof/>
                <w:webHidden/>
              </w:rPr>
              <w:instrText xml:space="preserve"> PAGEREF _Toc117065956 \h </w:instrText>
            </w:r>
            <w:r w:rsidR="006E3C54">
              <w:rPr>
                <w:noProof/>
                <w:webHidden/>
              </w:rPr>
            </w:r>
            <w:r w:rsidR="006E3C54">
              <w:rPr>
                <w:noProof/>
                <w:webHidden/>
              </w:rPr>
              <w:fldChar w:fldCharType="separate"/>
            </w:r>
            <w:r w:rsidR="00D37139">
              <w:rPr>
                <w:noProof/>
                <w:webHidden/>
              </w:rPr>
              <w:t>52</w:t>
            </w:r>
            <w:r w:rsidR="006E3C54">
              <w:rPr>
                <w:noProof/>
                <w:webHidden/>
              </w:rPr>
              <w:fldChar w:fldCharType="end"/>
            </w:r>
          </w:hyperlink>
        </w:p>
        <w:p w14:paraId="6087FBE4" w14:textId="01219786" w:rsidR="006E3C54" w:rsidRDefault="00C25F2A">
          <w:pPr>
            <w:pStyle w:val="TOC3"/>
            <w:tabs>
              <w:tab w:val="right" w:leader="dot" w:pos="9016"/>
            </w:tabs>
            <w:rPr>
              <w:rFonts w:eastAsiaTheme="minorEastAsia"/>
              <w:noProof/>
              <w:lang w:eastAsia="en-AU"/>
            </w:rPr>
          </w:pPr>
          <w:hyperlink w:anchor="_Toc117065957" w:history="1">
            <w:r w:rsidR="006E3C54" w:rsidRPr="00E51DB4">
              <w:rPr>
                <w:rStyle w:val="Hyperlink"/>
                <w:rFonts w:cs="Arial"/>
                <w:noProof/>
              </w:rPr>
              <w:t>5.3.19.3.4 Streetscape hierarchy</w:t>
            </w:r>
            <w:r w:rsidR="006E3C54">
              <w:rPr>
                <w:noProof/>
                <w:webHidden/>
              </w:rPr>
              <w:tab/>
            </w:r>
            <w:r w:rsidR="006E3C54">
              <w:rPr>
                <w:noProof/>
                <w:webHidden/>
              </w:rPr>
              <w:fldChar w:fldCharType="begin"/>
            </w:r>
            <w:r w:rsidR="006E3C54">
              <w:rPr>
                <w:noProof/>
                <w:webHidden/>
              </w:rPr>
              <w:instrText xml:space="preserve"> PAGEREF _Toc117065957 \h </w:instrText>
            </w:r>
            <w:r w:rsidR="006E3C54">
              <w:rPr>
                <w:noProof/>
                <w:webHidden/>
              </w:rPr>
            </w:r>
            <w:r w:rsidR="006E3C54">
              <w:rPr>
                <w:noProof/>
                <w:webHidden/>
              </w:rPr>
              <w:fldChar w:fldCharType="separate"/>
            </w:r>
            <w:r w:rsidR="00D37139">
              <w:rPr>
                <w:noProof/>
                <w:webHidden/>
              </w:rPr>
              <w:t>52</w:t>
            </w:r>
            <w:r w:rsidR="006E3C54">
              <w:rPr>
                <w:noProof/>
                <w:webHidden/>
              </w:rPr>
              <w:fldChar w:fldCharType="end"/>
            </w:r>
          </w:hyperlink>
        </w:p>
        <w:p w14:paraId="5BD74A85" w14:textId="16EA8539" w:rsidR="006E3C54" w:rsidRDefault="00C25F2A">
          <w:pPr>
            <w:pStyle w:val="TOC3"/>
            <w:tabs>
              <w:tab w:val="right" w:leader="dot" w:pos="9016"/>
            </w:tabs>
            <w:rPr>
              <w:rFonts w:eastAsiaTheme="minorEastAsia"/>
              <w:noProof/>
              <w:lang w:eastAsia="en-AU"/>
            </w:rPr>
          </w:pPr>
          <w:hyperlink w:anchor="_Toc117065958" w:history="1">
            <w:r w:rsidR="006E3C54" w:rsidRPr="00E51DB4">
              <w:rPr>
                <w:rStyle w:val="Hyperlink"/>
                <w:rFonts w:cs="Arial"/>
                <w:noProof/>
              </w:rPr>
              <w:t>5.3.19.3.4.1 Streetscape types overview</w:t>
            </w:r>
            <w:r w:rsidR="006E3C54">
              <w:rPr>
                <w:noProof/>
                <w:webHidden/>
              </w:rPr>
              <w:tab/>
            </w:r>
            <w:r w:rsidR="006E3C54">
              <w:rPr>
                <w:noProof/>
                <w:webHidden/>
              </w:rPr>
              <w:fldChar w:fldCharType="begin"/>
            </w:r>
            <w:r w:rsidR="006E3C54">
              <w:rPr>
                <w:noProof/>
                <w:webHidden/>
              </w:rPr>
              <w:instrText xml:space="preserve"> PAGEREF _Toc117065958 \h </w:instrText>
            </w:r>
            <w:r w:rsidR="006E3C54">
              <w:rPr>
                <w:noProof/>
                <w:webHidden/>
              </w:rPr>
            </w:r>
            <w:r w:rsidR="006E3C54">
              <w:rPr>
                <w:noProof/>
                <w:webHidden/>
              </w:rPr>
              <w:fldChar w:fldCharType="separate"/>
            </w:r>
            <w:r w:rsidR="00D37139">
              <w:rPr>
                <w:noProof/>
                <w:webHidden/>
              </w:rPr>
              <w:t>52</w:t>
            </w:r>
            <w:r w:rsidR="006E3C54">
              <w:rPr>
                <w:noProof/>
                <w:webHidden/>
              </w:rPr>
              <w:fldChar w:fldCharType="end"/>
            </w:r>
          </w:hyperlink>
        </w:p>
        <w:p w14:paraId="6D52B159" w14:textId="2833E417" w:rsidR="006E3C54" w:rsidRDefault="00C25F2A">
          <w:pPr>
            <w:pStyle w:val="TOC2"/>
            <w:rPr>
              <w:rFonts w:eastAsiaTheme="minorEastAsia"/>
              <w:noProof/>
              <w:lang w:eastAsia="en-AU"/>
            </w:rPr>
          </w:pPr>
          <w:hyperlink w:anchor="_Toc117065959" w:history="1">
            <w:r w:rsidR="006E3C54" w:rsidRPr="00E51DB4">
              <w:rPr>
                <w:rStyle w:val="Hyperlink"/>
                <w:rFonts w:ascii="Arial" w:hAnsi="Arial"/>
                <w:noProof/>
              </w:rPr>
              <w:t>6.4 Amendment to Schedule 6.29 Structure planning scheme policy</w:t>
            </w:r>
            <w:r w:rsidR="006E3C54">
              <w:rPr>
                <w:noProof/>
                <w:webHidden/>
              </w:rPr>
              <w:tab/>
            </w:r>
            <w:r w:rsidR="006E3C54">
              <w:rPr>
                <w:noProof/>
                <w:webHidden/>
              </w:rPr>
              <w:fldChar w:fldCharType="begin"/>
            </w:r>
            <w:r w:rsidR="006E3C54">
              <w:rPr>
                <w:noProof/>
                <w:webHidden/>
              </w:rPr>
              <w:instrText xml:space="preserve"> PAGEREF _Toc117065959 \h </w:instrText>
            </w:r>
            <w:r w:rsidR="006E3C54">
              <w:rPr>
                <w:noProof/>
                <w:webHidden/>
              </w:rPr>
            </w:r>
            <w:r w:rsidR="006E3C54">
              <w:rPr>
                <w:noProof/>
                <w:webHidden/>
              </w:rPr>
              <w:fldChar w:fldCharType="separate"/>
            </w:r>
            <w:r w:rsidR="00D37139">
              <w:rPr>
                <w:noProof/>
                <w:webHidden/>
              </w:rPr>
              <w:t>54</w:t>
            </w:r>
            <w:r w:rsidR="006E3C54">
              <w:rPr>
                <w:noProof/>
                <w:webHidden/>
              </w:rPr>
              <w:fldChar w:fldCharType="end"/>
            </w:r>
          </w:hyperlink>
        </w:p>
        <w:p w14:paraId="186A85CA" w14:textId="32B616A0" w:rsidR="006E3C54" w:rsidRDefault="00C25F2A">
          <w:pPr>
            <w:pStyle w:val="TOC1"/>
            <w:tabs>
              <w:tab w:val="left" w:pos="1000"/>
              <w:tab w:val="right" w:leader="dot" w:pos="9016"/>
            </w:tabs>
            <w:rPr>
              <w:rFonts w:eastAsiaTheme="minorEastAsia"/>
              <w:noProof/>
              <w:lang w:eastAsia="en-AU"/>
            </w:rPr>
          </w:pPr>
          <w:hyperlink w:anchor="_Toc117065960" w:history="1">
            <w:r w:rsidR="006E3C54" w:rsidRPr="00E51DB4">
              <w:rPr>
                <w:rStyle w:val="Hyperlink"/>
                <w:rFonts w:ascii="Arial" w:hAnsi="Arial"/>
                <w:noProof/>
              </w:rPr>
              <w:t>Part 7</w:t>
            </w:r>
            <w:r w:rsidR="006E3C54">
              <w:rPr>
                <w:rFonts w:eastAsiaTheme="minorEastAsia"/>
                <w:noProof/>
                <w:lang w:eastAsia="en-AU"/>
              </w:rPr>
              <w:tab/>
            </w:r>
            <w:r w:rsidR="006E3C54" w:rsidRPr="00E51DB4">
              <w:rPr>
                <w:rStyle w:val="Hyperlink"/>
                <w:rFonts w:ascii="Arial" w:hAnsi="Arial"/>
                <w:noProof/>
              </w:rPr>
              <w:t>Amendment of Appendix 2 (Table of amendments)</w:t>
            </w:r>
            <w:r w:rsidR="006E3C54">
              <w:rPr>
                <w:noProof/>
                <w:webHidden/>
              </w:rPr>
              <w:tab/>
            </w:r>
            <w:r w:rsidR="006E3C54">
              <w:rPr>
                <w:noProof/>
                <w:webHidden/>
              </w:rPr>
              <w:fldChar w:fldCharType="begin"/>
            </w:r>
            <w:r w:rsidR="006E3C54">
              <w:rPr>
                <w:noProof/>
                <w:webHidden/>
              </w:rPr>
              <w:instrText xml:space="preserve"> PAGEREF _Toc117065960 \h </w:instrText>
            </w:r>
            <w:r w:rsidR="006E3C54">
              <w:rPr>
                <w:noProof/>
                <w:webHidden/>
              </w:rPr>
            </w:r>
            <w:r w:rsidR="006E3C54">
              <w:rPr>
                <w:noProof/>
                <w:webHidden/>
              </w:rPr>
              <w:fldChar w:fldCharType="separate"/>
            </w:r>
            <w:r w:rsidR="00D37139">
              <w:rPr>
                <w:noProof/>
                <w:webHidden/>
              </w:rPr>
              <w:t>55</w:t>
            </w:r>
            <w:r w:rsidR="006E3C54">
              <w:rPr>
                <w:noProof/>
                <w:webHidden/>
              </w:rPr>
              <w:fldChar w:fldCharType="end"/>
            </w:r>
          </w:hyperlink>
        </w:p>
        <w:p w14:paraId="499B63EF" w14:textId="1039F041" w:rsidR="006E3C54" w:rsidRDefault="00C25F2A">
          <w:pPr>
            <w:pStyle w:val="TOC2"/>
            <w:rPr>
              <w:rFonts w:eastAsiaTheme="minorEastAsia"/>
              <w:noProof/>
              <w:lang w:eastAsia="en-AU"/>
            </w:rPr>
          </w:pPr>
          <w:hyperlink w:anchor="_Toc117065961" w:history="1">
            <w:r w:rsidR="006E3C54" w:rsidRPr="00E51DB4">
              <w:rPr>
                <w:rStyle w:val="Hyperlink"/>
                <w:rFonts w:ascii="Arial" w:hAnsi="Arial"/>
                <w:noProof/>
              </w:rPr>
              <w:t>7.1</w:t>
            </w:r>
            <w:r w:rsidR="006E3C54">
              <w:rPr>
                <w:rFonts w:eastAsiaTheme="minorEastAsia"/>
                <w:noProof/>
                <w:lang w:eastAsia="en-AU"/>
              </w:rPr>
              <w:tab/>
            </w:r>
            <w:r w:rsidR="006E3C54" w:rsidRPr="00E51DB4">
              <w:rPr>
                <w:rStyle w:val="Hyperlink"/>
                <w:rFonts w:ascii="Arial" w:hAnsi="Arial"/>
                <w:noProof/>
              </w:rPr>
              <w:t>Amendment to Appendix 2 (Table of amendments)</w:t>
            </w:r>
            <w:r w:rsidR="006E3C54">
              <w:rPr>
                <w:noProof/>
                <w:webHidden/>
              </w:rPr>
              <w:tab/>
            </w:r>
            <w:r w:rsidR="006E3C54">
              <w:rPr>
                <w:noProof/>
                <w:webHidden/>
              </w:rPr>
              <w:fldChar w:fldCharType="begin"/>
            </w:r>
            <w:r w:rsidR="006E3C54">
              <w:rPr>
                <w:noProof/>
                <w:webHidden/>
              </w:rPr>
              <w:instrText xml:space="preserve"> PAGEREF _Toc117065961 \h </w:instrText>
            </w:r>
            <w:r w:rsidR="006E3C54">
              <w:rPr>
                <w:noProof/>
                <w:webHidden/>
              </w:rPr>
            </w:r>
            <w:r w:rsidR="006E3C54">
              <w:rPr>
                <w:noProof/>
                <w:webHidden/>
              </w:rPr>
              <w:fldChar w:fldCharType="separate"/>
            </w:r>
            <w:r w:rsidR="00D37139">
              <w:rPr>
                <w:noProof/>
                <w:webHidden/>
              </w:rPr>
              <w:t>55</w:t>
            </w:r>
            <w:r w:rsidR="006E3C54">
              <w:rPr>
                <w:noProof/>
                <w:webHidden/>
              </w:rPr>
              <w:fldChar w:fldCharType="end"/>
            </w:r>
          </w:hyperlink>
        </w:p>
        <w:p w14:paraId="6955A196" w14:textId="2A642128" w:rsidR="006E3C54" w:rsidRDefault="00C25F2A">
          <w:pPr>
            <w:pStyle w:val="TOC1"/>
            <w:tabs>
              <w:tab w:val="right" w:leader="dot" w:pos="9016"/>
            </w:tabs>
            <w:rPr>
              <w:rFonts w:eastAsiaTheme="minorEastAsia"/>
              <w:noProof/>
              <w:lang w:eastAsia="en-AU"/>
            </w:rPr>
          </w:pPr>
          <w:hyperlink w:anchor="_Toc117065962" w:history="1">
            <w:r w:rsidR="006E3C54" w:rsidRPr="00E51DB4">
              <w:rPr>
                <w:rStyle w:val="Hyperlink"/>
                <w:rFonts w:ascii="Arial" w:hAnsi="Arial"/>
                <w:noProof/>
              </w:rPr>
              <w:t>Supplement 1—A3 Map Tiles</w:t>
            </w:r>
            <w:r w:rsidR="006E3C54">
              <w:rPr>
                <w:noProof/>
                <w:webHidden/>
              </w:rPr>
              <w:tab/>
            </w:r>
            <w:r w:rsidR="006E3C54">
              <w:rPr>
                <w:noProof/>
                <w:webHidden/>
              </w:rPr>
              <w:fldChar w:fldCharType="begin"/>
            </w:r>
            <w:r w:rsidR="006E3C54">
              <w:rPr>
                <w:noProof/>
                <w:webHidden/>
              </w:rPr>
              <w:instrText xml:space="preserve"> PAGEREF _Toc117065962 \h </w:instrText>
            </w:r>
            <w:r w:rsidR="006E3C54">
              <w:rPr>
                <w:noProof/>
                <w:webHidden/>
              </w:rPr>
            </w:r>
            <w:r w:rsidR="006E3C54">
              <w:rPr>
                <w:noProof/>
                <w:webHidden/>
              </w:rPr>
              <w:fldChar w:fldCharType="separate"/>
            </w:r>
            <w:r w:rsidR="00D37139">
              <w:rPr>
                <w:noProof/>
                <w:webHidden/>
              </w:rPr>
              <w:t>56</w:t>
            </w:r>
            <w:r w:rsidR="006E3C54">
              <w:rPr>
                <w:noProof/>
                <w:webHidden/>
              </w:rPr>
              <w:fldChar w:fldCharType="end"/>
            </w:r>
          </w:hyperlink>
        </w:p>
        <w:p w14:paraId="63A1EABA" w14:textId="755E86CF" w:rsidR="007A3036" w:rsidRPr="005D53A9" w:rsidRDefault="007A3036">
          <w:pPr>
            <w:rPr>
              <w:rFonts w:ascii="Arial" w:hAnsi="Arial" w:cs="Arial"/>
            </w:rPr>
          </w:pPr>
          <w:r w:rsidRPr="005D53A9">
            <w:rPr>
              <w:rFonts w:ascii="Arial" w:hAnsi="Arial" w:cs="Arial"/>
              <w:b/>
              <w:bCs/>
            </w:rPr>
            <w:fldChar w:fldCharType="end"/>
          </w:r>
        </w:p>
      </w:sdtContent>
    </w:sdt>
    <w:p w14:paraId="66EA7793" w14:textId="582B6676" w:rsidR="004073D9" w:rsidRPr="005D53A9" w:rsidRDefault="004073D9" w:rsidP="007A3036">
      <w:pPr>
        <w:tabs>
          <w:tab w:val="right" w:leader="dot" w:pos="9017"/>
        </w:tabs>
        <w:spacing w:after="0" w:line="240" w:lineRule="auto"/>
        <w:jc w:val="both"/>
        <w:rPr>
          <w:rFonts w:ascii="Arial" w:eastAsia="Times New Roman" w:hAnsi="Arial" w:cs="Arial"/>
          <w:sz w:val="20"/>
          <w:szCs w:val="20"/>
          <w:lang w:eastAsia="en-AU"/>
        </w:rPr>
      </w:pPr>
    </w:p>
    <w:p w14:paraId="1845D6E1" w14:textId="665B673D" w:rsidR="004073D9" w:rsidRPr="005D53A9" w:rsidRDefault="004073D9">
      <w:pPr>
        <w:spacing w:after="0" w:line="240" w:lineRule="auto"/>
        <w:rPr>
          <w:rFonts w:ascii="Arial" w:eastAsia="Times New Roman" w:hAnsi="Arial" w:cs="Arial"/>
          <w:sz w:val="20"/>
          <w:szCs w:val="20"/>
          <w:lang w:eastAsia="en-AU"/>
        </w:rPr>
      </w:pPr>
      <w:r w:rsidRPr="005D53A9">
        <w:rPr>
          <w:rFonts w:ascii="Arial" w:eastAsia="Times New Roman" w:hAnsi="Arial" w:cs="Arial"/>
          <w:sz w:val="20"/>
          <w:szCs w:val="20"/>
          <w:lang w:eastAsia="en-AU"/>
        </w:rPr>
        <w:br w:type="page"/>
      </w:r>
    </w:p>
    <w:p w14:paraId="5B948851" w14:textId="73E6A1B3" w:rsidR="00235E4C" w:rsidRPr="005D53A9" w:rsidRDefault="00235E4C" w:rsidP="00235E4C">
      <w:pPr>
        <w:pStyle w:val="QPPHeading1"/>
        <w:rPr>
          <w:rFonts w:ascii="Arial" w:hAnsi="Arial"/>
        </w:rPr>
      </w:pPr>
      <w:bookmarkStart w:id="4" w:name="_Toc117065913"/>
      <w:r w:rsidRPr="005D53A9">
        <w:rPr>
          <w:rFonts w:ascii="Arial" w:hAnsi="Arial"/>
        </w:rPr>
        <w:lastRenderedPageBreak/>
        <w:t>Part A: Explanatory Notes</w:t>
      </w:r>
      <w:bookmarkEnd w:id="4"/>
    </w:p>
    <w:p w14:paraId="6AF5B3FB" w14:textId="77777777" w:rsidR="00235E4C" w:rsidRPr="005D53A9" w:rsidRDefault="00235E4C">
      <w:pPr>
        <w:spacing w:after="0" w:line="240" w:lineRule="auto"/>
        <w:rPr>
          <w:rFonts w:ascii="Arial" w:hAnsi="Arial" w:cs="Arial"/>
        </w:rPr>
      </w:pPr>
      <w:r w:rsidRPr="005D53A9">
        <w:rPr>
          <w:rFonts w:ascii="Arial" w:hAnsi="Arial" w:cs="Arial"/>
        </w:rPr>
        <w:br w:type="page"/>
      </w:r>
    </w:p>
    <w:p w14:paraId="523A5716" w14:textId="77777777" w:rsidR="00EA35BC" w:rsidRPr="005D53A9" w:rsidRDefault="00EA35BC" w:rsidP="00167581">
      <w:pPr>
        <w:pStyle w:val="AmendmentPart2"/>
        <w:spacing w:before="0" w:after="0" w:line="240" w:lineRule="auto"/>
        <w:rPr>
          <w:rFonts w:ascii="Arial" w:hAnsi="Arial"/>
        </w:rPr>
      </w:pPr>
      <w:bookmarkStart w:id="5" w:name="_Toc496697108"/>
      <w:bookmarkStart w:id="6" w:name="_Toc117065914"/>
      <w:bookmarkStart w:id="7" w:name="_Toc402962089"/>
      <w:bookmarkStart w:id="8" w:name="_Toc471917065"/>
      <w:r w:rsidRPr="005D53A9">
        <w:rPr>
          <w:rFonts w:ascii="Arial" w:hAnsi="Arial"/>
        </w:rPr>
        <w:lastRenderedPageBreak/>
        <w:t>Purpose</w:t>
      </w:r>
      <w:bookmarkEnd w:id="5"/>
      <w:bookmarkEnd w:id="6"/>
    </w:p>
    <w:p w14:paraId="21E033D7" w14:textId="77777777" w:rsidR="00167581" w:rsidRPr="005D53A9" w:rsidRDefault="00167581" w:rsidP="00167581">
      <w:pPr>
        <w:pStyle w:val="PARAStyle"/>
        <w:spacing w:before="0" w:after="0"/>
      </w:pPr>
    </w:p>
    <w:p w14:paraId="232BB55F" w14:textId="5E58D299" w:rsidR="00EA35BC" w:rsidRPr="005D53A9" w:rsidRDefault="00EA35BC" w:rsidP="00167581">
      <w:pPr>
        <w:pStyle w:val="PARAStyle"/>
        <w:spacing w:before="0" w:after="0"/>
      </w:pPr>
      <w:r w:rsidRPr="005D53A9">
        <w:t xml:space="preserve">The purpose of these explanatory notes is to provide context to the </w:t>
      </w:r>
      <w:r w:rsidR="00067F77" w:rsidRPr="005D53A9">
        <w:t xml:space="preserve">Sandgate district </w:t>
      </w:r>
      <w:r w:rsidRPr="005D53A9">
        <w:t xml:space="preserve">neighbourhood plan amendment package (the amendment package) including the key outcomes </w:t>
      </w:r>
      <w:r w:rsidR="001B115A" w:rsidRPr="005D53A9">
        <w:t xml:space="preserve">sought </w:t>
      </w:r>
      <w:r w:rsidRPr="005D53A9">
        <w:t xml:space="preserve">and the process undertaken to develop the neighbourhood plan. The explanatory notes are for information only and do not form part of the </w:t>
      </w:r>
      <w:r w:rsidR="006B08DB" w:rsidRPr="005D53A9">
        <w:t>amendment</w:t>
      </w:r>
      <w:r w:rsidRPr="005D53A9">
        <w:t xml:space="preserve"> package. </w:t>
      </w:r>
    </w:p>
    <w:p w14:paraId="52D17B1C" w14:textId="77777777" w:rsidR="00167581" w:rsidRPr="005D53A9" w:rsidRDefault="00167581" w:rsidP="00167581">
      <w:pPr>
        <w:pStyle w:val="PARAStyle"/>
        <w:spacing w:before="0" w:after="0"/>
      </w:pPr>
    </w:p>
    <w:p w14:paraId="5ED9B0D6" w14:textId="77777777" w:rsidR="00EA35BC" w:rsidRPr="005D53A9" w:rsidRDefault="00EA35BC" w:rsidP="00167581">
      <w:pPr>
        <w:pStyle w:val="AmendmentPart2"/>
        <w:spacing w:before="0" w:after="0" w:line="240" w:lineRule="auto"/>
        <w:rPr>
          <w:rFonts w:ascii="Arial" w:hAnsi="Arial"/>
        </w:rPr>
      </w:pPr>
      <w:bookmarkStart w:id="9" w:name="_Toc496697109"/>
      <w:bookmarkStart w:id="10" w:name="_Toc117065915"/>
      <w:bookmarkEnd w:id="7"/>
      <w:bookmarkEnd w:id="8"/>
      <w:r w:rsidRPr="005D53A9">
        <w:rPr>
          <w:rFonts w:ascii="Arial" w:hAnsi="Arial"/>
        </w:rPr>
        <w:t>Introduction</w:t>
      </w:r>
      <w:bookmarkEnd w:id="9"/>
      <w:bookmarkEnd w:id="10"/>
    </w:p>
    <w:p w14:paraId="57216182" w14:textId="77777777" w:rsidR="00167581" w:rsidRPr="005D53A9" w:rsidRDefault="00167581" w:rsidP="00167581">
      <w:pPr>
        <w:pStyle w:val="PARAStyle"/>
        <w:spacing w:before="0" w:after="0"/>
      </w:pPr>
    </w:p>
    <w:p w14:paraId="6061EBD7" w14:textId="0FE74017" w:rsidR="00EA35BC" w:rsidRPr="005D53A9" w:rsidRDefault="00EA35BC" w:rsidP="00167581">
      <w:pPr>
        <w:pStyle w:val="PARAStyle"/>
        <w:spacing w:before="0" w:after="0"/>
      </w:pPr>
      <w:r w:rsidRPr="005D53A9">
        <w:t>Th</w:t>
      </w:r>
      <w:r w:rsidR="00411E74" w:rsidRPr="005D53A9">
        <w:t>e</w:t>
      </w:r>
      <w:r w:rsidR="00A54647" w:rsidRPr="005D53A9">
        <w:t xml:space="preserve"> </w:t>
      </w:r>
      <w:r w:rsidRPr="005D53A9">
        <w:t xml:space="preserve">amendment package sets out the statutory amendments required to amend </w:t>
      </w:r>
      <w:r w:rsidRPr="005D53A9">
        <w:rPr>
          <w:i/>
          <w:iCs/>
        </w:rPr>
        <w:t>Brisbane City Plan</w:t>
      </w:r>
      <w:r w:rsidR="00693A4C" w:rsidRPr="005D53A9">
        <w:rPr>
          <w:i/>
          <w:iCs/>
        </w:rPr>
        <w:t> </w:t>
      </w:r>
      <w:r w:rsidRPr="005D53A9">
        <w:rPr>
          <w:i/>
          <w:iCs/>
        </w:rPr>
        <w:t>2014</w:t>
      </w:r>
      <w:r w:rsidRPr="005D53A9">
        <w:t xml:space="preserve"> (the planning scheme) to incorporate proposed updates to the existing neighbourhood plan. It contains two parts</w:t>
      </w:r>
      <w:r w:rsidR="00A23E59" w:rsidRPr="005D53A9">
        <w:t xml:space="preserve">: </w:t>
      </w:r>
      <w:r w:rsidRPr="005D53A9">
        <w:t xml:space="preserve">this explanatory statement (for information only) and </w:t>
      </w:r>
      <w:r w:rsidR="00A23E59" w:rsidRPr="005D53A9">
        <w:t>the amendment package, which</w:t>
      </w:r>
      <w:r w:rsidRPr="005D53A9">
        <w:t xml:space="preserve"> specifies</w:t>
      </w:r>
      <w:r w:rsidR="00250EBA" w:rsidRPr="005D53A9">
        <w:t xml:space="preserve"> the proposed statutory changes </w:t>
      </w:r>
      <w:r w:rsidRPr="005D53A9">
        <w:t xml:space="preserve">to </w:t>
      </w:r>
      <w:r w:rsidR="009565FA" w:rsidRPr="005D53A9">
        <w:t>the planning scheme</w:t>
      </w:r>
      <w:r w:rsidRPr="005D53A9">
        <w:t xml:space="preserve">. </w:t>
      </w:r>
    </w:p>
    <w:p w14:paraId="31AE2BC9" w14:textId="77777777" w:rsidR="00167581" w:rsidRPr="005D53A9" w:rsidRDefault="00167581" w:rsidP="00167581">
      <w:pPr>
        <w:pStyle w:val="PARAStyle"/>
        <w:spacing w:before="0" w:after="0"/>
      </w:pPr>
    </w:p>
    <w:p w14:paraId="27A178BD" w14:textId="77777777" w:rsidR="00EA35BC" w:rsidRPr="005D53A9" w:rsidRDefault="00EA35BC" w:rsidP="00167581">
      <w:pPr>
        <w:pStyle w:val="AmendmentPart2"/>
        <w:spacing w:before="0" w:after="0" w:line="240" w:lineRule="auto"/>
        <w:rPr>
          <w:rFonts w:ascii="Arial" w:hAnsi="Arial"/>
        </w:rPr>
      </w:pPr>
      <w:bookmarkStart w:id="11" w:name="_Toc496697110"/>
      <w:bookmarkStart w:id="12" w:name="_Toc117065916"/>
      <w:bookmarkStart w:id="13" w:name="_Toc471917066"/>
      <w:r w:rsidRPr="005D53A9">
        <w:rPr>
          <w:rFonts w:ascii="Arial" w:hAnsi="Arial"/>
        </w:rPr>
        <w:t>Background</w:t>
      </w:r>
      <w:bookmarkEnd w:id="11"/>
      <w:bookmarkEnd w:id="12"/>
    </w:p>
    <w:bookmarkEnd w:id="13"/>
    <w:p w14:paraId="4012786F" w14:textId="77777777" w:rsidR="00167581" w:rsidRPr="005D53A9" w:rsidRDefault="00167581" w:rsidP="00167581">
      <w:pPr>
        <w:pStyle w:val="PARAStyle"/>
        <w:spacing w:before="0" w:after="0"/>
      </w:pPr>
    </w:p>
    <w:p w14:paraId="31C47F5E" w14:textId="528043C1" w:rsidR="00EA35BC" w:rsidRPr="005D53A9" w:rsidRDefault="00EA35BC" w:rsidP="00167581">
      <w:pPr>
        <w:pStyle w:val="PARAStyle"/>
        <w:spacing w:before="0" w:after="0"/>
      </w:pPr>
      <w:r w:rsidRPr="005D53A9">
        <w:t>Brisbane City Council (Council) proposes to update the existing neighbourhood plan to guide future development and coordinate land use in the Sandgate district including the suburbs of Sandgate, Shorncliffe, Deagon and Brighton.</w:t>
      </w:r>
      <w:r w:rsidR="00B209C9">
        <w:t xml:space="preserve"> </w:t>
      </w:r>
      <w:r w:rsidR="00B209C9" w:rsidRPr="00B209C9">
        <w:t>Once adopted, the neighbourhood plan will become part of the planning scheme.</w:t>
      </w:r>
    </w:p>
    <w:p w14:paraId="4F1E175C" w14:textId="77777777" w:rsidR="00167581" w:rsidRPr="005D53A9" w:rsidRDefault="00167581" w:rsidP="00167581">
      <w:pPr>
        <w:pStyle w:val="PARAStyle"/>
        <w:spacing w:before="0" w:after="0"/>
      </w:pPr>
    </w:p>
    <w:p w14:paraId="5A570EF1" w14:textId="4629BD00" w:rsidR="00EA35BC" w:rsidRPr="005D53A9" w:rsidRDefault="00EA35BC" w:rsidP="00167581">
      <w:pPr>
        <w:pStyle w:val="PARAStyle"/>
        <w:spacing w:before="0" w:after="0"/>
      </w:pPr>
      <w:r w:rsidRPr="005D53A9">
        <w:t>Council has developed the</w:t>
      </w:r>
      <w:r w:rsidR="00A54647" w:rsidRPr="005D53A9">
        <w:t xml:space="preserve"> </w:t>
      </w:r>
      <w:r w:rsidRPr="005D53A9">
        <w:t>amendment package to amend the planning scheme. The</w:t>
      </w:r>
      <w:r w:rsidR="00A54647" w:rsidRPr="005D53A9">
        <w:t xml:space="preserve"> </w:t>
      </w:r>
      <w:r w:rsidRPr="005D53A9">
        <w:t xml:space="preserve">amendment package forms a major amendment to the planning scheme as defined in the </w:t>
      </w:r>
      <w:r w:rsidR="0093281F" w:rsidRPr="005D53A9">
        <w:rPr>
          <w:i/>
        </w:rPr>
        <w:t>Planning Act 2016</w:t>
      </w:r>
      <w:r w:rsidRPr="005D53A9">
        <w:t xml:space="preserve"> and has been prepared in accordance with the </w:t>
      </w:r>
      <w:r w:rsidRPr="005D53A9">
        <w:rPr>
          <w:i/>
          <w:iCs/>
        </w:rPr>
        <w:t>Minister’s Guideline</w:t>
      </w:r>
      <w:r w:rsidR="00411E74" w:rsidRPr="005D53A9">
        <w:rPr>
          <w:i/>
          <w:iCs/>
        </w:rPr>
        <w:t>s</w:t>
      </w:r>
      <w:r w:rsidRPr="005D53A9">
        <w:rPr>
          <w:i/>
          <w:iCs/>
        </w:rPr>
        <w:t xml:space="preserve"> and Rules</w:t>
      </w:r>
      <w:r w:rsidRPr="005D53A9">
        <w:t>.</w:t>
      </w:r>
    </w:p>
    <w:p w14:paraId="363FCEF7" w14:textId="77777777" w:rsidR="00167581" w:rsidRPr="005D53A9" w:rsidRDefault="00167581" w:rsidP="00167581">
      <w:pPr>
        <w:pStyle w:val="PARAStyle"/>
        <w:spacing w:before="0" w:after="0"/>
      </w:pPr>
    </w:p>
    <w:p w14:paraId="58E50C90" w14:textId="1BCEE983" w:rsidR="00EA35BC" w:rsidRPr="005D53A9" w:rsidRDefault="00EA35BC" w:rsidP="00167581">
      <w:pPr>
        <w:pStyle w:val="PARAStyle"/>
        <w:spacing w:before="0" w:after="0"/>
      </w:pPr>
      <w:r w:rsidRPr="005D53A9">
        <w:t xml:space="preserve">Council commenced the neighbourhood planning process to focus on Sandgate, Shorncliffe and Deagon in </w:t>
      </w:r>
      <w:r w:rsidR="00B73972">
        <w:t xml:space="preserve">early </w:t>
      </w:r>
      <w:r w:rsidRPr="005D53A9">
        <w:t xml:space="preserve">2019. The Sandgate district neighbourhood plan </w:t>
      </w:r>
      <w:r w:rsidR="00A54647" w:rsidRPr="005D53A9">
        <w:t>draft s</w:t>
      </w:r>
      <w:r w:rsidRPr="005D53A9">
        <w:t>trategy (the draft strategy) was released in October 2019 and was open for public consultation from 8</w:t>
      </w:r>
      <w:r w:rsidR="00365182" w:rsidRPr="005D53A9">
        <w:t> </w:t>
      </w:r>
      <w:r w:rsidRPr="005D53A9">
        <w:t xml:space="preserve">October </w:t>
      </w:r>
      <w:r w:rsidR="00A54647" w:rsidRPr="005D53A9">
        <w:t xml:space="preserve">2019 </w:t>
      </w:r>
      <w:r w:rsidRPr="005D53A9">
        <w:t>to 4</w:t>
      </w:r>
      <w:r w:rsidR="00693A4C" w:rsidRPr="005D53A9">
        <w:t> </w:t>
      </w:r>
      <w:r w:rsidRPr="005D53A9">
        <w:t>November</w:t>
      </w:r>
      <w:r w:rsidR="00693A4C" w:rsidRPr="005D53A9">
        <w:t> </w:t>
      </w:r>
      <w:r w:rsidRPr="005D53A9">
        <w:t>2019. Feedback from the community, including the Community Planning Team (CPT) meeting</w:t>
      </w:r>
      <w:r w:rsidR="00365182" w:rsidRPr="005D53A9">
        <w:t>s</w:t>
      </w:r>
      <w:r w:rsidRPr="005D53A9">
        <w:t xml:space="preserve">, online survey and strategy responses, </w:t>
      </w:r>
      <w:r w:rsidR="00D87DFF" w:rsidRPr="005D53A9">
        <w:t>was</w:t>
      </w:r>
      <w:r w:rsidRPr="005D53A9">
        <w:t xml:space="preserve"> used in the preparation of the </w:t>
      </w:r>
      <w:r w:rsidR="00D87DFF" w:rsidRPr="005D53A9">
        <w:t>neighbourhood plan</w:t>
      </w:r>
      <w:r w:rsidRPr="005D53A9">
        <w:t xml:space="preserve">. Internal Council stakeholders have also been involved in preparing the </w:t>
      </w:r>
      <w:r w:rsidR="00D87DFF" w:rsidRPr="005D53A9">
        <w:t>neighbourhood plan</w:t>
      </w:r>
      <w:r w:rsidRPr="005D53A9">
        <w:t>.</w:t>
      </w:r>
    </w:p>
    <w:p w14:paraId="25496431" w14:textId="015F2C87" w:rsidR="00BD0EEB" w:rsidRPr="005D53A9" w:rsidRDefault="00BD0EEB" w:rsidP="00167581">
      <w:pPr>
        <w:pStyle w:val="PARAStyle"/>
        <w:spacing w:before="0" w:after="0"/>
      </w:pPr>
    </w:p>
    <w:p w14:paraId="3B3BE739" w14:textId="6BE106F3" w:rsidR="00C34F2B" w:rsidRPr="005D53A9" w:rsidRDefault="00EE57AB" w:rsidP="00167581">
      <w:pPr>
        <w:pStyle w:val="PARAStyle"/>
        <w:spacing w:before="0" w:after="0"/>
      </w:pPr>
      <w:bookmarkStart w:id="14" w:name="_Hlk100642585"/>
      <w:r w:rsidRPr="005D53A9">
        <w:t xml:space="preserve">Council endorsed the amendment on 1 December 2020 and submitted the amendment to the </w:t>
      </w:r>
      <w:r w:rsidR="00782B46" w:rsidRPr="005D53A9">
        <w:t xml:space="preserve">Deputy Premier and Minister for State Development, Infrastructure, Local Government and Planning </w:t>
      </w:r>
      <w:r w:rsidR="00782B46">
        <w:t xml:space="preserve">(the </w:t>
      </w:r>
      <w:r w:rsidRPr="005D53A9">
        <w:t>Minister</w:t>
      </w:r>
      <w:r w:rsidR="00782B46">
        <w:t>)</w:t>
      </w:r>
      <w:r w:rsidRPr="005D53A9">
        <w:t xml:space="preserve"> for State Interest Review. </w:t>
      </w:r>
      <w:r w:rsidR="00C34F2B" w:rsidRPr="005D53A9">
        <w:t xml:space="preserve">Prior to public consultation the neighbourhood plan was also amended to address conditions </w:t>
      </w:r>
      <w:r w:rsidR="00012E8D" w:rsidRPr="005D53A9">
        <w:t>received from the</w:t>
      </w:r>
      <w:r w:rsidR="00782B46">
        <w:t xml:space="preserve"> Minister </w:t>
      </w:r>
      <w:r w:rsidR="00012E8D" w:rsidRPr="005D53A9">
        <w:t xml:space="preserve">dated 25 March 2021.  </w:t>
      </w:r>
    </w:p>
    <w:p w14:paraId="3224B893" w14:textId="77777777" w:rsidR="00C34F2B" w:rsidRPr="005D53A9" w:rsidRDefault="00C34F2B" w:rsidP="00167581">
      <w:pPr>
        <w:pStyle w:val="PARAStyle"/>
        <w:spacing w:before="0" w:after="0"/>
      </w:pPr>
    </w:p>
    <w:bookmarkEnd w:id="14"/>
    <w:p w14:paraId="63A23F74" w14:textId="11EA186B" w:rsidR="00C34F2B" w:rsidRPr="005D53A9" w:rsidRDefault="00BD0EEB" w:rsidP="00167581">
      <w:pPr>
        <w:pStyle w:val="PARAStyle"/>
        <w:spacing w:before="0" w:after="0"/>
      </w:pPr>
      <w:r w:rsidRPr="005D53A9">
        <w:t xml:space="preserve">The </w:t>
      </w:r>
      <w:r w:rsidR="001B115A" w:rsidRPr="005D53A9">
        <w:t>amendment package</w:t>
      </w:r>
      <w:r w:rsidRPr="005D53A9">
        <w:t xml:space="preserve"> was released for public </w:t>
      </w:r>
      <w:r w:rsidR="006D7B78" w:rsidRPr="005D53A9">
        <w:t>consultation</w:t>
      </w:r>
      <w:r w:rsidRPr="005D53A9">
        <w:t xml:space="preserve"> from 10 May</w:t>
      </w:r>
      <w:r w:rsidR="00693A4C" w:rsidRPr="005D53A9">
        <w:t xml:space="preserve"> 2021</w:t>
      </w:r>
      <w:r w:rsidRPr="005D53A9">
        <w:t xml:space="preserve"> to 21 June 2021. </w:t>
      </w:r>
      <w:r w:rsidR="00B209C9">
        <w:t>Following a review and analysis of the submissions received, updates were made to the amendment package, and it</w:t>
      </w:r>
      <w:r w:rsidR="00B209C9" w:rsidRPr="003555DD">
        <w:t xml:space="preserve"> </w:t>
      </w:r>
      <w:r w:rsidR="00B209C9">
        <w:t xml:space="preserve">was </w:t>
      </w:r>
      <w:r w:rsidR="00B209C9" w:rsidRPr="003555DD">
        <w:t xml:space="preserve">submitted to the </w:t>
      </w:r>
      <w:r w:rsidR="00B209C9">
        <w:t>Queensland</w:t>
      </w:r>
      <w:r w:rsidR="00B209C9" w:rsidRPr="003555DD">
        <w:t xml:space="preserve"> Government</w:t>
      </w:r>
      <w:r w:rsidR="00B209C9">
        <w:t xml:space="preserve"> </w:t>
      </w:r>
      <w:r w:rsidRPr="005D53A9">
        <w:t xml:space="preserve"> </w:t>
      </w:r>
      <w:r w:rsidR="00E7121E">
        <w:t xml:space="preserve">on 14 June 2022 </w:t>
      </w:r>
      <w:r w:rsidRPr="005D53A9">
        <w:t xml:space="preserve">for consideration. </w:t>
      </w:r>
      <w:r w:rsidR="00E7121E">
        <w:t xml:space="preserve">The Minister advised on </w:t>
      </w:r>
      <w:r w:rsidR="00B209C9">
        <w:t>13</w:t>
      </w:r>
      <w:r w:rsidR="00E7121E">
        <w:t xml:space="preserve"> </w:t>
      </w:r>
      <w:r w:rsidR="007749D7">
        <w:t>October</w:t>
      </w:r>
      <w:r w:rsidR="00E7121E">
        <w:t xml:space="preserve"> 2022 that the amendment was approved for adoption in the planning scheme.</w:t>
      </w:r>
    </w:p>
    <w:p w14:paraId="4711C729" w14:textId="77777777" w:rsidR="00167581" w:rsidRPr="005D53A9" w:rsidRDefault="00167581" w:rsidP="00167581">
      <w:pPr>
        <w:pStyle w:val="PARAStyle"/>
        <w:spacing w:before="0" w:after="0"/>
      </w:pPr>
    </w:p>
    <w:p w14:paraId="2B13B514" w14:textId="71245797" w:rsidR="00EA35BC" w:rsidRPr="005D53A9" w:rsidRDefault="00EA35BC" w:rsidP="00167581">
      <w:pPr>
        <w:pStyle w:val="AmendmentPart2"/>
        <w:spacing w:before="0" w:after="0" w:line="240" w:lineRule="auto"/>
        <w:rPr>
          <w:rFonts w:ascii="Arial" w:hAnsi="Arial"/>
        </w:rPr>
      </w:pPr>
      <w:bookmarkStart w:id="15" w:name="_Toc117065917"/>
      <w:r w:rsidRPr="005D53A9">
        <w:rPr>
          <w:rFonts w:ascii="Arial" w:hAnsi="Arial"/>
        </w:rPr>
        <w:t>Community engagement</w:t>
      </w:r>
      <w:bookmarkEnd w:id="15"/>
      <w:r w:rsidRPr="005D53A9">
        <w:rPr>
          <w:rFonts w:ascii="Arial" w:hAnsi="Arial"/>
        </w:rPr>
        <w:t xml:space="preserve"> </w:t>
      </w:r>
    </w:p>
    <w:p w14:paraId="298F385E" w14:textId="77777777" w:rsidR="00167581" w:rsidRPr="005D53A9" w:rsidRDefault="00167581" w:rsidP="00167581">
      <w:pPr>
        <w:pStyle w:val="PARAStyle"/>
        <w:spacing w:before="0" w:after="0"/>
      </w:pPr>
    </w:p>
    <w:p w14:paraId="6245CE85" w14:textId="6326E3D7" w:rsidR="00EA35BC" w:rsidRPr="005D53A9" w:rsidRDefault="00EA35BC" w:rsidP="006D2D8D">
      <w:pPr>
        <w:pStyle w:val="PARAStyle"/>
        <w:spacing w:before="0" w:after="0"/>
      </w:pPr>
      <w:bookmarkStart w:id="16" w:name="_Hlk100642680"/>
      <w:r w:rsidRPr="005D53A9">
        <w:t xml:space="preserve">The neighbourhood planning process involved a series of community engagement stages. </w:t>
      </w:r>
      <w:r w:rsidR="006D2D8D" w:rsidRPr="005D53A9">
        <w:t>A summary of the community engagement process is detailed in the following table</w:t>
      </w:r>
      <w:r w:rsidRPr="005D53A9">
        <w:t xml:space="preserve">. </w:t>
      </w:r>
    </w:p>
    <w:p w14:paraId="36FF761F" w14:textId="7EBAE6B9" w:rsidR="00C95668" w:rsidRPr="005D53A9" w:rsidRDefault="00C95668">
      <w:pPr>
        <w:spacing w:after="0" w:line="240" w:lineRule="auto"/>
        <w:rPr>
          <w:rFonts w:ascii="Arial" w:hAnsi="Arial" w:cs="Arial"/>
          <w:b/>
          <w:bCs/>
        </w:rPr>
      </w:pPr>
      <w:r w:rsidRPr="005D53A9">
        <w:rPr>
          <w:rFonts w:ascii="Arial" w:hAnsi="Arial" w:cs="Arial"/>
          <w:b/>
          <w:bCs/>
        </w:rPr>
        <w:br w:type="page"/>
      </w:r>
    </w:p>
    <w:p w14:paraId="6256958C" w14:textId="0F4C540A" w:rsidR="00B35DEC" w:rsidRPr="005D53A9" w:rsidRDefault="00A52DCF" w:rsidP="009774F0">
      <w:pPr>
        <w:pStyle w:val="Heading7"/>
        <w:rPr>
          <w:rFonts w:ascii="Arial" w:hAnsi="Arial" w:cs="Arial"/>
          <w:b/>
          <w:bCs/>
        </w:rPr>
      </w:pPr>
      <w:r w:rsidRPr="005D53A9">
        <w:rPr>
          <w:rFonts w:ascii="Arial" w:hAnsi="Arial" w:cs="Arial"/>
          <w:b/>
          <w:bCs/>
        </w:rPr>
        <w:lastRenderedPageBreak/>
        <w:t xml:space="preserve">Table 1 </w:t>
      </w:r>
      <w:r w:rsidR="00C95668" w:rsidRPr="005D53A9">
        <w:rPr>
          <w:rFonts w:ascii="Arial" w:hAnsi="Arial" w:cs="Arial"/>
          <w:b/>
          <w:bCs/>
        </w:rPr>
        <w:t xml:space="preserve">– </w:t>
      </w:r>
      <w:r w:rsidRPr="005D53A9">
        <w:rPr>
          <w:rFonts w:ascii="Arial" w:hAnsi="Arial" w:cs="Arial"/>
          <w:b/>
          <w:bCs/>
        </w:rPr>
        <w:t xml:space="preserve"> Key community engagement summary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1"/>
        <w:gridCol w:w="5249"/>
        <w:gridCol w:w="2216"/>
      </w:tblGrid>
      <w:tr w:rsidR="00EA35BC" w:rsidRPr="005D53A9" w14:paraId="3C641711" w14:textId="77777777" w:rsidTr="005D53A9">
        <w:trPr>
          <w:cantSplit/>
          <w:tblHeader/>
        </w:trPr>
        <w:tc>
          <w:tcPr>
            <w:tcW w:w="860" w:type="pct"/>
            <w:shd w:val="clear" w:color="auto" w:fill="DDDDDD"/>
          </w:tcPr>
          <w:bookmarkEnd w:id="16"/>
          <w:p w14:paraId="01706AEF" w14:textId="75B9C70F" w:rsidR="00EA35BC" w:rsidRPr="005D53A9" w:rsidRDefault="001B115A" w:rsidP="005D53A9">
            <w:pPr>
              <w:widowControl w:val="0"/>
              <w:rPr>
                <w:rFonts w:ascii="Arial" w:eastAsia="Calibri" w:hAnsi="Arial" w:cs="Arial"/>
                <w:b/>
                <w:bCs/>
                <w:sz w:val="20"/>
                <w:szCs w:val="20"/>
              </w:rPr>
            </w:pPr>
            <w:r w:rsidRPr="005D53A9">
              <w:rPr>
                <w:rFonts w:ascii="Arial" w:eastAsia="Calibri" w:hAnsi="Arial" w:cs="Arial"/>
                <w:b/>
                <w:bCs/>
                <w:sz w:val="20"/>
                <w:szCs w:val="20"/>
              </w:rPr>
              <w:t xml:space="preserve">Engagement </w:t>
            </w:r>
            <w:r w:rsidR="00EA35BC" w:rsidRPr="005D53A9">
              <w:rPr>
                <w:rFonts w:ascii="Arial" w:eastAsia="Calibri" w:hAnsi="Arial" w:cs="Arial"/>
                <w:b/>
                <w:bCs/>
                <w:sz w:val="20"/>
                <w:szCs w:val="20"/>
              </w:rPr>
              <w:t>type</w:t>
            </w:r>
          </w:p>
        </w:tc>
        <w:tc>
          <w:tcPr>
            <w:tcW w:w="2911" w:type="pct"/>
            <w:shd w:val="clear" w:color="auto" w:fill="DDDDDD"/>
          </w:tcPr>
          <w:p w14:paraId="50C2F0DF" w14:textId="77777777" w:rsidR="00EA35BC" w:rsidRPr="005D53A9" w:rsidRDefault="00EA35BC" w:rsidP="005D53A9">
            <w:pPr>
              <w:widowControl w:val="0"/>
              <w:rPr>
                <w:rFonts w:ascii="Arial" w:eastAsia="Calibri" w:hAnsi="Arial" w:cs="Arial"/>
                <w:b/>
                <w:bCs/>
                <w:sz w:val="20"/>
                <w:szCs w:val="20"/>
              </w:rPr>
            </w:pPr>
            <w:r w:rsidRPr="005D53A9">
              <w:rPr>
                <w:rFonts w:ascii="Arial" w:eastAsia="Calibri" w:hAnsi="Arial" w:cs="Arial"/>
                <w:b/>
                <w:bCs/>
                <w:sz w:val="20"/>
                <w:szCs w:val="20"/>
              </w:rPr>
              <w:t xml:space="preserve">Date and location </w:t>
            </w:r>
          </w:p>
        </w:tc>
        <w:tc>
          <w:tcPr>
            <w:tcW w:w="1229" w:type="pct"/>
            <w:shd w:val="clear" w:color="auto" w:fill="DDDDDD"/>
          </w:tcPr>
          <w:p w14:paraId="619F6EA2" w14:textId="731674FF" w:rsidR="00EA35BC" w:rsidRPr="005D53A9" w:rsidRDefault="00EA35BC" w:rsidP="005D53A9">
            <w:pPr>
              <w:widowControl w:val="0"/>
              <w:rPr>
                <w:rFonts w:ascii="Arial" w:eastAsia="Calibri" w:hAnsi="Arial" w:cs="Arial"/>
                <w:b/>
                <w:bCs/>
                <w:sz w:val="20"/>
                <w:szCs w:val="20"/>
              </w:rPr>
            </w:pPr>
            <w:r w:rsidRPr="005D53A9">
              <w:rPr>
                <w:rFonts w:ascii="Arial" w:eastAsia="Calibri" w:hAnsi="Arial" w:cs="Arial"/>
                <w:b/>
                <w:bCs/>
                <w:sz w:val="20"/>
                <w:szCs w:val="20"/>
              </w:rPr>
              <w:t xml:space="preserve">Number </w:t>
            </w:r>
          </w:p>
        </w:tc>
      </w:tr>
      <w:tr w:rsidR="00EA35BC" w:rsidRPr="005D53A9" w14:paraId="1AF0410D" w14:textId="77777777" w:rsidTr="009774F0">
        <w:trPr>
          <w:cantSplit/>
          <w:tblHeader/>
        </w:trPr>
        <w:tc>
          <w:tcPr>
            <w:tcW w:w="860" w:type="pct"/>
            <w:shd w:val="clear" w:color="auto" w:fill="auto"/>
          </w:tcPr>
          <w:p w14:paraId="66D5B553" w14:textId="77777777" w:rsidR="00EA35BC" w:rsidRPr="005D53A9" w:rsidRDefault="00EA35BC" w:rsidP="00BA65F2">
            <w:pPr>
              <w:pStyle w:val="QPPTableTextBold"/>
            </w:pPr>
            <w:r w:rsidRPr="005D53A9">
              <w:t>Online issues survey</w:t>
            </w:r>
          </w:p>
        </w:tc>
        <w:tc>
          <w:tcPr>
            <w:tcW w:w="2911" w:type="pct"/>
            <w:shd w:val="clear" w:color="auto" w:fill="auto"/>
          </w:tcPr>
          <w:p w14:paraId="2F9A1C4D" w14:textId="77777777" w:rsidR="00EA35BC" w:rsidRPr="005D53A9" w:rsidRDefault="00EA35BC" w:rsidP="00BA65F2">
            <w:pPr>
              <w:pStyle w:val="QPPTableTextBold"/>
            </w:pPr>
            <w:r w:rsidRPr="005D53A9">
              <w:t>March 2019 to April 2019</w:t>
            </w:r>
          </w:p>
        </w:tc>
        <w:tc>
          <w:tcPr>
            <w:tcW w:w="1229" w:type="pct"/>
            <w:shd w:val="clear" w:color="auto" w:fill="auto"/>
          </w:tcPr>
          <w:p w14:paraId="463C8612" w14:textId="16A96ED9" w:rsidR="00EA35BC" w:rsidRPr="005D53A9" w:rsidRDefault="00EA35BC" w:rsidP="00BA65F2">
            <w:pPr>
              <w:pStyle w:val="QPPTableTextBold"/>
            </w:pPr>
            <w:r w:rsidRPr="005D53A9">
              <w:t>538</w:t>
            </w:r>
            <w:r w:rsidR="001B115A" w:rsidRPr="005D53A9">
              <w:t xml:space="preserve"> responses</w:t>
            </w:r>
          </w:p>
        </w:tc>
      </w:tr>
      <w:tr w:rsidR="00EA35BC" w:rsidRPr="005D53A9" w14:paraId="287BDEBB" w14:textId="77777777" w:rsidTr="009774F0">
        <w:trPr>
          <w:cantSplit/>
          <w:tblHeader/>
        </w:trPr>
        <w:tc>
          <w:tcPr>
            <w:tcW w:w="860" w:type="pct"/>
            <w:shd w:val="clear" w:color="auto" w:fill="auto"/>
          </w:tcPr>
          <w:p w14:paraId="0DFC4167" w14:textId="77777777" w:rsidR="00EA35BC" w:rsidRPr="005D53A9" w:rsidRDefault="00EA35BC" w:rsidP="00BA65F2">
            <w:pPr>
              <w:pStyle w:val="QPPTableTextBold"/>
            </w:pPr>
            <w:r w:rsidRPr="005D53A9">
              <w:t>Interactive mapping</w:t>
            </w:r>
          </w:p>
        </w:tc>
        <w:tc>
          <w:tcPr>
            <w:tcW w:w="2911" w:type="pct"/>
            <w:shd w:val="clear" w:color="auto" w:fill="auto"/>
          </w:tcPr>
          <w:p w14:paraId="2165D04E" w14:textId="2BB3506D" w:rsidR="00EA35BC" w:rsidRPr="005D53A9" w:rsidRDefault="00EA35BC" w:rsidP="00BA65F2">
            <w:pPr>
              <w:pStyle w:val="QPPTableTextBold"/>
            </w:pPr>
            <w:r w:rsidRPr="005D53A9">
              <w:t xml:space="preserve">March </w:t>
            </w:r>
            <w:r w:rsidR="00365182" w:rsidRPr="005D53A9">
              <w:t xml:space="preserve">2019 </w:t>
            </w:r>
            <w:r w:rsidRPr="005D53A9">
              <w:t>to April 2019</w:t>
            </w:r>
          </w:p>
        </w:tc>
        <w:tc>
          <w:tcPr>
            <w:tcW w:w="1229" w:type="pct"/>
            <w:shd w:val="clear" w:color="auto" w:fill="auto"/>
          </w:tcPr>
          <w:p w14:paraId="59F5098A" w14:textId="1330D874" w:rsidR="00EA35BC" w:rsidRPr="005D53A9" w:rsidRDefault="00EA35BC" w:rsidP="00BA65F2">
            <w:pPr>
              <w:pStyle w:val="QPPTableTextBold"/>
            </w:pPr>
            <w:r w:rsidRPr="005D53A9">
              <w:t>213</w:t>
            </w:r>
            <w:r w:rsidR="001B115A" w:rsidRPr="005D53A9">
              <w:t xml:space="preserve"> responses</w:t>
            </w:r>
          </w:p>
        </w:tc>
      </w:tr>
      <w:tr w:rsidR="00EA35BC" w:rsidRPr="005D53A9" w14:paraId="13663770" w14:textId="77777777" w:rsidTr="009774F0">
        <w:trPr>
          <w:cantSplit/>
          <w:tblHeader/>
        </w:trPr>
        <w:tc>
          <w:tcPr>
            <w:tcW w:w="860" w:type="pct"/>
            <w:vMerge w:val="restart"/>
            <w:shd w:val="clear" w:color="auto" w:fill="auto"/>
          </w:tcPr>
          <w:p w14:paraId="331C7F7B" w14:textId="77777777" w:rsidR="00EA35BC" w:rsidRPr="005D53A9" w:rsidRDefault="00EA35BC" w:rsidP="00BA65F2">
            <w:pPr>
              <w:pStyle w:val="QPPTableTextBold"/>
            </w:pPr>
            <w:r w:rsidRPr="005D53A9">
              <w:t>CPT</w:t>
            </w:r>
          </w:p>
        </w:tc>
        <w:tc>
          <w:tcPr>
            <w:tcW w:w="2911" w:type="pct"/>
            <w:shd w:val="clear" w:color="auto" w:fill="auto"/>
          </w:tcPr>
          <w:p w14:paraId="67535976" w14:textId="77777777" w:rsidR="00EA35BC" w:rsidRPr="005D53A9" w:rsidRDefault="00EA35BC" w:rsidP="00BA65F2">
            <w:pPr>
              <w:pStyle w:val="QPPTableTextBold"/>
            </w:pPr>
            <w:r w:rsidRPr="005D53A9">
              <w:t>Thursday 9 May 2019 – Sandgate RSL Memorial Hall</w:t>
            </w:r>
          </w:p>
        </w:tc>
        <w:tc>
          <w:tcPr>
            <w:tcW w:w="1229" w:type="pct"/>
            <w:shd w:val="clear" w:color="auto" w:fill="auto"/>
          </w:tcPr>
          <w:p w14:paraId="039C0486" w14:textId="67F3D87D" w:rsidR="00EA35BC" w:rsidRPr="005D53A9" w:rsidRDefault="00EA35BC" w:rsidP="00BA65F2">
            <w:pPr>
              <w:pStyle w:val="QPPTableTextBold"/>
            </w:pPr>
            <w:r w:rsidRPr="005D53A9">
              <w:t xml:space="preserve">21 </w:t>
            </w:r>
            <w:r w:rsidR="001B115A" w:rsidRPr="005D53A9">
              <w:t>attendees</w:t>
            </w:r>
          </w:p>
        </w:tc>
      </w:tr>
      <w:tr w:rsidR="00EA35BC" w:rsidRPr="005D53A9" w14:paraId="506A831B" w14:textId="77777777" w:rsidTr="009774F0">
        <w:trPr>
          <w:cantSplit/>
          <w:tblHeader/>
        </w:trPr>
        <w:tc>
          <w:tcPr>
            <w:tcW w:w="860" w:type="pct"/>
            <w:vMerge/>
            <w:shd w:val="clear" w:color="auto" w:fill="auto"/>
          </w:tcPr>
          <w:p w14:paraId="5369845A" w14:textId="77777777" w:rsidR="00EA35BC" w:rsidRPr="005D53A9" w:rsidRDefault="00EA35BC" w:rsidP="00BA65F2">
            <w:pPr>
              <w:pStyle w:val="QPPTableTextBold"/>
            </w:pPr>
          </w:p>
        </w:tc>
        <w:tc>
          <w:tcPr>
            <w:tcW w:w="2911" w:type="pct"/>
            <w:shd w:val="clear" w:color="auto" w:fill="auto"/>
          </w:tcPr>
          <w:p w14:paraId="1207412C" w14:textId="77777777" w:rsidR="00EA35BC" w:rsidRPr="005D53A9" w:rsidRDefault="00EA35BC" w:rsidP="00BA65F2">
            <w:pPr>
              <w:pStyle w:val="QPPTableTextBold"/>
            </w:pPr>
            <w:r w:rsidRPr="005D53A9">
              <w:t>Thursday 6 June 2019 – Sandgate RSL Memorial Hall</w:t>
            </w:r>
          </w:p>
        </w:tc>
        <w:tc>
          <w:tcPr>
            <w:tcW w:w="1229" w:type="pct"/>
            <w:shd w:val="clear" w:color="auto" w:fill="auto"/>
          </w:tcPr>
          <w:p w14:paraId="3B5BEB9C" w14:textId="060A604B" w:rsidR="00EA35BC" w:rsidRPr="005D53A9" w:rsidRDefault="00EA35BC" w:rsidP="00BA65F2">
            <w:pPr>
              <w:pStyle w:val="QPPTableTextBold"/>
            </w:pPr>
            <w:r w:rsidRPr="005D53A9">
              <w:t>24</w:t>
            </w:r>
            <w:r w:rsidR="001B115A" w:rsidRPr="005D53A9">
              <w:t xml:space="preserve"> attendees</w:t>
            </w:r>
          </w:p>
        </w:tc>
      </w:tr>
      <w:tr w:rsidR="00EA35BC" w:rsidRPr="005D53A9" w14:paraId="2723CC65" w14:textId="77777777" w:rsidTr="009774F0">
        <w:trPr>
          <w:cantSplit/>
          <w:tblHeader/>
        </w:trPr>
        <w:tc>
          <w:tcPr>
            <w:tcW w:w="860" w:type="pct"/>
            <w:vMerge/>
            <w:shd w:val="clear" w:color="auto" w:fill="auto"/>
          </w:tcPr>
          <w:p w14:paraId="21348EEF" w14:textId="77777777" w:rsidR="00EA35BC" w:rsidRPr="005D53A9" w:rsidRDefault="00EA35BC" w:rsidP="00BA65F2">
            <w:pPr>
              <w:pStyle w:val="QPPTableTextBold"/>
            </w:pPr>
          </w:p>
        </w:tc>
        <w:tc>
          <w:tcPr>
            <w:tcW w:w="2911" w:type="pct"/>
            <w:shd w:val="clear" w:color="auto" w:fill="auto"/>
          </w:tcPr>
          <w:p w14:paraId="785C1E6B" w14:textId="77777777" w:rsidR="00EA35BC" w:rsidRPr="005D53A9" w:rsidRDefault="00EA35BC" w:rsidP="00BA65F2">
            <w:pPr>
              <w:pStyle w:val="QPPTableTextBold"/>
            </w:pPr>
            <w:r w:rsidRPr="005D53A9">
              <w:t>Thursday 27 June 2019 – Sandgate RSL Memorial Hall</w:t>
            </w:r>
          </w:p>
        </w:tc>
        <w:tc>
          <w:tcPr>
            <w:tcW w:w="1229" w:type="pct"/>
            <w:shd w:val="clear" w:color="auto" w:fill="auto"/>
          </w:tcPr>
          <w:p w14:paraId="0107E689" w14:textId="705F9CBF" w:rsidR="00EA35BC" w:rsidRPr="005D53A9" w:rsidRDefault="00EA35BC" w:rsidP="00BA65F2">
            <w:pPr>
              <w:pStyle w:val="QPPTableTextBold"/>
            </w:pPr>
            <w:r w:rsidRPr="005D53A9">
              <w:t>15</w:t>
            </w:r>
            <w:r w:rsidR="001B115A" w:rsidRPr="005D53A9">
              <w:t xml:space="preserve"> attendees</w:t>
            </w:r>
          </w:p>
        </w:tc>
      </w:tr>
      <w:tr w:rsidR="00EA35BC" w:rsidRPr="005D53A9" w14:paraId="5F7FC7E2" w14:textId="77777777" w:rsidTr="009774F0">
        <w:trPr>
          <w:cantSplit/>
          <w:tblHeader/>
        </w:trPr>
        <w:tc>
          <w:tcPr>
            <w:tcW w:w="860" w:type="pct"/>
            <w:vMerge w:val="restart"/>
            <w:shd w:val="clear" w:color="auto" w:fill="auto"/>
          </w:tcPr>
          <w:p w14:paraId="23650221" w14:textId="77777777" w:rsidR="00EA35BC" w:rsidRPr="005D53A9" w:rsidRDefault="00EA35BC" w:rsidP="00BA65F2">
            <w:pPr>
              <w:pStyle w:val="QPPTableTextBold"/>
            </w:pPr>
            <w:r w:rsidRPr="005D53A9">
              <w:t>Information kiosks</w:t>
            </w:r>
          </w:p>
        </w:tc>
        <w:tc>
          <w:tcPr>
            <w:tcW w:w="2911" w:type="pct"/>
            <w:shd w:val="clear" w:color="auto" w:fill="auto"/>
          </w:tcPr>
          <w:p w14:paraId="750F7D3F" w14:textId="77777777" w:rsidR="00EA35BC" w:rsidRPr="005D53A9" w:rsidRDefault="00EA35BC" w:rsidP="00BA65F2">
            <w:pPr>
              <w:pStyle w:val="QPPTableTextBold"/>
            </w:pPr>
            <w:r w:rsidRPr="005D53A9">
              <w:t>Thursday 24 October 2019 – Sandgate Town Hall</w:t>
            </w:r>
          </w:p>
        </w:tc>
        <w:tc>
          <w:tcPr>
            <w:tcW w:w="1229" w:type="pct"/>
            <w:shd w:val="clear" w:color="auto" w:fill="auto"/>
          </w:tcPr>
          <w:p w14:paraId="6E44C67E" w14:textId="1FE80C82" w:rsidR="00EA35BC" w:rsidRPr="005D53A9" w:rsidRDefault="00EA35BC" w:rsidP="00BA65F2">
            <w:pPr>
              <w:pStyle w:val="QPPTableTextBold"/>
            </w:pPr>
            <w:r w:rsidRPr="005D53A9">
              <w:t xml:space="preserve">250 </w:t>
            </w:r>
            <w:r w:rsidR="001B115A" w:rsidRPr="005D53A9">
              <w:t>attendees</w:t>
            </w:r>
          </w:p>
        </w:tc>
      </w:tr>
      <w:tr w:rsidR="00EA35BC" w:rsidRPr="005D53A9" w14:paraId="280C2427" w14:textId="77777777" w:rsidTr="009774F0">
        <w:trPr>
          <w:cantSplit/>
          <w:tblHeader/>
        </w:trPr>
        <w:tc>
          <w:tcPr>
            <w:tcW w:w="860" w:type="pct"/>
            <w:vMerge/>
            <w:shd w:val="clear" w:color="auto" w:fill="auto"/>
          </w:tcPr>
          <w:p w14:paraId="44240989" w14:textId="77777777" w:rsidR="00EA35BC" w:rsidRPr="005D53A9" w:rsidRDefault="00EA35BC" w:rsidP="00BA65F2">
            <w:pPr>
              <w:pStyle w:val="QPPTableTextBold"/>
            </w:pPr>
          </w:p>
        </w:tc>
        <w:tc>
          <w:tcPr>
            <w:tcW w:w="2911" w:type="pct"/>
            <w:shd w:val="clear" w:color="auto" w:fill="auto"/>
          </w:tcPr>
          <w:p w14:paraId="358E9DD8" w14:textId="77777777" w:rsidR="00EA35BC" w:rsidRPr="005D53A9" w:rsidRDefault="00EA35BC" w:rsidP="00BA65F2">
            <w:pPr>
              <w:pStyle w:val="QPPTableTextBold"/>
            </w:pPr>
            <w:r w:rsidRPr="005D53A9">
              <w:t>Saturday 26 October 2019 – Sandgate Scouts Hall</w:t>
            </w:r>
          </w:p>
        </w:tc>
        <w:tc>
          <w:tcPr>
            <w:tcW w:w="1229" w:type="pct"/>
            <w:shd w:val="clear" w:color="auto" w:fill="auto"/>
          </w:tcPr>
          <w:p w14:paraId="3B4A2F7A" w14:textId="1EA82291" w:rsidR="00EA35BC" w:rsidRPr="005D53A9" w:rsidRDefault="00EA35BC" w:rsidP="00BA65F2">
            <w:pPr>
              <w:pStyle w:val="QPPTableTextBold"/>
            </w:pPr>
            <w:r w:rsidRPr="005D53A9">
              <w:t>100</w:t>
            </w:r>
            <w:r w:rsidR="001B115A" w:rsidRPr="005D53A9">
              <w:t xml:space="preserve"> attendees</w:t>
            </w:r>
          </w:p>
        </w:tc>
      </w:tr>
      <w:tr w:rsidR="00E7121E" w:rsidRPr="005D53A9" w14:paraId="1CBE133D" w14:textId="77777777" w:rsidTr="009774F0">
        <w:trPr>
          <w:cantSplit/>
          <w:tblHeader/>
        </w:trPr>
        <w:tc>
          <w:tcPr>
            <w:tcW w:w="860" w:type="pct"/>
            <w:shd w:val="clear" w:color="auto" w:fill="auto"/>
          </w:tcPr>
          <w:p w14:paraId="3A0EACC0" w14:textId="55B284AF" w:rsidR="00E7121E" w:rsidRPr="005D53A9" w:rsidRDefault="00E7121E" w:rsidP="00BA65F2">
            <w:pPr>
              <w:pStyle w:val="QPPTableTextBold"/>
            </w:pPr>
            <w:r>
              <w:t>Draft amendment package consultation</w:t>
            </w:r>
          </w:p>
        </w:tc>
        <w:tc>
          <w:tcPr>
            <w:tcW w:w="2911" w:type="pct"/>
            <w:shd w:val="clear" w:color="auto" w:fill="auto"/>
          </w:tcPr>
          <w:p w14:paraId="600609E8" w14:textId="5176E00A" w:rsidR="00E7121E" w:rsidRPr="005D53A9" w:rsidRDefault="00E7121E" w:rsidP="00BA65F2">
            <w:pPr>
              <w:pStyle w:val="QPPTableTextBold"/>
            </w:pPr>
            <w:r>
              <w:t>10 May 2021 to 21 June 2021</w:t>
            </w:r>
          </w:p>
        </w:tc>
        <w:tc>
          <w:tcPr>
            <w:tcW w:w="1229" w:type="pct"/>
            <w:shd w:val="clear" w:color="auto" w:fill="auto"/>
          </w:tcPr>
          <w:p w14:paraId="62B6E00C" w14:textId="33295806" w:rsidR="00E7121E" w:rsidRPr="005D53A9" w:rsidRDefault="00E7121E" w:rsidP="00BA65F2">
            <w:pPr>
              <w:pStyle w:val="QPPTableTextBold"/>
            </w:pPr>
            <w:r>
              <w:t>Public consultation and feedback on the draft amendment package</w:t>
            </w:r>
          </w:p>
        </w:tc>
      </w:tr>
      <w:tr w:rsidR="005C0E05" w:rsidRPr="005D53A9" w14:paraId="2630F6BD" w14:textId="77777777" w:rsidTr="009774F0">
        <w:trPr>
          <w:cantSplit/>
          <w:tblHeader/>
        </w:trPr>
        <w:tc>
          <w:tcPr>
            <w:tcW w:w="860" w:type="pct"/>
            <w:vMerge w:val="restart"/>
            <w:shd w:val="clear" w:color="auto" w:fill="auto"/>
          </w:tcPr>
          <w:p w14:paraId="32EE1921" w14:textId="3F933FDD" w:rsidR="005C0E05" w:rsidRPr="005D53A9" w:rsidRDefault="005C0E05" w:rsidP="00BA65F2">
            <w:pPr>
              <w:pStyle w:val="QPPTableTextBold"/>
            </w:pPr>
            <w:r w:rsidRPr="005D53A9">
              <w:t>Talk to a planner sessions</w:t>
            </w:r>
            <w:r w:rsidR="00C95668" w:rsidRPr="005D53A9">
              <w:t xml:space="preserve"> (during consultation period)</w:t>
            </w:r>
          </w:p>
        </w:tc>
        <w:tc>
          <w:tcPr>
            <w:tcW w:w="2911" w:type="pct"/>
            <w:shd w:val="clear" w:color="auto" w:fill="auto"/>
          </w:tcPr>
          <w:p w14:paraId="4EEF2EA8" w14:textId="035C10D1" w:rsidR="005C0E05" w:rsidRPr="005D53A9" w:rsidRDefault="005C0E05" w:rsidP="00BA65F2">
            <w:pPr>
              <w:pStyle w:val="QPPTableTextBold"/>
            </w:pPr>
            <w:r w:rsidRPr="005D53A9">
              <w:t xml:space="preserve">Thursday 27 May 2021 – </w:t>
            </w:r>
          </w:p>
          <w:p w14:paraId="7346E3F9" w14:textId="7720F3F9" w:rsidR="005C0E05" w:rsidRPr="005D53A9" w:rsidRDefault="005C0E05" w:rsidP="00BA65F2">
            <w:pPr>
              <w:pStyle w:val="QPPTableTextBold"/>
            </w:pPr>
            <w:r w:rsidRPr="005D53A9">
              <w:t>Sandgate Bowls Club</w:t>
            </w:r>
          </w:p>
        </w:tc>
        <w:tc>
          <w:tcPr>
            <w:tcW w:w="1229" w:type="pct"/>
            <w:shd w:val="clear" w:color="auto" w:fill="auto"/>
          </w:tcPr>
          <w:p w14:paraId="01A4B143" w14:textId="578F352B" w:rsidR="005C0E05" w:rsidRPr="005D53A9" w:rsidRDefault="005C0E05" w:rsidP="00BA65F2">
            <w:pPr>
              <w:pStyle w:val="QPPTableTextBold"/>
            </w:pPr>
            <w:r w:rsidRPr="005D53A9">
              <w:t>29</w:t>
            </w:r>
            <w:r w:rsidR="001B115A" w:rsidRPr="005D53A9">
              <w:t xml:space="preserve"> attendees</w:t>
            </w:r>
          </w:p>
        </w:tc>
      </w:tr>
      <w:tr w:rsidR="005C0E05" w:rsidRPr="005D53A9" w14:paraId="620B5979" w14:textId="77777777" w:rsidTr="009774F0">
        <w:trPr>
          <w:cantSplit/>
          <w:tblHeader/>
        </w:trPr>
        <w:tc>
          <w:tcPr>
            <w:tcW w:w="860" w:type="pct"/>
            <w:vMerge/>
            <w:shd w:val="clear" w:color="auto" w:fill="auto"/>
          </w:tcPr>
          <w:p w14:paraId="2125A4FA" w14:textId="77777777" w:rsidR="005C0E05" w:rsidRPr="005D53A9" w:rsidRDefault="005C0E05" w:rsidP="00BA65F2">
            <w:pPr>
              <w:pStyle w:val="QPPTableTextBold"/>
            </w:pPr>
          </w:p>
        </w:tc>
        <w:tc>
          <w:tcPr>
            <w:tcW w:w="2911" w:type="pct"/>
            <w:shd w:val="clear" w:color="auto" w:fill="auto"/>
          </w:tcPr>
          <w:p w14:paraId="3325B796" w14:textId="536C7B09" w:rsidR="005C0E05" w:rsidRPr="005D53A9" w:rsidRDefault="005C0E05" w:rsidP="00BA65F2">
            <w:pPr>
              <w:pStyle w:val="QPPTableTextBold"/>
            </w:pPr>
            <w:r w:rsidRPr="005D53A9">
              <w:t>Saturday 29 May 2021 –</w:t>
            </w:r>
          </w:p>
          <w:p w14:paraId="3C36CE1B" w14:textId="42231378" w:rsidR="005C0E05" w:rsidRPr="005D53A9" w:rsidRDefault="005C0E05" w:rsidP="00BA65F2">
            <w:pPr>
              <w:pStyle w:val="QPPTableTextBold"/>
            </w:pPr>
            <w:r w:rsidRPr="005D53A9">
              <w:t xml:space="preserve">Sandgate Scout Hall </w:t>
            </w:r>
          </w:p>
        </w:tc>
        <w:tc>
          <w:tcPr>
            <w:tcW w:w="1229" w:type="pct"/>
            <w:shd w:val="clear" w:color="auto" w:fill="auto"/>
          </w:tcPr>
          <w:p w14:paraId="1D8DBFFF" w14:textId="417167D8" w:rsidR="005C0E05" w:rsidRPr="005D53A9" w:rsidRDefault="005C0E05" w:rsidP="00BA65F2">
            <w:pPr>
              <w:pStyle w:val="QPPTableTextBold"/>
            </w:pPr>
            <w:r w:rsidRPr="005D53A9">
              <w:t>35</w:t>
            </w:r>
            <w:r w:rsidR="001B115A" w:rsidRPr="005D53A9">
              <w:t xml:space="preserve"> attendees</w:t>
            </w:r>
          </w:p>
        </w:tc>
      </w:tr>
      <w:tr w:rsidR="005C0E05" w:rsidRPr="005D53A9" w14:paraId="24F1E581" w14:textId="77777777" w:rsidTr="009774F0">
        <w:trPr>
          <w:cantSplit/>
          <w:tblHeader/>
        </w:trPr>
        <w:tc>
          <w:tcPr>
            <w:tcW w:w="860" w:type="pct"/>
            <w:vMerge/>
            <w:shd w:val="clear" w:color="auto" w:fill="auto"/>
          </w:tcPr>
          <w:p w14:paraId="0FC7D6DA" w14:textId="77777777" w:rsidR="005C0E05" w:rsidRPr="005D53A9" w:rsidRDefault="005C0E05" w:rsidP="00BA65F2">
            <w:pPr>
              <w:pStyle w:val="QPPTableTextBold"/>
            </w:pPr>
          </w:p>
        </w:tc>
        <w:tc>
          <w:tcPr>
            <w:tcW w:w="2911" w:type="pct"/>
            <w:shd w:val="clear" w:color="auto" w:fill="auto"/>
          </w:tcPr>
          <w:p w14:paraId="008A2272" w14:textId="677BCE2A" w:rsidR="005C0E05" w:rsidRPr="005D53A9" w:rsidRDefault="005C0E05" w:rsidP="00BA65F2">
            <w:pPr>
              <w:pStyle w:val="QPPTableTextBold"/>
            </w:pPr>
            <w:r w:rsidRPr="005D53A9">
              <w:t>Vir</w:t>
            </w:r>
            <w:r w:rsidR="00661B02" w:rsidRPr="005D53A9">
              <w:t xml:space="preserve">tual meetings held from Monday </w:t>
            </w:r>
            <w:r w:rsidRPr="005D53A9">
              <w:t xml:space="preserve">7 </w:t>
            </w:r>
            <w:r w:rsidR="00693A4C" w:rsidRPr="005D53A9">
              <w:t xml:space="preserve">June 2021 </w:t>
            </w:r>
            <w:r w:rsidRPr="005D53A9">
              <w:t>to Friday 11 June 2021</w:t>
            </w:r>
          </w:p>
        </w:tc>
        <w:tc>
          <w:tcPr>
            <w:tcW w:w="1229" w:type="pct"/>
            <w:shd w:val="clear" w:color="auto" w:fill="auto"/>
          </w:tcPr>
          <w:p w14:paraId="4E581A33" w14:textId="32CAB168" w:rsidR="005C0E05" w:rsidRPr="005D53A9" w:rsidRDefault="005C0E05" w:rsidP="00BA65F2">
            <w:pPr>
              <w:pStyle w:val="QPPTableTextBold"/>
            </w:pPr>
            <w:r w:rsidRPr="005D53A9">
              <w:t>7</w:t>
            </w:r>
            <w:r w:rsidR="001B115A" w:rsidRPr="005D53A9">
              <w:t xml:space="preserve"> attendees</w:t>
            </w:r>
          </w:p>
        </w:tc>
      </w:tr>
    </w:tbl>
    <w:p w14:paraId="0F7307BB" w14:textId="7A6A51BE" w:rsidR="00EA35BC" w:rsidRPr="005D53A9" w:rsidRDefault="00EA35BC" w:rsidP="00EA35BC">
      <w:pPr>
        <w:rPr>
          <w:rFonts w:ascii="Arial" w:hAnsi="Arial" w:cs="Arial"/>
        </w:rPr>
      </w:pPr>
    </w:p>
    <w:p w14:paraId="4E8D1D9A" w14:textId="77777777" w:rsidR="00211F36" w:rsidRPr="005D53A9" w:rsidRDefault="00211F36" w:rsidP="00211F36">
      <w:pPr>
        <w:rPr>
          <w:rFonts w:ascii="Arial" w:hAnsi="Arial" w:cs="Arial"/>
          <w:sz w:val="20"/>
          <w:szCs w:val="20"/>
        </w:rPr>
      </w:pPr>
      <w:bookmarkStart w:id="17" w:name="_Hlk100642456"/>
    </w:p>
    <w:p w14:paraId="0DA08B8F" w14:textId="77777777" w:rsidR="00C95668" w:rsidRPr="005D53A9" w:rsidRDefault="00C95668" w:rsidP="00167581">
      <w:pPr>
        <w:pStyle w:val="PARAStyle"/>
        <w:spacing w:before="0" w:after="0"/>
      </w:pPr>
      <w:bookmarkStart w:id="18" w:name="_Hlk100642932"/>
      <w:bookmarkEnd w:id="17"/>
    </w:p>
    <w:p w14:paraId="0EAAE853" w14:textId="77777777" w:rsidR="005D53A9" w:rsidRDefault="005D53A9">
      <w:pPr>
        <w:spacing w:after="0" w:line="240" w:lineRule="auto"/>
        <w:rPr>
          <w:rFonts w:ascii="Arial" w:hAnsi="Arial" w:cs="Arial"/>
          <w:b/>
          <w:bCs/>
        </w:rPr>
      </w:pPr>
      <w:bookmarkStart w:id="19" w:name="_Hlk100837245"/>
      <w:bookmarkEnd w:id="18"/>
      <w:r>
        <w:rPr>
          <w:rFonts w:ascii="Arial" w:hAnsi="Arial" w:cs="Arial"/>
          <w:b/>
          <w:bCs/>
        </w:rPr>
        <w:br w:type="page"/>
      </w:r>
    </w:p>
    <w:p w14:paraId="4657EC12" w14:textId="77777777" w:rsidR="00EA35BC" w:rsidRPr="005D53A9" w:rsidRDefault="00EA35BC" w:rsidP="00167581">
      <w:pPr>
        <w:pStyle w:val="AmendmentPart2"/>
        <w:spacing w:before="0" w:after="0" w:line="240" w:lineRule="auto"/>
        <w:rPr>
          <w:rFonts w:ascii="Arial" w:hAnsi="Arial"/>
        </w:rPr>
      </w:pPr>
      <w:bookmarkStart w:id="20" w:name="_Toc471917067"/>
      <w:bookmarkStart w:id="21" w:name="_Toc117065918"/>
      <w:bookmarkEnd w:id="19"/>
      <w:r w:rsidRPr="005D53A9">
        <w:rPr>
          <w:rFonts w:ascii="Arial" w:hAnsi="Arial"/>
        </w:rPr>
        <w:lastRenderedPageBreak/>
        <w:t>The neighbourhood plan boundary</w:t>
      </w:r>
      <w:bookmarkEnd w:id="20"/>
      <w:bookmarkEnd w:id="21"/>
    </w:p>
    <w:p w14:paraId="7EEFE75B" w14:textId="77777777" w:rsidR="00167581" w:rsidRPr="005D53A9" w:rsidRDefault="00167581" w:rsidP="00167581">
      <w:pPr>
        <w:pStyle w:val="PARAStyle"/>
        <w:spacing w:before="0" w:after="0"/>
      </w:pPr>
    </w:p>
    <w:p w14:paraId="2D847762" w14:textId="12D4CDF7" w:rsidR="007F2288" w:rsidRPr="005D53A9" w:rsidRDefault="007F2288" w:rsidP="007F2288">
      <w:pPr>
        <w:pStyle w:val="PARAStyle"/>
        <w:spacing w:before="0" w:after="0"/>
      </w:pPr>
      <w:r w:rsidRPr="005D53A9">
        <w:t xml:space="preserve">The Sandgate </w:t>
      </w:r>
      <w:r w:rsidR="00086E12" w:rsidRPr="005D53A9">
        <w:t xml:space="preserve">district </w:t>
      </w:r>
      <w:r w:rsidRPr="005D53A9">
        <w:t>neighbourhood plan includes the suburbs of Sandgate, Deagon, Shorncliffe and</w:t>
      </w:r>
      <w:r w:rsidR="00061263" w:rsidRPr="005D53A9">
        <w:t xml:space="preserve"> Brighton.</w:t>
      </w:r>
    </w:p>
    <w:p w14:paraId="0961AC24" w14:textId="77777777" w:rsidR="00167581" w:rsidRPr="005D53A9" w:rsidRDefault="00167581" w:rsidP="00167581">
      <w:pPr>
        <w:pStyle w:val="PARAStyle"/>
        <w:spacing w:before="0" w:after="0"/>
      </w:pPr>
    </w:p>
    <w:p w14:paraId="6F412E20" w14:textId="7D7B2884" w:rsidR="00167581" w:rsidRPr="005D53A9" w:rsidRDefault="00EA35BC" w:rsidP="00167581">
      <w:pPr>
        <w:pStyle w:val="PARAStyle"/>
        <w:spacing w:before="0" w:after="0"/>
      </w:pPr>
      <w:r w:rsidRPr="005D53A9">
        <w:t xml:space="preserve">The neighbourhood plan boundary and precincts are outlined in </w:t>
      </w:r>
      <w:r w:rsidRPr="005D53A9">
        <w:rPr>
          <w:b/>
          <w:bCs/>
        </w:rPr>
        <w:t>Figure 1</w:t>
      </w:r>
      <w:r w:rsidRPr="005D53A9">
        <w:t>.</w:t>
      </w:r>
    </w:p>
    <w:p w14:paraId="206C0487" w14:textId="03159D53" w:rsidR="00077752" w:rsidRPr="005D53A9" w:rsidRDefault="00EA35BC" w:rsidP="00167581">
      <w:pPr>
        <w:pStyle w:val="PARAStyle"/>
        <w:spacing w:before="0" w:after="0"/>
      </w:pPr>
      <w:r w:rsidRPr="005D53A9">
        <w:t xml:space="preserve">  </w:t>
      </w:r>
    </w:p>
    <w:p w14:paraId="15CD0C7F" w14:textId="277B4974" w:rsidR="00EA35BC" w:rsidRPr="005D53A9" w:rsidRDefault="00C05007" w:rsidP="00167581">
      <w:pPr>
        <w:pStyle w:val="PARAStyle"/>
        <w:spacing w:after="0"/>
        <w:rPr>
          <w:rFonts w:eastAsiaTheme="minorHAnsi"/>
          <w:color w:val="auto"/>
          <w:sz w:val="16"/>
          <w:szCs w:val="16"/>
          <w:lang w:eastAsia="en-US"/>
        </w:rPr>
      </w:pPr>
      <w:r w:rsidRPr="005D53A9">
        <w:rPr>
          <w:rStyle w:val="HighlightingYellow"/>
          <w:noProof/>
        </w:rPr>
        <w:drawing>
          <wp:inline distT="0" distB="0" distL="0" distR="0" wp14:anchorId="162B0B18" wp14:editId="5853655E">
            <wp:extent cx="5681345" cy="5226269"/>
            <wp:effectExtent l="0" t="0" r="0" b="0"/>
            <wp:docPr id="26" name="Picture 26" descr="Figure 1–Sandgate district neighbourhood plan boundary and precincts.&#10;&#10;This is a map illustrating the Sandgate district neighbourhood plan boundary and precincts and sub-precincts which includes the suburbs of Sandgate, Shorncliffe, Brighton and Deagon. There are three precincts and five sub precincts in total. The map contained within this document is of a technical nature and as such is not accessible. For assistance accessing and interpreting this map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Figure 1–Sandgate district neighbourhood plan boundary and precincts.&#10;&#10;This is a map illustrating the Sandgate district neighbourhood plan boundary and precincts and sub-precincts which includes the suburbs of Sandgate, Shorncliffe, Brighton and Deagon. There are three precincts and five sub precincts in total. The map contained within this document is of a technical nature and as such is not accessible. For assistance accessing and interpreting this map please contact Council on 07 3403 8888."/>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3667" t="2273" r="14575" b="2326"/>
                    <a:stretch/>
                  </pic:blipFill>
                  <pic:spPr bwMode="auto">
                    <a:xfrm>
                      <a:off x="0" y="0"/>
                      <a:ext cx="5703512" cy="5246660"/>
                    </a:xfrm>
                    <a:prstGeom prst="rect">
                      <a:avLst/>
                    </a:prstGeom>
                    <a:noFill/>
                    <a:ln>
                      <a:noFill/>
                    </a:ln>
                    <a:extLst>
                      <a:ext uri="{53640926-AAD7-44D8-BBD7-CCE9431645EC}">
                        <a14:shadowObscured xmlns:a14="http://schemas.microsoft.com/office/drawing/2010/main"/>
                      </a:ext>
                    </a:extLst>
                  </pic:spPr>
                </pic:pic>
              </a:graphicData>
            </a:graphic>
          </wp:inline>
        </w:drawing>
      </w:r>
    </w:p>
    <w:p w14:paraId="76652D30" w14:textId="38C615F4" w:rsidR="00EA35BC" w:rsidRPr="005D53A9" w:rsidRDefault="00EA35BC" w:rsidP="005F5DDE">
      <w:pPr>
        <w:pStyle w:val="Caption"/>
      </w:pPr>
      <w:r w:rsidRPr="005D53A9">
        <w:t xml:space="preserve">Figure </w:t>
      </w:r>
      <w:fldSimple w:instr=" SEQ Figure \* ARABIC ">
        <w:r w:rsidR="007906C9">
          <w:rPr>
            <w:noProof/>
          </w:rPr>
          <w:t>1</w:t>
        </w:r>
      </w:fldSimple>
      <w:r w:rsidR="003245AF" w:rsidRPr="005D53A9">
        <w:t xml:space="preserve"> –</w:t>
      </w:r>
      <w:r w:rsidRPr="005D53A9">
        <w:t xml:space="preserve"> Sandgate district neighbourhood plan boundary and precincts</w:t>
      </w:r>
    </w:p>
    <w:p w14:paraId="44A7813B" w14:textId="77777777" w:rsidR="00BD1B33" w:rsidRDefault="00BD1B33">
      <w:pPr>
        <w:spacing w:after="0" w:line="240" w:lineRule="auto"/>
        <w:rPr>
          <w:rFonts w:ascii="Arial" w:hAnsi="Arial" w:cs="Arial"/>
        </w:rPr>
      </w:pPr>
      <w:bookmarkStart w:id="22" w:name="_Toc471917068"/>
    </w:p>
    <w:p w14:paraId="2BFD20CE" w14:textId="51EBB2C3" w:rsidR="00EA35BC" w:rsidRPr="005D53A9" w:rsidRDefault="00EA35BC" w:rsidP="00167581">
      <w:pPr>
        <w:pStyle w:val="AmendmentPart2"/>
        <w:spacing w:before="0" w:after="0" w:line="240" w:lineRule="auto"/>
        <w:rPr>
          <w:rFonts w:ascii="Arial" w:hAnsi="Arial"/>
        </w:rPr>
      </w:pPr>
      <w:bookmarkStart w:id="23" w:name="_Toc117065919"/>
      <w:r w:rsidRPr="005D53A9">
        <w:rPr>
          <w:rFonts w:ascii="Arial" w:hAnsi="Arial"/>
        </w:rPr>
        <w:t>Precincts</w:t>
      </w:r>
      <w:bookmarkEnd w:id="22"/>
      <w:bookmarkEnd w:id="23"/>
    </w:p>
    <w:p w14:paraId="103A54B6" w14:textId="77777777" w:rsidR="00167581" w:rsidRPr="005D53A9" w:rsidRDefault="00167581" w:rsidP="00167581">
      <w:pPr>
        <w:spacing w:after="0" w:line="240" w:lineRule="auto"/>
        <w:jc w:val="both"/>
        <w:rPr>
          <w:rStyle w:val="HighlightingYellow"/>
          <w:rFonts w:ascii="Arial" w:eastAsia="Times New Roman" w:hAnsi="Arial" w:cs="Arial"/>
          <w:color w:val="000000"/>
          <w:sz w:val="20"/>
          <w:shd w:val="clear" w:color="auto" w:fill="FFFFFF" w:themeFill="background1"/>
          <w:lang w:eastAsia="en-AU"/>
        </w:rPr>
      </w:pPr>
      <w:bookmarkStart w:id="24" w:name="_Toc471917069"/>
    </w:p>
    <w:p w14:paraId="4EF3C8D4" w14:textId="12EBA227" w:rsidR="00C53790" w:rsidRPr="005D53A9" w:rsidRDefault="00AF5110" w:rsidP="00167581">
      <w:p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5D53A9">
        <w:rPr>
          <w:rStyle w:val="HighlightingYellow"/>
          <w:rFonts w:ascii="Arial" w:eastAsia="Times New Roman" w:hAnsi="Arial" w:cs="Arial"/>
          <w:color w:val="000000"/>
          <w:sz w:val="20"/>
          <w:shd w:val="clear" w:color="auto" w:fill="FFFFFF" w:themeFill="background1"/>
          <w:lang w:eastAsia="en-AU"/>
        </w:rPr>
        <w:t xml:space="preserve">Neighbourhood plans include precincts and may also include sub-precincts. </w:t>
      </w:r>
      <w:r w:rsidR="00350F9C" w:rsidRPr="005D53A9">
        <w:rPr>
          <w:rStyle w:val="HighlightingYellow"/>
          <w:rFonts w:ascii="Arial" w:eastAsia="Times New Roman" w:hAnsi="Arial" w:cs="Arial"/>
          <w:color w:val="000000"/>
          <w:sz w:val="20"/>
          <w:shd w:val="clear" w:color="auto" w:fill="FFFFFF" w:themeFill="background1"/>
          <w:lang w:eastAsia="en-AU"/>
        </w:rPr>
        <w:t>Precincts</w:t>
      </w:r>
      <w:r w:rsidRPr="005D53A9">
        <w:rPr>
          <w:rStyle w:val="HighlightingYellow"/>
          <w:rFonts w:ascii="Arial" w:eastAsia="Times New Roman" w:hAnsi="Arial" w:cs="Arial"/>
          <w:color w:val="000000"/>
          <w:sz w:val="20"/>
          <w:shd w:val="clear" w:color="auto" w:fill="FFFFFF" w:themeFill="background1"/>
          <w:lang w:eastAsia="en-AU"/>
        </w:rPr>
        <w:t xml:space="preserve"> have been identified to address or provide for particular land uses, urban design</w:t>
      </w:r>
      <w:r w:rsidR="00C53790" w:rsidRPr="005D53A9">
        <w:rPr>
          <w:rStyle w:val="HighlightingYellow"/>
          <w:rFonts w:ascii="Arial" w:eastAsia="Times New Roman" w:hAnsi="Arial" w:cs="Arial"/>
          <w:color w:val="000000"/>
          <w:sz w:val="20"/>
          <w:shd w:val="clear" w:color="auto" w:fill="FFFFFF" w:themeFill="background1"/>
          <w:lang w:eastAsia="en-AU"/>
        </w:rPr>
        <w:t xml:space="preserve">, infrastructure or other site characteristics (e.g. environmental values), and have a specific set of provisions to achieve these outcomes. Located within a precinct, sub-precincts are smaller portions of the overall precinct, and </w:t>
      </w:r>
      <w:r w:rsidR="00616C6E">
        <w:rPr>
          <w:rStyle w:val="HighlightingYellow"/>
          <w:rFonts w:ascii="Arial" w:eastAsia="Times New Roman" w:hAnsi="Arial" w:cs="Arial"/>
          <w:color w:val="000000"/>
          <w:sz w:val="20"/>
          <w:shd w:val="clear" w:color="auto" w:fill="FFFFFF" w:themeFill="background1"/>
          <w:lang w:eastAsia="en-AU"/>
        </w:rPr>
        <w:t xml:space="preserve">include </w:t>
      </w:r>
      <w:r w:rsidR="00C53790" w:rsidRPr="005D53A9">
        <w:rPr>
          <w:rStyle w:val="HighlightingYellow"/>
          <w:rFonts w:ascii="Arial" w:eastAsia="Times New Roman" w:hAnsi="Arial" w:cs="Arial"/>
          <w:color w:val="000000"/>
          <w:sz w:val="20"/>
          <w:shd w:val="clear" w:color="auto" w:fill="FFFFFF" w:themeFill="background1"/>
          <w:lang w:eastAsia="en-AU"/>
        </w:rPr>
        <w:t>more detailed provisions to achieve the intended land use outcomes.</w:t>
      </w:r>
    </w:p>
    <w:p w14:paraId="5574D877" w14:textId="77777777" w:rsidR="00C53790" w:rsidRPr="005D53A9" w:rsidRDefault="00C53790" w:rsidP="00167581">
      <w:pPr>
        <w:spacing w:after="0" w:line="240" w:lineRule="auto"/>
        <w:jc w:val="both"/>
        <w:rPr>
          <w:rStyle w:val="HighlightingYellow"/>
          <w:rFonts w:ascii="Arial" w:eastAsia="Times New Roman" w:hAnsi="Arial" w:cs="Arial"/>
          <w:color w:val="000000"/>
          <w:sz w:val="20"/>
          <w:shd w:val="clear" w:color="auto" w:fill="FFFFFF" w:themeFill="background1"/>
          <w:lang w:eastAsia="en-AU"/>
        </w:rPr>
      </w:pPr>
    </w:p>
    <w:p w14:paraId="3DBABA83" w14:textId="6ADAD4D3" w:rsidR="00C53790" w:rsidRPr="005D53A9" w:rsidRDefault="00C53790" w:rsidP="00167581">
      <w:pPr>
        <w:spacing w:after="0" w:line="240" w:lineRule="auto"/>
        <w:jc w:val="both"/>
        <w:rPr>
          <w:rStyle w:val="HighlightingYellow"/>
          <w:rFonts w:ascii="Arial" w:eastAsia="Times New Roman" w:hAnsi="Arial" w:cs="Arial"/>
          <w:color w:val="000000"/>
          <w:sz w:val="20"/>
          <w:shd w:val="clear" w:color="auto" w:fill="FFFFFF" w:themeFill="background1"/>
          <w:lang w:eastAsia="en-AU"/>
        </w:rPr>
      </w:pPr>
      <w:r w:rsidRPr="005D53A9">
        <w:rPr>
          <w:rStyle w:val="HighlightingYellow"/>
          <w:rFonts w:ascii="Arial" w:eastAsia="Times New Roman" w:hAnsi="Arial" w:cs="Arial"/>
          <w:color w:val="000000"/>
          <w:sz w:val="20"/>
          <w:shd w:val="clear" w:color="auto" w:fill="FFFFFF" w:themeFill="background1"/>
          <w:lang w:eastAsia="en-AU"/>
        </w:rPr>
        <w:t>The amendment package proposes three precincts within the neighbourhood plan areas. Two of these precincts have sub-precincts. The proposed precincts are outlined in Figure 1 and also detailed in Part</w:t>
      </w:r>
      <w:r w:rsidR="00D37139">
        <w:rPr>
          <w:rStyle w:val="HighlightingYellow"/>
          <w:rFonts w:ascii="Arial" w:eastAsia="Times New Roman" w:hAnsi="Arial" w:cs="Arial"/>
          <w:color w:val="000000"/>
          <w:sz w:val="20"/>
          <w:shd w:val="clear" w:color="auto" w:fill="FFFFFF" w:themeFill="background1"/>
          <w:lang w:eastAsia="en-AU"/>
        </w:rPr>
        <w:t> </w:t>
      </w:r>
      <w:r w:rsidRPr="005D53A9">
        <w:rPr>
          <w:rStyle w:val="HighlightingYellow"/>
          <w:rFonts w:ascii="Arial" w:eastAsia="Times New Roman" w:hAnsi="Arial" w:cs="Arial"/>
          <w:color w:val="000000"/>
          <w:sz w:val="20"/>
          <w:shd w:val="clear" w:color="auto" w:fill="FFFFFF" w:themeFill="background1"/>
          <w:lang w:eastAsia="en-AU"/>
        </w:rPr>
        <w:t>B of the amendment package. These precincts provide specific guidance on the types of uses and development outcomes supported in these locations and include:</w:t>
      </w:r>
    </w:p>
    <w:p w14:paraId="2D1AFAC4" w14:textId="77777777" w:rsidR="00350F9C" w:rsidRPr="005D53A9" w:rsidRDefault="00350F9C" w:rsidP="00167581">
      <w:pPr>
        <w:spacing w:after="0" w:line="240" w:lineRule="auto"/>
        <w:jc w:val="both"/>
        <w:rPr>
          <w:rStyle w:val="HighlightingYellow"/>
          <w:rFonts w:ascii="Arial" w:eastAsia="Times New Roman" w:hAnsi="Arial" w:cs="Arial"/>
          <w:color w:val="000000"/>
          <w:sz w:val="20"/>
          <w:shd w:val="clear" w:color="auto" w:fill="FFFFFF" w:themeFill="background1"/>
          <w:lang w:eastAsia="en-AU"/>
        </w:rPr>
      </w:pPr>
    </w:p>
    <w:p w14:paraId="7A011120" w14:textId="4F12AFEE" w:rsidR="00C53790" w:rsidRPr="00324E26" w:rsidRDefault="00C53790" w:rsidP="00C53790">
      <w:pPr>
        <w:pStyle w:val="ListParagraph"/>
        <w:numPr>
          <w:ilvl w:val="0"/>
          <w:numId w:val="81"/>
        </w:numPr>
        <w:spacing w:after="0" w:line="240" w:lineRule="auto"/>
        <w:jc w:val="both"/>
        <w:rPr>
          <w:rStyle w:val="HighlightingYellow"/>
          <w:rFonts w:ascii="Arial" w:eastAsia="Times New Roman" w:hAnsi="Arial" w:cs="Arial"/>
          <w:b/>
          <w:bCs/>
          <w:color w:val="000000"/>
          <w:sz w:val="20"/>
          <w:shd w:val="clear" w:color="auto" w:fill="FFFFFF" w:themeFill="background1"/>
          <w:lang w:eastAsia="en-AU"/>
        </w:rPr>
      </w:pPr>
      <w:r w:rsidRPr="00324E26">
        <w:rPr>
          <w:rStyle w:val="HighlightingYellow"/>
          <w:rFonts w:ascii="Arial" w:eastAsia="Times New Roman" w:hAnsi="Arial" w:cs="Arial"/>
          <w:b/>
          <w:bCs/>
          <w:color w:val="000000"/>
          <w:sz w:val="20"/>
          <w:shd w:val="clear" w:color="auto" w:fill="FFFFFF" w:themeFill="background1"/>
          <w:lang w:eastAsia="en-AU"/>
        </w:rPr>
        <w:lastRenderedPageBreak/>
        <w:t>NPP-001: Sandgate centre precinct</w:t>
      </w:r>
    </w:p>
    <w:p w14:paraId="1AF42D8E" w14:textId="232F577E" w:rsidR="00C53790" w:rsidRPr="005D53A9" w:rsidRDefault="00C53790" w:rsidP="00C53790">
      <w:pPr>
        <w:pStyle w:val="ListParagraph"/>
        <w:numPr>
          <w:ilvl w:val="1"/>
          <w:numId w:val="81"/>
        </w:numPr>
        <w:spacing w:after="0" w:line="240" w:lineRule="auto"/>
        <w:ind w:left="851"/>
        <w:jc w:val="both"/>
        <w:rPr>
          <w:rStyle w:val="HighlightingYellow"/>
          <w:rFonts w:ascii="Arial" w:eastAsia="Times New Roman" w:hAnsi="Arial" w:cs="Arial"/>
          <w:color w:val="000000"/>
          <w:sz w:val="20"/>
          <w:shd w:val="clear" w:color="auto" w:fill="FFFFFF" w:themeFill="background1"/>
          <w:lang w:eastAsia="en-AU"/>
        </w:rPr>
      </w:pPr>
      <w:r w:rsidRPr="005D53A9">
        <w:rPr>
          <w:rStyle w:val="HighlightingYellow"/>
          <w:rFonts w:ascii="Arial" w:eastAsia="Times New Roman" w:hAnsi="Arial" w:cs="Arial"/>
          <w:color w:val="000000"/>
          <w:sz w:val="20"/>
          <w:shd w:val="clear" w:color="auto" w:fill="FFFFFF" w:themeFill="background1"/>
          <w:lang w:eastAsia="en-AU"/>
        </w:rPr>
        <w:t>NPP-001a: Brighton Road sub-precinct</w:t>
      </w:r>
    </w:p>
    <w:p w14:paraId="6A3C3CAF" w14:textId="52CC2B8A" w:rsidR="00C53790" w:rsidRPr="005D53A9" w:rsidRDefault="00C53790" w:rsidP="00C53790">
      <w:pPr>
        <w:pStyle w:val="ListParagraph"/>
        <w:numPr>
          <w:ilvl w:val="1"/>
          <w:numId w:val="81"/>
        </w:numPr>
        <w:spacing w:after="0" w:line="240" w:lineRule="auto"/>
        <w:ind w:left="851"/>
        <w:jc w:val="both"/>
        <w:rPr>
          <w:rStyle w:val="HighlightingYellow"/>
          <w:rFonts w:ascii="Arial" w:eastAsia="Times New Roman" w:hAnsi="Arial" w:cs="Arial"/>
          <w:color w:val="000000"/>
          <w:sz w:val="20"/>
          <w:shd w:val="clear" w:color="auto" w:fill="FFFFFF" w:themeFill="background1"/>
          <w:lang w:eastAsia="en-AU"/>
        </w:rPr>
      </w:pPr>
      <w:r w:rsidRPr="005D53A9">
        <w:rPr>
          <w:rStyle w:val="HighlightingYellow"/>
          <w:rFonts w:ascii="Arial" w:eastAsia="Times New Roman" w:hAnsi="Arial" w:cs="Arial"/>
          <w:color w:val="000000"/>
          <w:sz w:val="20"/>
          <w:shd w:val="clear" w:color="auto" w:fill="FFFFFF" w:themeFill="background1"/>
          <w:lang w:eastAsia="en-AU"/>
        </w:rPr>
        <w:t>NPP-001b: Lagoon Street sub-precinct</w:t>
      </w:r>
    </w:p>
    <w:p w14:paraId="7DAF2625" w14:textId="05BB3DA8" w:rsidR="00C53790" w:rsidRPr="005D53A9" w:rsidRDefault="00C53790" w:rsidP="00C53790">
      <w:pPr>
        <w:pStyle w:val="ListParagraph"/>
        <w:numPr>
          <w:ilvl w:val="1"/>
          <w:numId w:val="81"/>
        </w:numPr>
        <w:spacing w:after="0" w:line="240" w:lineRule="auto"/>
        <w:ind w:left="851"/>
        <w:jc w:val="both"/>
        <w:rPr>
          <w:rStyle w:val="HighlightingYellow"/>
          <w:rFonts w:ascii="Arial" w:eastAsia="Times New Roman" w:hAnsi="Arial" w:cs="Arial"/>
          <w:color w:val="000000"/>
          <w:sz w:val="20"/>
          <w:shd w:val="clear" w:color="auto" w:fill="FFFFFF" w:themeFill="background1"/>
          <w:lang w:eastAsia="en-AU"/>
        </w:rPr>
      </w:pPr>
      <w:r w:rsidRPr="005D53A9">
        <w:rPr>
          <w:rStyle w:val="HighlightingYellow"/>
          <w:rFonts w:ascii="Arial" w:eastAsia="Times New Roman" w:hAnsi="Arial" w:cs="Arial"/>
          <w:color w:val="000000"/>
          <w:sz w:val="20"/>
          <w:shd w:val="clear" w:color="auto" w:fill="FFFFFF" w:themeFill="background1"/>
          <w:lang w:eastAsia="en-AU"/>
        </w:rPr>
        <w:t>NPP-001c: Rainbow Street sub-precinct</w:t>
      </w:r>
    </w:p>
    <w:p w14:paraId="15076DA3" w14:textId="77777777" w:rsidR="00C53790" w:rsidRPr="00324E26" w:rsidRDefault="00C53790" w:rsidP="00C53790">
      <w:pPr>
        <w:pStyle w:val="ListParagraph"/>
        <w:numPr>
          <w:ilvl w:val="0"/>
          <w:numId w:val="81"/>
        </w:numPr>
        <w:spacing w:after="0" w:line="240" w:lineRule="auto"/>
        <w:jc w:val="both"/>
        <w:rPr>
          <w:rStyle w:val="HighlightingYellow"/>
          <w:rFonts w:ascii="Arial" w:eastAsia="Times New Roman" w:hAnsi="Arial" w:cs="Arial"/>
          <w:b/>
          <w:bCs/>
          <w:color w:val="000000"/>
          <w:sz w:val="20"/>
          <w:shd w:val="clear" w:color="auto" w:fill="FFFFFF" w:themeFill="background1"/>
          <w:lang w:eastAsia="en-AU"/>
        </w:rPr>
      </w:pPr>
      <w:r w:rsidRPr="00324E26">
        <w:rPr>
          <w:rStyle w:val="HighlightingYellow"/>
          <w:rFonts w:ascii="Arial" w:eastAsia="Times New Roman" w:hAnsi="Arial" w:cs="Arial"/>
          <w:b/>
          <w:bCs/>
          <w:color w:val="000000"/>
          <w:sz w:val="20"/>
          <w:shd w:val="clear" w:color="auto" w:fill="FFFFFF" w:themeFill="background1"/>
          <w:lang w:eastAsia="en-AU"/>
        </w:rPr>
        <w:t>NPP-002: The Gas Works precinct</w:t>
      </w:r>
    </w:p>
    <w:p w14:paraId="47BC3CBC" w14:textId="1BD0FA19" w:rsidR="00C53790" w:rsidRPr="00324E26" w:rsidRDefault="00C53790" w:rsidP="00C53790">
      <w:pPr>
        <w:pStyle w:val="ListParagraph"/>
        <w:numPr>
          <w:ilvl w:val="0"/>
          <w:numId w:val="81"/>
        </w:numPr>
        <w:spacing w:after="0" w:line="240" w:lineRule="auto"/>
        <w:jc w:val="both"/>
        <w:rPr>
          <w:rStyle w:val="HighlightingYellow"/>
          <w:rFonts w:ascii="Arial" w:eastAsia="Times New Roman" w:hAnsi="Arial" w:cs="Arial"/>
          <w:b/>
          <w:bCs/>
          <w:color w:val="000000"/>
          <w:sz w:val="20"/>
          <w:shd w:val="clear" w:color="auto" w:fill="FFFFFF" w:themeFill="background1"/>
          <w:lang w:eastAsia="en-AU"/>
        </w:rPr>
      </w:pPr>
      <w:r w:rsidRPr="00324E26">
        <w:rPr>
          <w:rStyle w:val="HighlightingYellow"/>
          <w:rFonts w:ascii="Arial" w:eastAsia="Times New Roman" w:hAnsi="Arial" w:cs="Arial"/>
          <w:b/>
          <w:bCs/>
          <w:color w:val="000000"/>
          <w:sz w:val="20"/>
          <w:shd w:val="clear" w:color="auto" w:fill="FFFFFF" w:themeFill="background1"/>
          <w:lang w:eastAsia="en-AU"/>
        </w:rPr>
        <w:t>NPP-003: Deagon racing</w:t>
      </w:r>
    </w:p>
    <w:p w14:paraId="3B17436F" w14:textId="5638B901" w:rsidR="00C53790" w:rsidRPr="005D53A9" w:rsidRDefault="00C53790" w:rsidP="00C53790">
      <w:pPr>
        <w:pStyle w:val="ListParagraph"/>
        <w:numPr>
          <w:ilvl w:val="1"/>
          <w:numId w:val="81"/>
        </w:numPr>
        <w:spacing w:after="0" w:line="240" w:lineRule="auto"/>
        <w:ind w:left="851"/>
        <w:jc w:val="both"/>
        <w:rPr>
          <w:rStyle w:val="HighlightingYellow"/>
          <w:rFonts w:ascii="Arial" w:eastAsia="Times New Roman" w:hAnsi="Arial" w:cs="Arial"/>
          <w:color w:val="000000"/>
          <w:sz w:val="20"/>
          <w:shd w:val="clear" w:color="auto" w:fill="FFFFFF" w:themeFill="background1"/>
          <w:lang w:eastAsia="en-AU"/>
        </w:rPr>
      </w:pPr>
      <w:r w:rsidRPr="005D53A9">
        <w:rPr>
          <w:rStyle w:val="HighlightingYellow"/>
          <w:rFonts w:ascii="Arial" w:eastAsia="Times New Roman" w:hAnsi="Arial" w:cs="Arial"/>
          <w:color w:val="000000"/>
          <w:sz w:val="20"/>
          <w:shd w:val="clear" w:color="auto" w:fill="FFFFFF" w:themeFill="background1"/>
          <w:lang w:eastAsia="en-AU"/>
        </w:rPr>
        <w:t>NPP-003a: Deagon racecourse</w:t>
      </w:r>
    </w:p>
    <w:p w14:paraId="591E2FA8" w14:textId="7AE2E3AA" w:rsidR="00C53790" w:rsidRPr="005D53A9" w:rsidRDefault="00C53790" w:rsidP="00C53790">
      <w:pPr>
        <w:pStyle w:val="ListParagraph"/>
        <w:numPr>
          <w:ilvl w:val="1"/>
          <w:numId w:val="81"/>
        </w:numPr>
        <w:spacing w:after="0" w:line="240" w:lineRule="auto"/>
        <w:ind w:left="851"/>
        <w:jc w:val="both"/>
        <w:rPr>
          <w:rStyle w:val="HighlightingYellow"/>
          <w:rFonts w:ascii="Arial" w:eastAsia="Times New Roman" w:hAnsi="Arial" w:cs="Arial"/>
          <w:color w:val="000000"/>
          <w:sz w:val="20"/>
          <w:shd w:val="clear" w:color="auto" w:fill="FFFFFF" w:themeFill="background1"/>
          <w:lang w:eastAsia="en-AU"/>
        </w:rPr>
      </w:pPr>
      <w:r w:rsidRPr="005D53A9">
        <w:rPr>
          <w:rStyle w:val="HighlightingYellow"/>
          <w:rFonts w:ascii="Arial" w:eastAsia="Times New Roman" w:hAnsi="Arial" w:cs="Arial"/>
          <w:color w:val="000000"/>
          <w:sz w:val="20"/>
          <w:shd w:val="clear" w:color="auto" w:fill="FFFFFF" w:themeFill="background1"/>
          <w:lang w:eastAsia="en-AU"/>
        </w:rPr>
        <w:t>NPP-003b: Deagon stables</w:t>
      </w:r>
    </w:p>
    <w:p w14:paraId="62E1D135" w14:textId="77777777" w:rsidR="00167581" w:rsidRPr="005D53A9" w:rsidRDefault="00167581" w:rsidP="00167581">
      <w:pPr>
        <w:spacing w:after="0" w:line="240" w:lineRule="auto"/>
        <w:jc w:val="both"/>
        <w:rPr>
          <w:rStyle w:val="HighlightingYellow"/>
          <w:rFonts w:ascii="Arial" w:eastAsia="Times New Roman" w:hAnsi="Arial" w:cs="Arial"/>
          <w:iCs/>
          <w:color w:val="000000"/>
          <w:sz w:val="20"/>
          <w:lang w:eastAsia="en-AU"/>
        </w:rPr>
      </w:pPr>
    </w:p>
    <w:p w14:paraId="40FBDEED" w14:textId="0D77936A" w:rsidR="00EA35BC" w:rsidRPr="005D53A9" w:rsidRDefault="00EA35BC" w:rsidP="00167581">
      <w:pPr>
        <w:pStyle w:val="AmendmentPart2"/>
        <w:spacing w:before="0" w:after="0" w:line="240" w:lineRule="auto"/>
        <w:rPr>
          <w:rFonts w:ascii="Arial" w:hAnsi="Arial"/>
        </w:rPr>
      </w:pPr>
      <w:bookmarkStart w:id="25" w:name="_Toc117065920"/>
      <w:r w:rsidRPr="005D53A9">
        <w:rPr>
          <w:rFonts w:ascii="Arial" w:hAnsi="Arial"/>
        </w:rPr>
        <w:t>Key planning outcomes</w:t>
      </w:r>
      <w:bookmarkEnd w:id="24"/>
      <w:bookmarkEnd w:id="25"/>
    </w:p>
    <w:p w14:paraId="73A7A016" w14:textId="77777777" w:rsidR="00167581" w:rsidRPr="005D53A9" w:rsidRDefault="00167581" w:rsidP="00167581">
      <w:pPr>
        <w:pStyle w:val="PARAStyle"/>
        <w:spacing w:before="0" w:after="0"/>
      </w:pPr>
    </w:p>
    <w:p w14:paraId="19A402D1" w14:textId="58731535" w:rsidR="00EA35BC" w:rsidRPr="005D53A9" w:rsidRDefault="00EA35BC" w:rsidP="00167581">
      <w:pPr>
        <w:pStyle w:val="PARAStyle"/>
        <w:spacing w:before="0" w:after="0"/>
      </w:pPr>
      <w:r w:rsidRPr="005D53A9">
        <w:t xml:space="preserve">The amendment package </w:t>
      </w:r>
      <w:r w:rsidR="004552BB">
        <w:t xml:space="preserve">includes requirements to </w:t>
      </w:r>
      <w:r w:rsidRPr="005D53A9">
        <w:t xml:space="preserve">ensure that development responds to key State, regional and local planning outcomes. </w:t>
      </w:r>
    </w:p>
    <w:p w14:paraId="4A1036FA" w14:textId="77777777" w:rsidR="00167581" w:rsidRPr="005D53A9" w:rsidRDefault="00167581" w:rsidP="00167581">
      <w:pPr>
        <w:pStyle w:val="PARAStyle"/>
        <w:spacing w:before="0" w:after="0"/>
      </w:pPr>
    </w:p>
    <w:p w14:paraId="4C3621F4" w14:textId="77777777" w:rsidR="00EA35BC" w:rsidRPr="005D53A9" w:rsidRDefault="00EA35BC" w:rsidP="009774F0">
      <w:pPr>
        <w:pStyle w:val="AmendmentPart2"/>
        <w:spacing w:before="0" w:after="0" w:line="240" w:lineRule="auto"/>
        <w:rPr>
          <w:rFonts w:ascii="Arial" w:hAnsi="Arial"/>
        </w:rPr>
      </w:pPr>
      <w:bookmarkStart w:id="26" w:name="_Toc117065921"/>
      <w:bookmarkStart w:id="27" w:name="_Toc471917070"/>
      <w:r w:rsidRPr="005D53A9">
        <w:rPr>
          <w:rFonts w:ascii="Arial" w:hAnsi="Arial"/>
        </w:rPr>
        <w:t>Response to the planning scheme’s Strategic framework</w:t>
      </w:r>
      <w:bookmarkEnd w:id="26"/>
      <w:r w:rsidRPr="005D53A9">
        <w:rPr>
          <w:rFonts w:ascii="Arial" w:hAnsi="Arial"/>
        </w:rPr>
        <w:t xml:space="preserve"> </w:t>
      </w:r>
    </w:p>
    <w:p w14:paraId="3B7EB49E" w14:textId="77777777" w:rsidR="00167581" w:rsidRPr="005D53A9" w:rsidRDefault="00167581" w:rsidP="00167581">
      <w:pPr>
        <w:pStyle w:val="PARAStyle"/>
        <w:spacing w:before="0" w:after="0"/>
      </w:pPr>
    </w:p>
    <w:p w14:paraId="53C167C7" w14:textId="01F1057A" w:rsidR="00EA35BC" w:rsidRPr="005D53A9" w:rsidRDefault="00EA35BC" w:rsidP="00167581">
      <w:pPr>
        <w:pStyle w:val="PARAStyle"/>
        <w:spacing w:before="0" w:after="0"/>
      </w:pPr>
      <w:r w:rsidRPr="005D53A9">
        <w:t xml:space="preserve">The amendment package is aligned with the </w:t>
      </w:r>
      <w:r w:rsidR="00D06727" w:rsidRPr="005D53A9">
        <w:t xml:space="preserve">planning scheme’s </w:t>
      </w:r>
      <w:r w:rsidR="000C5EDC" w:rsidRPr="005D53A9">
        <w:t>S</w:t>
      </w:r>
      <w:r w:rsidRPr="005D53A9">
        <w:t xml:space="preserve">trategic framework. </w:t>
      </w:r>
      <w:r w:rsidR="00D06727" w:rsidRPr="005D53A9">
        <w:t xml:space="preserve">Under the </w:t>
      </w:r>
      <w:r w:rsidR="00067F77" w:rsidRPr="005D53A9">
        <w:t>S</w:t>
      </w:r>
      <w:r w:rsidR="00D06727" w:rsidRPr="005D53A9">
        <w:t>trategic framework</w:t>
      </w:r>
      <w:r w:rsidR="00067F77" w:rsidRPr="005D53A9">
        <w:t>,</w:t>
      </w:r>
      <w:r w:rsidR="00D06727" w:rsidRPr="005D53A9">
        <w:t xml:space="preserve"> t</w:t>
      </w:r>
      <w:r w:rsidRPr="005D53A9">
        <w:t>he neighbourhood plan area is identified as a suburban living area. The</w:t>
      </w:r>
      <w:r w:rsidR="00D06727" w:rsidRPr="005D53A9">
        <w:t xml:space="preserve"> </w:t>
      </w:r>
      <w:r w:rsidRPr="005D53A9">
        <w:t xml:space="preserve">amendment package supports </w:t>
      </w:r>
      <w:r w:rsidRPr="00D37139">
        <w:rPr>
          <w:i/>
          <w:iCs/>
        </w:rPr>
        <w:t>CityShape 20</w:t>
      </w:r>
      <w:r w:rsidR="00E35E2B" w:rsidRPr="00D37139">
        <w:rPr>
          <w:i/>
          <w:iCs/>
        </w:rPr>
        <w:t>31</w:t>
      </w:r>
      <w:r w:rsidRPr="005D53A9">
        <w:t xml:space="preserve"> by delivering low density residential areas and character residential areas with a District centre on a public transport corridor. </w:t>
      </w:r>
    </w:p>
    <w:p w14:paraId="289F1902" w14:textId="77777777" w:rsidR="00167581" w:rsidRPr="005D53A9" w:rsidRDefault="00167581" w:rsidP="00167581">
      <w:pPr>
        <w:pStyle w:val="PARAStyle"/>
        <w:spacing w:before="0" w:after="0"/>
      </w:pPr>
    </w:p>
    <w:p w14:paraId="66EFC7CB" w14:textId="77777777" w:rsidR="001950AC" w:rsidRPr="005D53A9" w:rsidRDefault="001950AC" w:rsidP="009774F0">
      <w:pPr>
        <w:pStyle w:val="AmendmentPart2"/>
        <w:spacing w:before="0" w:after="0" w:line="240" w:lineRule="auto"/>
        <w:rPr>
          <w:rFonts w:ascii="Arial" w:hAnsi="Arial"/>
        </w:rPr>
      </w:pPr>
      <w:bookmarkStart w:id="28" w:name="_Toc117065922"/>
      <w:bookmarkStart w:id="29" w:name="_Toc471917071"/>
      <w:bookmarkEnd w:id="27"/>
      <w:r w:rsidRPr="005D53A9">
        <w:rPr>
          <w:rFonts w:ascii="Arial" w:hAnsi="Arial"/>
        </w:rPr>
        <w:t>Response to local planning outcomes</w:t>
      </w:r>
      <w:bookmarkEnd w:id="28"/>
      <w:r w:rsidRPr="005D53A9">
        <w:rPr>
          <w:rFonts w:ascii="Arial" w:hAnsi="Arial"/>
        </w:rPr>
        <w:t xml:space="preserve"> </w:t>
      </w:r>
    </w:p>
    <w:p w14:paraId="43BE56A7" w14:textId="77777777" w:rsidR="00167581" w:rsidRPr="005D53A9" w:rsidRDefault="00167581" w:rsidP="00167581">
      <w:pPr>
        <w:pStyle w:val="PARAStyle"/>
        <w:spacing w:before="0" w:after="0"/>
      </w:pPr>
    </w:p>
    <w:p w14:paraId="17D09DB3" w14:textId="08294783" w:rsidR="001950AC" w:rsidRPr="005D53A9" w:rsidRDefault="001950AC" w:rsidP="00167581">
      <w:pPr>
        <w:pStyle w:val="PARAStyle"/>
        <w:spacing w:before="0" w:after="0"/>
      </w:pPr>
      <w:r w:rsidRPr="005D53A9">
        <w:t xml:space="preserve">The </w:t>
      </w:r>
      <w:r w:rsidR="001D14B4" w:rsidRPr="005D53A9">
        <w:t xml:space="preserve">neighbourhood plan </w:t>
      </w:r>
      <w:r w:rsidRPr="005D53A9">
        <w:t xml:space="preserve">area has frequent public transport access to the Brisbane CBD via the suburban railway network. It </w:t>
      </w:r>
      <w:r w:rsidR="001E256E" w:rsidRPr="005D53A9">
        <w:t xml:space="preserve">has a </w:t>
      </w:r>
      <w:r w:rsidRPr="005D53A9">
        <w:t xml:space="preserve">District centre at Sandgate and has a range of supporting service industry areas in Sandgate and Deagon. The Deagon racecourse is a major sport, recreation and entertainment facility located within the neighbourhood plan </w:t>
      </w:r>
      <w:r w:rsidR="00C71C5C" w:rsidRPr="005D53A9">
        <w:t xml:space="preserve">area </w:t>
      </w:r>
      <w:r w:rsidRPr="005D53A9">
        <w:t xml:space="preserve">providing stabling and training facilities for the racing industry. </w:t>
      </w:r>
    </w:p>
    <w:p w14:paraId="7523C924" w14:textId="77777777" w:rsidR="00167581" w:rsidRPr="005D53A9" w:rsidRDefault="00167581" w:rsidP="00167581">
      <w:pPr>
        <w:pStyle w:val="PARAStyle"/>
        <w:spacing w:before="0" w:after="0"/>
      </w:pPr>
    </w:p>
    <w:p w14:paraId="393EA588" w14:textId="65E25CC4" w:rsidR="001950AC" w:rsidRPr="005D53A9" w:rsidRDefault="001950AC" w:rsidP="00167581">
      <w:pPr>
        <w:pStyle w:val="PARAStyle"/>
        <w:spacing w:before="0" w:after="0"/>
      </w:pPr>
      <w:r w:rsidRPr="005D53A9">
        <w:t>The amendment package seeks to</w:t>
      </w:r>
      <w:r w:rsidR="009774F0" w:rsidRPr="005D53A9">
        <w:t>:</w:t>
      </w:r>
    </w:p>
    <w:p w14:paraId="33613384" w14:textId="67BA131C" w:rsidR="001950AC" w:rsidRPr="005D53A9" w:rsidRDefault="001950AC" w:rsidP="00083D4C">
      <w:pPr>
        <w:pStyle w:val="PARAStyle"/>
        <w:numPr>
          <w:ilvl w:val="0"/>
          <w:numId w:val="60"/>
        </w:numPr>
        <w:spacing w:before="0" w:after="0"/>
      </w:pPr>
      <w:r w:rsidRPr="005D53A9">
        <w:t xml:space="preserve">Maintain </w:t>
      </w:r>
      <w:r w:rsidR="001E256E" w:rsidRPr="005D53A9">
        <w:t xml:space="preserve">and enhance </w:t>
      </w:r>
      <w:r w:rsidRPr="005D53A9">
        <w:t xml:space="preserve">the Sandgate centre as the primary centre </w:t>
      </w:r>
      <w:r w:rsidR="00C71C5C" w:rsidRPr="005D53A9">
        <w:t>for the area</w:t>
      </w:r>
      <w:r w:rsidR="001E256E" w:rsidRPr="005D53A9">
        <w:t xml:space="preserve">, providing </w:t>
      </w:r>
      <w:r w:rsidRPr="005D53A9">
        <w:t>a balance of commercial and residential development close to public transport</w:t>
      </w:r>
      <w:r w:rsidR="00B35DEC" w:rsidRPr="005D53A9">
        <w:t>.</w:t>
      </w:r>
    </w:p>
    <w:p w14:paraId="33021204" w14:textId="7470FE12" w:rsidR="001950AC" w:rsidRPr="005D53A9" w:rsidRDefault="001950AC" w:rsidP="00083D4C">
      <w:pPr>
        <w:pStyle w:val="PARAStyle"/>
        <w:numPr>
          <w:ilvl w:val="0"/>
          <w:numId w:val="60"/>
        </w:numPr>
        <w:spacing w:before="0" w:after="0"/>
      </w:pPr>
      <w:r w:rsidRPr="005D53A9">
        <w:t>Balanc</w:t>
      </w:r>
      <w:r w:rsidR="00C71C5C" w:rsidRPr="005D53A9">
        <w:t>e</w:t>
      </w:r>
      <w:r w:rsidRPr="005D53A9">
        <w:t xml:space="preserve"> the protection of the low density character of Sandgate, Shorncliffe and Deagon with providing housing choice close to the Sandgate railway s</w:t>
      </w:r>
      <w:r w:rsidR="004E3BF3" w:rsidRPr="005D53A9">
        <w:t xml:space="preserve">tation </w:t>
      </w:r>
      <w:r w:rsidR="001433D4" w:rsidRPr="005D53A9">
        <w:t>i</w:t>
      </w:r>
      <w:r w:rsidR="004E3BF3" w:rsidRPr="005D53A9">
        <w:t xml:space="preserve">n the Gas Works </w:t>
      </w:r>
      <w:r w:rsidR="001433D4" w:rsidRPr="005D53A9">
        <w:rPr>
          <w:spacing w:val="-1"/>
        </w:rPr>
        <w:t>precinct</w:t>
      </w:r>
      <w:r w:rsidR="00B35DEC" w:rsidRPr="005D53A9">
        <w:t>.</w:t>
      </w:r>
    </w:p>
    <w:p w14:paraId="16218397" w14:textId="4FD5BC22" w:rsidR="00CC52CE" w:rsidRPr="005D53A9" w:rsidRDefault="00CC52CE" w:rsidP="00083D4C">
      <w:pPr>
        <w:pStyle w:val="PARAStyle"/>
        <w:numPr>
          <w:ilvl w:val="0"/>
          <w:numId w:val="60"/>
        </w:numPr>
        <w:spacing w:before="0" w:after="0"/>
      </w:pPr>
      <w:r w:rsidRPr="005D53A9">
        <w:t xml:space="preserve">Protect the character and heritage of </w:t>
      </w:r>
      <w:r w:rsidR="0013122C" w:rsidRPr="005D53A9">
        <w:t>properties in S</w:t>
      </w:r>
      <w:r w:rsidR="00334B43" w:rsidRPr="005D53A9">
        <w:t>andgate, Shorncliffe and Deagon</w:t>
      </w:r>
      <w:r w:rsidR="00B35DEC" w:rsidRPr="005D53A9">
        <w:t>.</w:t>
      </w:r>
    </w:p>
    <w:p w14:paraId="7179ECBB" w14:textId="70785F49" w:rsidR="001950AC" w:rsidRPr="005D53A9" w:rsidRDefault="00973963" w:rsidP="00083D4C">
      <w:pPr>
        <w:pStyle w:val="PARAStyle"/>
        <w:numPr>
          <w:ilvl w:val="0"/>
          <w:numId w:val="60"/>
        </w:numPr>
        <w:spacing w:before="0" w:after="0"/>
      </w:pPr>
      <w:r w:rsidRPr="005D53A9">
        <w:t>Continu</w:t>
      </w:r>
      <w:r w:rsidR="00C71C5C" w:rsidRPr="005D53A9">
        <w:t>e</w:t>
      </w:r>
      <w:r w:rsidR="001950AC" w:rsidRPr="005D53A9">
        <w:t xml:space="preserve"> existing light industry uses</w:t>
      </w:r>
      <w:r w:rsidRPr="005D53A9">
        <w:t xml:space="preserve"> in Sandgate around Connaught Street</w:t>
      </w:r>
      <w:r w:rsidR="001950AC" w:rsidRPr="005D53A9">
        <w:t xml:space="preserve"> </w:t>
      </w:r>
      <w:r w:rsidRPr="005D53A9">
        <w:t>to</w:t>
      </w:r>
      <w:r w:rsidR="001950AC" w:rsidRPr="005D53A9">
        <w:t xml:space="preserve"> </w:t>
      </w:r>
      <w:r w:rsidR="001E256E" w:rsidRPr="005D53A9">
        <w:t xml:space="preserve">support </w:t>
      </w:r>
      <w:r w:rsidR="001950AC" w:rsidRPr="005D53A9">
        <w:t>local business</w:t>
      </w:r>
      <w:r w:rsidR="001E256E" w:rsidRPr="005D53A9">
        <w:t>es</w:t>
      </w:r>
      <w:r w:rsidR="001950AC" w:rsidRPr="005D53A9">
        <w:t xml:space="preserve"> and employment</w:t>
      </w:r>
      <w:r w:rsidR="00B35DEC" w:rsidRPr="005D53A9">
        <w:t>.</w:t>
      </w:r>
      <w:r w:rsidR="001950AC" w:rsidRPr="005D53A9">
        <w:t xml:space="preserve"> </w:t>
      </w:r>
    </w:p>
    <w:p w14:paraId="7AE3A019" w14:textId="1C83F0A6" w:rsidR="00973963" w:rsidRPr="005D53A9" w:rsidRDefault="004263F8" w:rsidP="00083D4C">
      <w:pPr>
        <w:pStyle w:val="PARAStyle"/>
        <w:numPr>
          <w:ilvl w:val="0"/>
          <w:numId w:val="60"/>
        </w:numPr>
        <w:spacing w:before="0" w:after="0"/>
      </w:pPr>
      <w:r w:rsidRPr="005D53A9">
        <w:t xml:space="preserve">Provide </w:t>
      </w:r>
      <w:r w:rsidR="00973963" w:rsidRPr="005D53A9">
        <w:t xml:space="preserve">for mixed industry and business </w:t>
      </w:r>
      <w:r w:rsidRPr="005D53A9">
        <w:t>uses</w:t>
      </w:r>
      <w:r w:rsidR="00973963" w:rsidRPr="005D53A9">
        <w:t xml:space="preserve"> on Rainbow Street to support a mix of </w:t>
      </w:r>
      <w:r w:rsidR="00CC52CE" w:rsidRPr="005D53A9">
        <w:t xml:space="preserve">employment generating uses including </w:t>
      </w:r>
      <w:r w:rsidR="00973963" w:rsidRPr="005D53A9">
        <w:t>low impact industr</w:t>
      </w:r>
      <w:r w:rsidR="00CC52CE" w:rsidRPr="005D53A9">
        <w:t xml:space="preserve">y, </w:t>
      </w:r>
      <w:r w:rsidR="00973963" w:rsidRPr="005D53A9">
        <w:t>research and technology, advance</w:t>
      </w:r>
      <w:r w:rsidR="0039338A" w:rsidRPr="005D53A9">
        <w:t>d</w:t>
      </w:r>
      <w:r w:rsidR="00973963" w:rsidRPr="005D53A9">
        <w:t xml:space="preserve"> manufacturing, service industries and </w:t>
      </w:r>
      <w:r w:rsidR="00CC52CE" w:rsidRPr="005D53A9">
        <w:t xml:space="preserve">associated </w:t>
      </w:r>
      <w:r w:rsidR="00973963" w:rsidRPr="005D53A9">
        <w:t xml:space="preserve">commercial uses including </w:t>
      </w:r>
      <w:r w:rsidRPr="005D53A9">
        <w:t xml:space="preserve">small scale </w:t>
      </w:r>
      <w:r w:rsidR="00973963" w:rsidRPr="005D53A9">
        <w:t>offices, shops and food and drink outlets that complement the Sandgate centre</w:t>
      </w:r>
      <w:r w:rsidR="00B35DEC" w:rsidRPr="005D53A9">
        <w:t>.</w:t>
      </w:r>
    </w:p>
    <w:p w14:paraId="0CB3C715" w14:textId="14067F38" w:rsidR="00866CF3" w:rsidRPr="005D53A9" w:rsidRDefault="00866CF3" w:rsidP="00083D4C">
      <w:pPr>
        <w:pStyle w:val="PARAStyle"/>
        <w:numPr>
          <w:ilvl w:val="0"/>
          <w:numId w:val="60"/>
        </w:numPr>
        <w:spacing w:before="0" w:after="0"/>
      </w:pPr>
      <w:r w:rsidRPr="005D53A9">
        <w:t>Provide for additional uses on Rainbow St</w:t>
      </w:r>
      <w:r w:rsidR="0014029B" w:rsidRPr="005D53A9">
        <w:t xml:space="preserve">reet to meet the need of local residents, workers and businesses that include </w:t>
      </w:r>
      <w:r w:rsidR="00047B81" w:rsidRPr="005D53A9">
        <w:t xml:space="preserve">educational establishment (where technical institute or university, and where not including accommodation), </w:t>
      </w:r>
      <w:r w:rsidR="00CA73F6" w:rsidRPr="005D53A9">
        <w:t>function facility</w:t>
      </w:r>
      <w:r w:rsidR="005F7043" w:rsidRPr="005D53A9">
        <w:t xml:space="preserve"> and</w:t>
      </w:r>
      <w:r w:rsidR="00CA73F6" w:rsidRPr="005D53A9">
        <w:t xml:space="preserve"> health care service. </w:t>
      </w:r>
    </w:p>
    <w:p w14:paraId="27701F37" w14:textId="3C7B396A" w:rsidR="00973963" w:rsidRPr="005D53A9" w:rsidRDefault="001950AC" w:rsidP="00083D4C">
      <w:pPr>
        <w:pStyle w:val="PARAStyle"/>
        <w:numPr>
          <w:ilvl w:val="0"/>
          <w:numId w:val="60"/>
        </w:numPr>
        <w:spacing w:before="0" w:after="0"/>
        <w:sectPr w:rsidR="00973963" w:rsidRPr="005D53A9" w:rsidSect="008A79EF">
          <w:pgSz w:w="11906" w:h="16838"/>
          <w:pgMar w:top="1440" w:right="1440" w:bottom="1440" w:left="1440" w:header="720" w:footer="720" w:gutter="0"/>
          <w:cols w:space="720"/>
          <w:docGrid w:linePitch="360"/>
        </w:sectPr>
      </w:pPr>
      <w:r w:rsidRPr="005D53A9">
        <w:t>Support the ongoing function of the Deagon racecourse and associated stabling and training facilities.</w:t>
      </w:r>
    </w:p>
    <w:p w14:paraId="494D6CB2" w14:textId="3D4F7568" w:rsidR="00EA35BC" w:rsidRPr="005D53A9" w:rsidRDefault="00EA35BC" w:rsidP="009774F0">
      <w:pPr>
        <w:pStyle w:val="AmendmentPart2"/>
        <w:spacing w:before="0" w:after="0" w:line="240" w:lineRule="auto"/>
        <w:rPr>
          <w:rFonts w:ascii="Arial" w:hAnsi="Arial"/>
        </w:rPr>
      </w:pPr>
      <w:bookmarkStart w:id="30" w:name="_Toc485733193"/>
      <w:bookmarkStart w:id="31" w:name="_Toc117065923"/>
      <w:bookmarkEnd w:id="29"/>
      <w:r w:rsidRPr="005D53A9">
        <w:rPr>
          <w:rFonts w:ascii="Arial" w:hAnsi="Arial"/>
        </w:rPr>
        <w:lastRenderedPageBreak/>
        <w:t xml:space="preserve">Amendment </w:t>
      </w:r>
      <w:bookmarkEnd w:id="30"/>
      <w:r w:rsidR="00C93DEC" w:rsidRPr="005D53A9">
        <w:rPr>
          <w:rFonts w:ascii="Arial" w:hAnsi="Arial"/>
        </w:rPr>
        <w:t>summary</w:t>
      </w:r>
      <w:bookmarkEnd w:id="31"/>
    </w:p>
    <w:p w14:paraId="0DA3E6D5" w14:textId="77777777" w:rsidR="00CE77B4" w:rsidRPr="005D53A9" w:rsidRDefault="00CE77B4" w:rsidP="00CE77B4">
      <w:pPr>
        <w:spacing w:after="0" w:line="240" w:lineRule="auto"/>
        <w:rPr>
          <w:rFonts w:ascii="Arial" w:hAnsi="Arial" w:cs="Arial"/>
          <w:b/>
        </w:rPr>
      </w:pPr>
    </w:p>
    <w:p w14:paraId="3A4FC534" w14:textId="37472E0C" w:rsidR="00EA35BC" w:rsidRPr="005D53A9" w:rsidRDefault="00EA35BC" w:rsidP="00350F9C">
      <w:pPr>
        <w:pStyle w:val="Heading7"/>
        <w:rPr>
          <w:rFonts w:ascii="Arial" w:hAnsi="Arial" w:cs="Arial"/>
          <w:b/>
          <w:bCs/>
        </w:rPr>
      </w:pPr>
      <w:r w:rsidRPr="005D53A9">
        <w:rPr>
          <w:rFonts w:ascii="Arial" w:hAnsi="Arial" w:cs="Arial"/>
          <w:b/>
          <w:bCs/>
        </w:rPr>
        <w:t xml:space="preserve">Table </w:t>
      </w:r>
      <w:r w:rsidR="004552BB">
        <w:rPr>
          <w:rFonts w:ascii="Arial" w:hAnsi="Arial" w:cs="Arial"/>
          <w:b/>
          <w:bCs/>
        </w:rPr>
        <w:t>2</w:t>
      </w:r>
      <w:r w:rsidR="004552BB" w:rsidRPr="005D53A9">
        <w:rPr>
          <w:rFonts w:ascii="Arial" w:hAnsi="Arial" w:cs="Arial"/>
          <w:b/>
          <w:bCs/>
        </w:rPr>
        <w:t xml:space="preserve"> </w:t>
      </w:r>
      <w:r w:rsidRPr="005D53A9">
        <w:rPr>
          <w:rFonts w:ascii="Arial" w:hAnsi="Arial" w:cs="Arial"/>
          <w:b/>
          <w:bCs/>
        </w:rPr>
        <w:t>–</w:t>
      </w:r>
      <w:r w:rsidR="00C17AD6" w:rsidRPr="005D53A9">
        <w:rPr>
          <w:rFonts w:ascii="Arial" w:hAnsi="Arial" w:cs="Arial"/>
          <w:b/>
          <w:bCs/>
        </w:rPr>
        <w:t xml:space="preserve"> </w:t>
      </w:r>
      <w:r w:rsidRPr="005D53A9">
        <w:rPr>
          <w:rFonts w:ascii="Arial" w:hAnsi="Arial" w:cs="Arial"/>
          <w:b/>
          <w:bCs/>
        </w:rPr>
        <w:t xml:space="preserve">Amendment </w:t>
      </w:r>
      <w:r w:rsidR="00C93DEC" w:rsidRPr="005D53A9">
        <w:rPr>
          <w:rFonts w:ascii="Arial" w:hAnsi="Arial" w:cs="Arial"/>
          <w:b/>
          <w:bCs/>
        </w:rPr>
        <w:t>summary</w:t>
      </w:r>
    </w:p>
    <w:p w14:paraId="6D28FEA3" w14:textId="77777777" w:rsidR="00CE77B4" w:rsidRPr="005D53A9" w:rsidRDefault="00CE77B4" w:rsidP="00CE77B4">
      <w:pPr>
        <w:spacing w:after="0" w:line="240" w:lineRule="auto"/>
        <w:rPr>
          <w:rFonts w:ascii="Arial" w:hAnsi="Arial" w:cs="Arial"/>
          <w:b/>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26"/>
        <w:gridCol w:w="3544"/>
        <w:gridCol w:w="1417"/>
      </w:tblGrid>
      <w:tr w:rsidR="00EA35BC" w:rsidRPr="005D53A9" w14:paraId="0539E286" w14:textId="77777777" w:rsidTr="005E0FD5">
        <w:trPr>
          <w:tblHeader/>
        </w:trPr>
        <w:tc>
          <w:tcPr>
            <w:tcW w:w="1980" w:type="dxa"/>
            <w:shd w:val="clear" w:color="auto" w:fill="auto"/>
          </w:tcPr>
          <w:p w14:paraId="214D2758" w14:textId="77777777" w:rsidR="00EA35BC" w:rsidRPr="004D222D" w:rsidRDefault="00EA35BC" w:rsidP="00BA65F2">
            <w:pPr>
              <w:pStyle w:val="QPPTableTextBold"/>
            </w:pPr>
            <w:r w:rsidRPr="004D222D">
              <w:t>Part</w:t>
            </w:r>
          </w:p>
        </w:tc>
        <w:tc>
          <w:tcPr>
            <w:tcW w:w="2126" w:type="dxa"/>
            <w:shd w:val="clear" w:color="auto" w:fill="auto"/>
          </w:tcPr>
          <w:p w14:paraId="27EB3170" w14:textId="4629FF12" w:rsidR="00EA35BC" w:rsidRPr="004D222D" w:rsidRDefault="00EA35BC" w:rsidP="00BA65F2">
            <w:pPr>
              <w:pStyle w:val="QPPTableTextBold"/>
            </w:pPr>
            <w:r w:rsidRPr="004D222D">
              <w:t xml:space="preserve">Planning </w:t>
            </w:r>
            <w:r w:rsidR="00C17AD6" w:rsidRPr="004D222D">
              <w:t>s</w:t>
            </w:r>
            <w:r w:rsidRPr="004D222D">
              <w:t xml:space="preserve">cheme </w:t>
            </w:r>
            <w:r w:rsidR="00C17AD6" w:rsidRPr="004D222D">
              <w:t>r</w:t>
            </w:r>
            <w:r w:rsidRPr="004D222D">
              <w:t>eference</w:t>
            </w:r>
          </w:p>
        </w:tc>
        <w:tc>
          <w:tcPr>
            <w:tcW w:w="3544" w:type="dxa"/>
            <w:shd w:val="clear" w:color="auto" w:fill="auto"/>
          </w:tcPr>
          <w:p w14:paraId="04D460B2" w14:textId="77777777" w:rsidR="00EA35BC" w:rsidRPr="004D222D" w:rsidRDefault="00EA35BC" w:rsidP="00BA65F2">
            <w:pPr>
              <w:pStyle w:val="QPPTableTextBold"/>
            </w:pPr>
            <w:r w:rsidRPr="004D222D">
              <w:t>Proposed amendment</w:t>
            </w:r>
          </w:p>
        </w:tc>
        <w:tc>
          <w:tcPr>
            <w:tcW w:w="1417" w:type="dxa"/>
            <w:shd w:val="clear" w:color="auto" w:fill="auto"/>
          </w:tcPr>
          <w:p w14:paraId="628E3952" w14:textId="78CC0025" w:rsidR="00EA35BC" w:rsidRPr="004D222D" w:rsidRDefault="00EA35BC" w:rsidP="00BA65F2">
            <w:pPr>
              <w:pStyle w:val="QPPTableTextBold"/>
            </w:pPr>
            <w:r w:rsidRPr="004D222D">
              <w:t xml:space="preserve">Part B </w:t>
            </w:r>
            <w:r w:rsidR="008B183F" w:rsidRPr="004D222D">
              <w:t>amendment reference</w:t>
            </w:r>
          </w:p>
        </w:tc>
      </w:tr>
      <w:tr w:rsidR="00EA35BC" w:rsidRPr="005D53A9" w14:paraId="5D24BD30" w14:textId="77777777" w:rsidTr="005E0FD5">
        <w:trPr>
          <w:trHeight w:val="983"/>
        </w:trPr>
        <w:tc>
          <w:tcPr>
            <w:tcW w:w="1980" w:type="dxa"/>
            <w:shd w:val="clear" w:color="auto" w:fill="auto"/>
          </w:tcPr>
          <w:p w14:paraId="18B3D918" w14:textId="77777777" w:rsidR="00EA35BC" w:rsidRPr="004D222D" w:rsidRDefault="00EA35BC" w:rsidP="00BA65F2">
            <w:pPr>
              <w:pStyle w:val="QPPTableTextBold"/>
              <w:rPr>
                <w:shd w:val="clear" w:color="auto" w:fill="FFFF00"/>
              </w:rPr>
            </w:pPr>
            <w:r w:rsidRPr="004D222D">
              <w:t>Part 1 (About the planning scheme)</w:t>
            </w:r>
          </w:p>
        </w:tc>
        <w:tc>
          <w:tcPr>
            <w:tcW w:w="2126" w:type="dxa"/>
            <w:shd w:val="clear" w:color="auto" w:fill="auto"/>
          </w:tcPr>
          <w:p w14:paraId="469C19DA" w14:textId="5F329F2A" w:rsidR="00EA35BC" w:rsidRPr="004D222D" w:rsidRDefault="00EA35BC" w:rsidP="00BA65F2">
            <w:pPr>
              <w:pStyle w:val="QPPTableTextBody"/>
              <w:rPr>
                <w:shd w:val="clear" w:color="auto" w:fill="FFFF00"/>
              </w:rPr>
            </w:pPr>
            <w:r w:rsidRPr="004D222D">
              <w:t>Table 1.2.2—Neighbourhood plans precincts and sub</w:t>
            </w:r>
            <w:r w:rsidR="00411E74" w:rsidRPr="004D222D">
              <w:noBreakHyphen/>
            </w:r>
            <w:r w:rsidRPr="004D222D">
              <w:t>precincts</w:t>
            </w:r>
            <w:r w:rsidR="000B32BE" w:rsidRPr="004D222D">
              <w:t xml:space="preserve"> </w:t>
            </w:r>
          </w:p>
        </w:tc>
        <w:tc>
          <w:tcPr>
            <w:tcW w:w="3544" w:type="dxa"/>
            <w:shd w:val="clear" w:color="auto" w:fill="auto"/>
          </w:tcPr>
          <w:p w14:paraId="6D989982" w14:textId="2A0656FD" w:rsidR="00EA35BC" w:rsidRPr="004D222D" w:rsidRDefault="00EA35BC" w:rsidP="00C17AD6">
            <w:pPr>
              <w:autoSpaceDE w:val="0"/>
              <w:autoSpaceDN w:val="0"/>
              <w:adjustRightInd w:val="0"/>
              <w:spacing w:before="60" w:after="60"/>
              <w:rPr>
                <w:rFonts w:ascii="Arial" w:hAnsi="Arial" w:cs="Arial"/>
                <w:bCs/>
                <w:sz w:val="20"/>
                <w:szCs w:val="20"/>
              </w:rPr>
            </w:pPr>
            <w:r w:rsidRPr="00A50238">
              <w:rPr>
                <w:rFonts w:ascii="Arial" w:hAnsi="Arial" w:cs="Arial"/>
                <w:bCs/>
                <w:sz w:val="20"/>
                <w:szCs w:val="20"/>
              </w:rPr>
              <w:t xml:space="preserve">Amend the row for the Sandgate district neighbourhood plan. Delete the existing precincts and </w:t>
            </w:r>
            <w:r w:rsidR="00EE0FB0" w:rsidRPr="004D222D">
              <w:rPr>
                <w:rFonts w:ascii="Arial" w:hAnsi="Arial" w:cs="Arial"/>
                <w:bCs/>
                <w:sz w:val="20"/>
                <w:szCs w:val="20"/>
              </w:rPr>
              <w:t xml:space="preserve">replace </w:t>
            </w:r>
            <w:r w:rsidR="00926F2A" w:rsidRPr="004D222D">
              <w:rPr>
                <w:rFonts w:ascii="Arial" w:hAnsi="Arial" w:cs="Arial"/>
                <w:bCs/>
                <w:sz w:val="20"/>
                <w:szCs w:val="20"/>
              </w:rPr>
              <w:t>with the following precincts:</w:t>
            </w:r>
          </w:p>
          <w:p w14:paraId="1245FDDA" w14:textId="77777777" w:rsidR="00EA35BC" w:rsidRPr="004D222D" w:rsidRDefault="00EA35BC" w:rsidP="00D80980">
            <w:pPr>
              <w:numPr>
                <w:ilvl w:val="0"/>
                <w:numId w:val="17"/>
              </w:numPr>
              <w:spacing w:before="60" w:after="40" w:line="240" w:lineRule="auto"/>
              <w:rPr>
                <w:rFonts w:ascii="Arial" w:eastAsia="MS Mincho" w:hAnsi="Arial" w:cs="Arial"/>
                <w:bCs/>
                <w:sz w:val="20"/>
                <w:szCs w:val="20"/>
              </w:rPr>
            </w:pPr>
            <w:r w:rsidRPr="004D222D">
              <w:rPr>
                <w:rFonts w:ascii="Arial" w:eastAsia="MS Mincho" w:hAnsi="Arial" w:cs="Arial"/>
                <w:bCs/>
                <w:sz w:val="20"/>
                <w:szCs w:val="20"/>
              </w:rPr>
              <w:t>NPP-001: Sandgate centre</w:t>
            </w:r>
          </w:p>
          <w:p w14:paraId="22283DC8" w14:textId="77777777" w:rsidR="00EA35BC" w:rsidRPr="004D222D" w:rsidRDefault="00EA35BC" w:rsidP="00D80980">
            <w:pPr>
              <w:numPr>
                <w:ilvl w:val="0"/>
                <w:numId w:val="17"/>
              </w:numPr>
              <w:spacing w:before="60" w:after="40" w:line="240" w:lineRule="auto"/>
              <w:rPr>
                <w:rFonts w:ascii="Arial" w:eastAsia="MS Mincho" w:hAnsi="Arial" w:cs="Arial"/>
                <w:bCs/>
                <w:sz w:val="20"/>
                <w:szCs w:val="20"/>
              </w:rPr>
            </w:pPr>
            <w:r w:rsidRPr="004D222D">
              <w:rPr>
                <w:rFonts w:ascii="Arial" w:eastAsia="MS Mincho" w:hAnsi="Arial" w:cs="Arial"/>
                <w:bCs/>
                <w:sz w:val="20"/>
                <w:szCs w:val="20"/>
              </w:rPr>
              <w:t>NPP-001a: Brighton Road</w:t>
            </w:r>
          </w:p>
          <w:p w14:paraId="7CD6F439" w14:textId="77777777" w:rsidR="00EA35BC" w:rsidRPr="004D222D" w:rsidRDefault="00EA35BC" w:rsidP="00D80980">
            <w:pPr>
              <w:numPr>
                <w:ilvl w:val="0"/>
                <w:numId w:val="17"/>
              </w:numPr>
              <w:spacing w:before="60" w:after="40" w:line="240" w:lineRule="auto"/>
              <w:rPr>
                <w:rFonts w:ascii="Arial" w:eastAsia="MS Mincho" w:hAnsi="Arial" w:cs="Arial"/>
                <w:bCs/>
                <w:sz w:val="20"/>
                <w:szCs w:val="20"/>
              </w:rPr>
            </w:pPr>
            <w:r w:rsidRPr="004D222D">
              <w:rPr>
                <w:rFonts w:ascii="Arial" w:eastAsia="MS Mincho" w:hAnsi="Arial" w:cs="Arial"/>
                <w:bCs/>
                <w:sz w:val="20"/>
                <w:szCs w:val="20"/>
              </w:rPr>
              <w:t>NPP-001b: Lagoon Street</w:t>
            </w:r>
          </w:p>
          <w:p w14:paraId="5D64355A" w14:textId="77777777" w:rsidR="00EA35BC" w:rsidRPr="004D222D" w:rsidRDefault="00EA35BC" w:rsidP="00D80980">
            <w:pPr>
              <w:numPr>
                <w:ilvl w:val="0"/>
                <w:numId w:val="17"/>
              </w:numPr>
              <w:spacing w:before="60" w:after="40" w:line="240" w:lineRule="auto"/>
              <w:rPr>
                <w:rFonts w:ascii="Arial" w:eastAsia="MS Mincho" w:hAnsi="Arial" w:cs="Arial"/>
                <w:bCs/>
                <w:sz w:val="20"/>
                <w:szCs w:val="20"/>
              </w:rPr>
            </w:pPr>
            <w:r w:rsidRPr="004D222D">
              <w:rPr>
                <w:rFonts w:ascii="Arial" w:eastAsia="MS Mincho" w:hAnsi="Arial" w:cs="Arial"/>
                <w:bCs/>
                <w:sz w:val="20"/>
                <w:szCs w:val="20"/>
              </w:rPr>
              <w:t>NPP-001c: Rainbow Street</w:t>
            </w:r>
          </w:p>
          <w:p w14:paraId="685FA744" w14:textId="77777777" w:rsidR="00EA35BC" w:rsidRPr="004D222D" w:rsidRDefault="00EA35BC" w:rsidP="00D80980">
            <w:pPr>
              <w:numPr>
                <w:ilvl w:val="0"/>
                <w:numId w:val="17"/>
              </w:numPr>
              <w:spacing w:before="60" w:after="40" w:line="240" w:lineRule="auto"/>
              <w:rPr>
                <w:rFonts w:ascii="Arial" w:eastAsia="MS Mincho" w:hAnsi="Arial" w:cs="Arial"/>
                <w:bCs/>
                <w:sz w:val="20"/>
                <w:szCs w:val="20"/>
              </w:rPr>
            </w:pPr>
            <w:r w:rsidRPr="004D222D">
              <w:rPr>
                <w:rFonts w:ascii="Arial" w:eastAsia="MS Mincho" w:hAnsi="Arial" w:cs="Arial"/>
                <w:bCs/>
                <w:sz w:val="20"/>
                <w:szCs w:val="20"/>
              </w:rPr>
              <w:t>NPP-002: The Gas Works</w:t>
            </w:r>
          </w:p>
          <w:p w14:paraId="38A0D949" w14:textId="77777777" w:rsidR="00EA35BC" w:rsidRPr="004D222D" w:rsidRDefault="00EA35BC" w:rsidP="00D80980">
            <w:pPr>
              <w:numPr>
                <w:ilvl w:val="0"/>
                <w:numId w:val="17"/>
              </w:numPr>
              <w:spacing w:before="60" w:after="40" w:line="240" w:lineRule="auto"/>
              <w:rPr>
                <w:rFonts w:ascii="Arial" w:eastAsia="MS Mincho" w:hAnsi="Arial" w:cs="Arial"/>
                <w:bCs/>
                <w:sz w:val="20"/>
                <w:szCs w:val="20"/>
              </w:rPr>
            </w:pPr>
            <w:r w:rsidRPr="004D222D">
              <w:rPr>
                <w:rFonts w:ascii="Arial" w:eastAsia="MS Mincho" w:hAnsi="Arial" w:cs="Arial"/>
                <w:bCs/>
                <w:sz w:val="20"/>
                <w:szCs w:val="20"/>
              </w:rPr>
              <w:t xml:space="preserve">NPP-003: Deagon racing </w:t>
            </w:r>
          </w:p>
          <w:p w14:paraId="0DBC897C" w14:textId="77777777" w:rsidR="00EA35BC" w:rsidRPr="004D222D" w:rsidRDefault="00EA35BC" w:rsidP="00D80980">
            <w:pPr>
              <w:numPr>
                <w:ilvl w:val="0"/>
                <w:numId w:val="17"/>
              </w:numPr>
              <w:spacing w:before="60" w:after="40" w:line="240" w:lineRule="auto"/>
              <w:rPr>
                <w:rFonts w:ascii="Arial" w:eastAsia="MS Mincho" w:hAnsi="Arial" w:cs="Arial"/>
                <w:bCs/>
                <w:sz w:val="20"/>
                <w:szCs w:val="20"/>
              </w:rPr>
            </w:pPr>
            <w:r w:rsidRPr="004D222D">
              <w:rPr>
                <w:rFonts w:ascii="Arial" w:eastAsia="MS Mincho" w:hAnsi="Arial" w:cs="Arial"/>
                <w:bCs/>
                <w:sz w:val="20"/>
                <w:szCs w:val="20"/>
              </w:rPr>
              <w:t>NPP-003a: Deagon racecourse</w:t>
            </w:r>
          </w:p>
          <w:p w14:paraId="14F303DC" w14:textId="297F4A1E" w:rsidR="00EA35BC" w:rsidRPr="004D222D" w:rsidRDefault="00EA35BC" w:rsidP="00D80980">
            <w:pPr>
              <w:numPr>
                <w:ilvl w:val="0"/>
                <w:numId w:val="17"/>
              </w:numPr>
              <w:spacing w:before="60" w:after="40" w:line="240" w:lineRule="auto"/>
              <w:rPr>
                <w:rFonts w:ascii="Arial" w:eastAsia="MS Mincho" w:hAnsi="Arial" w:cs="Arial"/>
                <w:bCs/>
                <w:sz w:val="20"/>
                <w:szCs w:val="20"/>
              </w:rPr>
            </w:pPr>
            <w:r w:rsidRPr="004D222D">
              <w:rPr>
                <w:rFonts w:ascii="Arial" w:eastAsia="MS Mincho" w:hAnsi="Arial" w:cs="Arial"/>
                <w:bCs/>
                <w:sz w:val="20"/>
                <w:szCs w:val="20"/>
              </w:rPr>
              <w:t>NPP-003b: Deagon stables</w:t>
            </w:r>
          </w:p>
        </w:tc>
        <w:tc>
          <w:tcPr>
            <w:tcW w:w="1417" w:type="dxa"/>
            <w:shd w:val="clear" w:color="auto" w:fill="auto"/>
          </w:tcPr>
          <w:p w14:paraId="49E7D009" w14:textId="178F71F2" w:rsidR="00EA35BC" w:rsidRPr="004D222D" w:rsidRDefault="00EA35BC" w:rsidP="00C17AD6">
            <w:pPr>
              <w:autoSpaceDE w:val="0"/>
              <w:autoSpaceDN w:val="0"/>
              <w:adjustRightInd w:val="0"/>
              <w:spacing w:before="60" w:after="60"/>
              <w:rPr>
                <w:rFonts w:ascii="Arial" w:hAnsi="Arial" w:cs="Arial"/>
                <w:bCs/>
                <w:sz w:val="20"/>
                <w:szCs w:val="20"/>
              </w:rPr>
            </w:pPr>
            <w:r w:rsidRPr="004D222D">
              <w:rPr>
                <w:rFonts w:ascii="Arial" w:hAnsi="Arial" w:cs="Arial"/>
                <w:bCs/>
                <w:sz w:val="20"/>
                <w:szCs w:val="20"/>
              </w:rPr>
              <w:t>Part 1.1</w:t>
            </w:r>
            <w:r w:rsidR="00E23A85" w:rsidRPr="004D222D">
              <w:rPr>
                <w:rFonts w:ascii="Arial" w:hAnsi="Arial" w:cs="Arial"/>
                <w:bCs/>
                <w:sz w:val="20"/>
                <w:szCs w:val="20"/>
              </w:rPr>
              <w:t xml:space="preserve"> </w:t>
            </w:r>
            <w:r w:rsidRPr="004D222D">
              <w:rPr>
                <w:rFonts w:ascii="Arial" w:hAnsi="Arial" w:cs="Arial"/>
                <w:bCs/>
                <w:sz w:val="20"/>
                <w:szCs w:val="20"/>
              </w:rPr>
              <w:t>(1)</w:t>
            </w:r>
          </w:p>
        </w:tc>
      </w:tr>
      <w:tr w:rsidR="00EA35BC" w:rsidRPr="005D53A9" w14:paraId="79268051" w14:textId="77777777" w:rsidTr="005E0FD5">
        <w:tc>
          <w:tcPr>
            <w:tcW w:w="1980" w:type="dxa"/>
            <w:vMerge w:val="restart"/>
            <w:shd w:val="clear" w:color="auto" w:fill="auto"/>
          </w:tcPr>
          <w:p w14:paraId="657AC50F" w14:textId="77777777" w:rsidR="00EA35BC" w:rsidRPr="004D222D" w:rsidRDefault="00EA35BC" w:rsidP="00BA65F2">
            <w:pPr>
              <w:pStyle w:val="QPPTableTextBold"/>
              <w:rPr>
                <w:shd w:val="clear" w:color="auto" w:fill="FFFF00"/>
              </w:rPr>
            </w:pPr>
            <w:r w:rsidRPr="004D222D">
              <w:t>Part 5 (Tables of assessment)</w:t>
            </w:r>
          </w:p>
        </w:tc>
        <w:tc>
          <w:tcPr>
            <w:tcW w:w="2126" w:type="dxa"/>
            <w:shd w:val="clear" w:color="auto" w:fill="auto"/>
          </w:tcPr>
          <w:p w14:paraId="31E6BC7F" w14:textId="134B3545" w:rsidR="00EA35BC" w:rsidRPr="004D222D" w:rsidRDefault="00EA35BC" w:rsidP="00BA65F2">
            <w:pPr>
              <w:pStyle w:val="QPPTableTextBody"/>
              <w:rPr>
                <w:shd w:val="clear" w:color="auto" w:fill="FFFF00"/>
              </w:rPr>
            </w:pPr>
            <w:r w:rsidRPr="004D222D">
              <w:t>Table 5.9.1—</w:t>
            </w:r>
            <w:r w:rsidR="00C93DEC" w:rsidRPr="004D222D">
              <w:t xml:space="preserve">Categories </w:t>
            </w:r>
            <w:r w:rsidR="00E23A85" w:rsidRPr="004D222D">
              <w:t>of development and assessment changes</w:t>
            </w:r>
            <w:r w:rsidR="00C93DEC" w:rsidRPr="004D222D">
              <w:t>—Neighbourhood plans</w:t>
            </w:r>
          </w:p>
        </w:tc>
        <w:tc>
          <w:tcPr>
            <w:tcW w:w="3544" w:type="dxa"/>
            <w:shd w:val="clear" w:color="auto" w:fill="auto"/>
          </w:tcPr>
          <w:p w14:paraId="7BDA2B20" w14:textId="3227FDC7" w:rsidR="00EA35BC" w:rsidRPr="004D222D" w:rsidRDefault="00EA35BC" w:rsidP="00BA65F2">
            <w:pPr>
              <w:pStyle w:val="QPPTableTextBody"/>
            </w:pPr>
            <w:r w:rsidRPr="004D222D">
              <w:t xml:space="preserve">Amend the Sandgate district neighbourhood plan for the categories of development and assessment changes. Amend </w:t>
            </w:r>
            <w:r w:rsidR="00124F3A" w:rsidRPr="004D222D">
              <w:t xml:space="preserve">the </w:t>
            </w:r>
            <w:r w:rsidRPr="004D222D">
              <w:t xml:space="preserve">MCU </w:t>
            </w:r>
            <w:r w:rsidR="00124F3A" w:rsidRPr="004D222D">
              <w:t xml:space="preserve">column </w:t>
            </w:r>
            <w:r w:rsidRPr="004D222D">
              <w:t xml:space="preserve">from </w:t>
            </w:r>
            <w:r w:rsidR="00E23A85" w:rsidRPr="004D222D">
              <w:t>‘</w:t>
            </w:r>
            <w:r w:rsidRPr="004D222D">
              <w:t>No change</w:t>
            </w:r>
            <w:r w:rsidR="00E23A85" w:rsidRPr="004D222D">
              <w:t>’</w:t>
            </w:r>
            <w:r w:rsidRPr="004D222D">
              <w:t xml:space="preserve"> to </w:t>
            </w:r>
            <w:r w:rsidR="00E23A85" w:rsidRPr="004D222D">
              <w:t>‘</w:t>
            </w:r>
            <w:r w:rsidRPr="004D222D">
              <w:t>Change</w:t>
            </w:r>
            <w:r w:rsidR="00E23A85" w:rsidRPr="004D222D">
              <w:t>’</w:t>
            </w:r>
            <w:r w:rsidRPr="004D222D">
              <w:t xml:space="preserve"> to reflect development outcomes.</w:t>
            </w:r>
          </w:p>
        </w:tc>
        <w:tc>
          <w:tcPr>
            <w:tcW w:w="1417" w:type="dxa"/>
            <w:shd w:val="clear" w:color="auto" w:fill="auto"/>
          </w:tcPr>
          <w:p w14:paraId="7BB56667" w14:textId="5A3AD19E" w:rsidR="00EA35BC" w:rsidRPr="004D222D" w:rsidRDefault="00EA35BC" w:rsidP="00BA65F2">
            <w:pPr>
              <w:pStyle w:val="QPPTableTextBody"/>
            </w:pPr>
            <w:r w:rsidRPr="004D222D">
              <w:t>Part 2.1</w:t>
            </w:r>
            <w:r w:rsidR="00E23A85" w:rsidRPr="004D222D">
              <w:t xml:space="preserve"> </w:t>
            </w:r>
            <w:r w:rsidRPr="004D222D">
              <w:t>(2)</w:t>
            </w:r>
          </w:p>
        </w:tc>
      </w:tr>
      <w:tr w:rsidR="00EA35BC" w:rsidRPr="005D53A9" w14:paraId="439F9568" w14:textId="77777777" w:rsidTr="005E0FD5">
        <w:tc>
          <w:tcPr>
            <w:tcW w:w="1980" w:type="dxa"/>
            <w:vMerge/>
            <w:shd w:val="clear" w:color="auto" w:fill="auto"/>
          </w:tcPr>
          <w:p w14:paraId="551589DA" w14:textId="77777777" w:rsidR="00EA35BC" w:rsidRPr="00A33B39" w:rsidRDefault="00EA35BC" w:rsidP="00BA65F2">
            <w:pPr>
              <w:pStyle w:val="QPPTableTextBold"/>
            </w:pPr>
          </w:p>
        </w:tc>
        <w:tc>
          <w:tcPr>
            <w:tcW w:w="2126" w:type="dxa"/>
            <w:shd w:val="clear" w:color="auto" w:fill="FFFFFF"/>
          </w:tcPr>
          <w:p w14:paraId="365655B9" w14:textId="77777777" w:rsidR="00EA35BC" w:rsidRPr="004D222D" w:rsidRDefault="00EA35BC" w:rsidP="00BA65F2">
            <w:pPr>
              <w:pStyle w:val="QPPTableTextBody"/>
              <w:rPr>
                <w:shd w:val="clear" w:color="auto" w:fill="FFFF00"/>
              </w:rPr>
            </w:pPr>
            <w:r w:rsidRPr="00A50238">
              <w:rPr>
                <w:rStyle w:val="HighlightingYellow"/>
                <w:bCs/>
                <w:sz w:val="20"/>
                <w:szCs w:val="20"/>
                <w:shd w:val="clear" w:color="auto" w:fill="auto"/>
              </w:rPr>
              <w:t xml:space="preserve">Table 5.9.60.A—Sandgate district </w:t>
            </w:r>
            <w:r w:rsidRPr="004D222D">
              <w:rPr>
                <w:rStyle w:val="HighlightingYellow"/>
                <w:bCs/>
                <w:sz w:val="20"/>
                <w:szCs w:val="20"/>
                <w:shd w:val="clear" w:color="auto" w:fill="auto"/>
              </w:rPr>
              <w:t>neighbourhood plan: material change of use</w:t>
            </w:r>
          </w:p>
        </w:tc>
        <w:tc>
          <w:tcPr>
            <w:tcW w:w="3544" w:type="dxa"/>
            <w:shd w:val="clear" w:color="auto" w:fill="auto"/>
          </w:tcPr>
          <w:p w14:paraId="5DD53A6B" w14:textId="77777777" w:rsidR="006D2F41" w:rsidRPr="004D222D" w:rsidRDefault="006534FA" w:rsidP="00BA65F2">
            <w:pPr>
              <w:pStyle w:val="QPPTableTextBody"/>
            </w:pPr>
            <w:r w:rsidRPr="004D222D">
              <w:t>Amend and update the table of assessment to include</w:t>
            </w:r>
            <w:r w:rsidR="006D2F41" w:rsidRPr="004D222D">
              <w:t xml:space="preserve">: </w:t>
            </w:r>
          </w:p>
          <w:p w14:paraId="0E788FF1" w14:textId="34B7A632" w:rsidR="006D2F41" w:rsidRPr="004D222D" w:rsidRDefault="006D2F41" w:rsidP="006D2F41">
            <w:pPr>
              <w:numPr>
                <w:ilvl w:val="0"/>
                <w:numId w:val="17"/>
              </w:numPr>
              <w:spacing w:before="60" w:after="40" w:line="240" w:lineRule="auto"/>
              <w:rPr>
                <w:rFonts w:ascii="Arial" w:hAnsi="Arial" w:cs="Arial"/>
                <w:bCs/>
                <w:sz w:val="20"/>
                <w:szCs w:val="20"/>
                <w:shd w:val="clear" w:color="auto" w:fill="FFFF00"/>
              </w:rPr>
            </w:pPr>
            <w:r w:rsidRPr="00A50238">
              <w:rPr>
                <w:rFonts w:ascii="Arial" w:hAnsi="Arial" w:cs="Arial"/>
                <w:bCs/>
                <w:sz w:val="20"/>
                <w:szCs w:val="20"/>
              </w:rPr>
              <w:t>Rainbow Street sub-precinct (NPP-001c)</w:t>
            </w:r>
          </w:p>
          <w:p w14:paraId="292378C5" w14:textId="24774401" w:rsidR="00EA35BC" w:rsidRPr="004D222D" w:rsidRDefault="006534FA" w:rsidP="006D2F41">
            <w:pPr>
              <w:numPr>
                <w:ilvl w:val="0"/>
                <w:numId w:val="17"/>
              </w:numPr>
              <w:spacing w:before="60" w:after="40" w:line="240" w:lineRule="auto"/>
              <w:rPr>
                <w:rFonts w:ascii="Arial" w:hAnsi="Arial" w:cs="Arial"/>
                <w:bCs/>
                <w:sz w:val="20"/>
                <w:szCs w:val="20"/>
                <w:shd w:val="clear" w:color="auto" w:fill="FFFF00"/>
              </w:rPr>
            </w:pPr>
            <w:r w:rsidRPr="004D222D">
              <w:rPr>
                <w:rFonts w:ascii="Arial" w:hAnsi="Arial" w:cs="Arial"/>
                <w:bCs/>
                <w:sz w:val="20"/>
                <w:szCs w:val="20"/>
              </w:rPr>
              <w:t xml:space="preserve">The </w:t>
            </w:r>
            <w:r w:rsidR="00EA35BC" w:rsidRPr="004D222D">
              <w:rPr>
                <w:rFonts w:ascii="Arial" w:hAnsi="Arial" w:cs="Arial"/>
                <w:bCs/>
                <w:sz w:val="20"/>
                <w:szCs w:val="20"/>
              </w:rPr>
              <w:t xml:space="preserve">Gas Works </w:t>
            </w:r>
            <w:r w:rsidR="00EE0FB0" w:rsidRPr="004D222D">
              <w:rPr>
                <w:rFonts w:ascii="Arial" w:hAnsi="Arial" w:cs="Arial"/>
                <w:bCs/>
                <w:sz w:val="20"/>
                <w:szCs w:val="20"/>
              </w:rPr>
              <w:t xml:space="preserve">precinct </w:t>
            </w:r>
            <w:r w:rsidR="00EA35BC" w:rsidRPr="004D222D">
              <w:rPr>
                <w:rFonts w:ascii="Arial" w:hAnsi="Arial" w:cs="Arial"/>
                <w:bCs/>
                <w:sz w:val="20"/>
                <w:szCs w:val="20"/>
              </w:rPr>
              <w:t>(NPP-002)</w:t>
            </w:r>
            <w:r w:rsidR="00EA35BC" w:rsidRPr="004D222D">
              <w:rPr>
                <w:rFonts w:ascii="Arial" w:eastAsia="MS Mincho" w:hAnsi="Arial" w:cs="Arial"/>
                <w:bCs/>
                <w:sz w:val="20"/>
                <w:szCs w:val="20"/>
              </w:rPr>
              <w:t>.</w:t>
            </w:r>
          </w:p>
        </w:tc>
        <w:tc>
          <w:tcPr>
            <w:tcW w:w="1417" w:type="dxa"/>
            <w:shd w:val="clear" w:color="auto" w:fill="auto"/>
          </w:tcPr>
          <w:p w14:paraId="50DCD9E2" w14:textId="1D8878CF" w:rsidR="00EA35BC" w:rsidRPr="004D222D" w:rsidRDefault="00EA35BC" w:rsidP="00BA65F2">
            <w:pPr>
              <w:pStyle w:val="QPPTableTextBody"/>
              <w:rPr>
                <w:shd w:val="clear" w:color="auto" w:fill="FFFF00"/>
              </w:rPr>
            </w:pPr>
            <w:r w:rsidRPr="004D222D">
              <w:rPr>
                <w:rStyle w:val="HighlightingYellow"/>
                <w:bCs/>
                <w:sz w:val="20"/>
                <w:szCs w:val="20"/>
                <w:shd w:val="clear" w:color="auto" w:fill="auto"/>
              </w:rPr>
              <w:t>Part 2.1</w:t>
            </w:r>
            <w:r w:rsidR="00E23A85" w:rsidRPr="004D222D">
              <w:rPr>
                <w:rStyle w:val="HighlightingYellow"/>
                <w:bCs/>
                <w:sz w:val="20"/>
                <w:szCs w:val="20"/>
                <w:shd w:val="clear" w:color="auto" w:fill="auto"/>
              </w:rPr>
              <w:t xml:space="preserve"> </w:t>
            </w:r>
            <w:r w:rsidRPr="004D222D">
              <w:rPr>
                <w:rStyle w:val="HighlightingYellow"/>
                <w:bCs/>
                <w:sz w:val="20"/>
                <w:szCs w:val="20"/>
                <w:shd w:val="clear" w:color="auto" w:fill="auto"/>
              </w:rPr>
              <w:t>(3)</w:t>
            </w:r>
            <w:r w:rsidRPr="004D222D">
              <w:rPr>
                <w:rStyle w:val="HighlightingYellow"/>
                <w:bCs/>
                <w:sz w:val="20"/>
                <w:szCs w:val="20"/>
              </w:rPr>
              <w:t xml:space="preserve"> </w:t>
            </w:r>
          </w:p>
        </w:tc>
      </w:tr>
      <w:tr w:rsidR="00EA35BC" w:rsidRPr="005D53A9" w14:paraId="55F0707C" w14:textId="77777777" w:rsidTr="005E0FD5">
        <w:trPr>
          <w:trHeight w:val="685"/>
        </w:trPr>
        <w:tc>
          <w:tcPr>
            <w:tcW w:w="1980" w:type="dxa"/>
            <w:shd w:val="clear" w:color="auto" w:fill="auto"/>
          </w:tcPr>
          <w:p w14:paraId="5C339C9B" w14:textId="47475FC6" w:rsidR="00EA35BC" w:rsidRPr="004D222D" w:rsidRDefault="00EA35BC" w:rsidP="00BA65F2">
            <w:pPr>
              <w:pStyle w:val="QPPTableTextBold"/>
            </w:pPr>
            <w:r w:rsidRPr="004D222D">
              <w:t xml:space="preserve">Part 7 </w:t>
            </w:r>
            <w:r w:rsidR="00C93DEC" w:rsidRPr="004D222D">
              <w:t>(</w:t>
            </w:r>
            <w:r w:rsidRPr="004D222D">
              <w:t xml:space="preserve">Neighbourhood </w:t>
            </w:r>
            <w:r w:rsidR="00C93DEC" w:rsidRPr="004D222D">
              <w:t>plans)</w:t>
            </w:r>
          </w:p>
        </w:tc>
        <w:tc>
          <w:tcPr>
            <w:tcW w:w="2126" w:type="dxa"/>
            <w:shd w:val="clear" w:color="auto" w:fill="auto"/>
          </w:tcPr>
          <w:p w14:paraId="430BE0BE" w14:textId="4BFE9DAE" w:rsidR="00EA35BC" w:rsidRPr="004D222D" w:rsidRDefault="00EA35BC" w:rsidP="00BA65F2">
            <w:pPr>
              <w:pStyle w:val="QPPTableTextBody"/>
              <w:rPr>
                <w:shd w:val="clear" w:color="auto" w:fill="FFFF00"/>
              </w:rPr>
            </w:pPr>
            <w:r w:rsidRPr="004D222D">
              <w:t>Section 7.2 Neighbourhood plan codes</w:t>
            </w:r>
          </w:p>
        </w:tc>
        <w:tc>
          <w:tcPr>
            <w:tcW w:w="3544" w:type="dxa"/>
            <w:shd w:val="clear" w:color="auto" w:fill="auto"/>
          </w:tcPr>
          <w:p w14:paraId="22EA6726" w14:textId="423E930C" w:rsidR="00EA35BC" w:rsidRPr="004D222D" w:rsidRDefault="00EA35BC" w:rsidP="00F1584B">
            <w:pPr>
              <w:autoSpaceDE w:val="0"/>
              <w:autoSpaceDN w:val="0"/>
              <w:adjustRightInd w:val="0"/>
              <w:spacing w:before="60" w:after="60"/>
              <w:rPr>
                <w:rFonts w:ascii="Arial" w:hAnsi="Arial" w:cs="Arial"/>
                <w:bCs/>
                <w:sz w:val="20"/>
                <w:szCs w:val="20"/>
              </w:rPr>
            </w:pPr>
            <w:r w:rsidRPr="00A50238">
              <w:rPr>
                <w:rFonts w:ascii="Arial" w:hAnsi="Arial" w:cs="Arial"/>
                <w:bCs/>
                <w:sz w:val="20"/>
                <w:szCs w:val="20"/>
              </w:rPr>
              <w:t xml:space="preserve">Amend 7.2.19.1 Sandgate district neighbourhood plan code. </w:t>
            </w:r>
          </w:p>
        </w:tc>
        <w:tc>
          <w:tcPr>
            <w:tcW w:w="1417" w:type="dxa"/>
            <w:shd w:val="clear" w:color="auto" w:fill="auto"/>
          </w:tcPr>
          <w:p w14:paraId="1583F48C" w14:textId="433F90B6" w:rsidR="00EA35BC" w:rsidRPr="004D222D" w:rsidRDefault="00EA35BC" w:rsidP="00C17AD6">
            <w:pPr>
              <w:autoSpaceDE w:val="0"/>
              <w:autoSpaceDN w:val="0"/>
              <w:adjustRightInd w:val="0"/>
              <w:spacing w:before="60" w:after="60"/>
              <w:rPr>
                <w:rFonts w:ascii="Arial" w:hAnsi="Arial" w:cs="Arial"/>
                <w:bCs/>
                <w:sz w:val="20"/>
                <w:szCs w:val="20"/>
              </w:rPr>
            </w:pPr>
            <w:r w:rsidRPr="004D222D">
              <w:rPr>
                <w:rFonts w:ascii="Arial" w:hAnsi="Arial" w:cs="Arial"/>
                <w:bCs/>
                <w:sz w:val="20"/>
                <w:szCs w:val="20"/>
              </w:rPr>
              <w:t>Part 3.1</w:t>
            </w:r>
            <w:r w:rsidR="00124F3A" w:rsidRPr="004D222D">
              <w:rPr>
                <w:rFonts w:ascii="Arial" w:hAnsi="Arial" w:cs="Arial"/>
                <w:bCs/>
                <w:sz w:val="20"/>
                <w:szCs w:val="20"/>
              </w:rPr>
              <w:t xml:space="preserve"> </w:t>
            </w:r>
            <w:r w:rsidRPr="004D222D">
              <w:rPr>
                <w:rFonts w:ascii="Arial" w:hAnsi="Arial" w:cs="Arial"/>
                <w:bCs/>
                <w:sz w:val="20"/>
                <w:szCs w:val="20"/>
              </w:rPr>
              <w:t>(4)</w:t>
            </w:r>
          </w:p>
          <w:p w14:paraId="02496D3D" w14:textId="77777777" w:rsidR="00EA35BC" w:rsidRPr="004D222D" w:rsidRDefault="00EA35BC" w:rsidP="00C17AD6">
            <w:pPr>
              <w:autoSpaceDE w:val="0"/>
              <w:autoSpaceDN w:val="0"/>
              <w:adjustRightInd w:val="0"/>
              <w:spacing w:before="60" w:after="60"/>
              <w:rPr>
                <w:rFonts w:ascii="Arial" w:hAnsi="Arial" w:cs="Arial"/>
                <w:bCs/>
                <w:sz w:val="20"/>
                <w:szCs w:val="20"/>
              </w:rPr>
            </w:pPr>
          </w:p>
        </w:tc>
      </w:tr>
      <w:tr w:rsidR="00EA35BC" w:rsidRPr="005D53A9" w14:paraId="552D9858" w14:textId="77777777" w:rsidTr="005E0FD5">
        <w:tc>
          <w:tcPr>
            <w:tcW w:w="1980" w:type="dxa"/>
            <w:shd w:val="clear" w:color="auto" w:fill="auto"/>
          </w:tcPr>
          <w:p w14:paraId="04182F27" w14:textId="77777777" w:rsidR="00EA35BC" w:rsidRPr="004D222D" w:rsidRDefault="00EA35BC" w:rsidP="00BA65F2">
            <w:pPr>
              <w:pStyle w:val="QPPTableTextBold"/>
              <w:rPr>
                <w:rStyle w:val="HighlightingYellow"/>
                <w:sz w:val="20"/>
                <w:szCs w:val="20"/>
              </w:rPr>
            </w:pPr>
            <w:r w:rsidRPr="004D222D">
              <w:rPr>
                <w:rStyle w:val="HighlightingYellow"/>
                <w:sz w:val="20"/>
                <w:szCs w:val="20"/>
                <w:shd w:val="clear" w:color="auto" w:fill="auto"/>
              </w:rPr>
              <w:t>Part 8 (Overlays)</w:t>
            </w:r>
          </w:p>
        </w:tc>
        <w:tc>
          <w:tcPr>
            <w:tcW w:w="2126" w:type="dxa"/>
            <w:shd w:val="clear" w:color="auto" w:fill="auto"/>
          </w:tcPr>
          <w:p w14:paraId="2ED59714" w14:textId="4392BCC7" w:rsidR="00EA35BC" w:rsidRPr="004D222D" w:rsidRDefault="00EA35BC" w:rsidP="00BA65F2">
            <w:pPr>
              <w:pStyle w:val="QPPTableTextBody"/>
              <w:rPr>
                <w:rStyle w:val="HighlightingYellow"/>
                <w:bCs/>
                <w:sz w:val="20"/>
                <w:szCs w:val="20"/>
              </w:rPr>
            </w:pPr>
            <w:r w:rsidRPr="00A50238">
              <w:rPr>
                <w:rStyle w:val="HighlightingYellow"/>
                <w:bCs/>
                <w:sz w:val="20"/>
                <w:szCs w:val="20"/>
                <w:shd w:val="clear" w:color="auto" w:fill="auto"/>
              </w:rPr>
              <w:t>Table 8.2.19.3.C</w:t>
            </w:r>
            <w:r w:rsidR="009502DB" w:rsidRPr="00A50238">
              <w:rPr>
                <w:rStyle w:val="HighlightingYellow"/>
                <w:bCs/>
                <w:sz w:val="20"/>
                <w:szCs w:val="20"/>
                <w:shd w:val="clear" w:color="auto" w:fill="auto"/>
              </w:rPr>
              <w:t xml:space="preserve"> —</w:t>
            </w:r>
            <w:r w:rsidRPr="004D222D">
              <w:rPr>
                <w:rStyle w:val="HighlightingYellow"/>
                <w:bCs/>
                <w:sz w:val="20"/>
                <w:szCs w:val="20"/>
                <w:shd w:val="clear" w:color="auto" w:fill="auto"/>
              </w:rPr>
              <w:t>Significant landscape trees in specific locations</w:t>
            </w:r>
          </w:p>
        </w:tc>
        <w:tc>
          <w:tcPr>
            <w:tcW w:w="3544" w:type="dxa"/>
            <w:shd w:val="clear" w:color="auto" w:fill="auto"/>
          </w:tcPr>
          <w:p w14:paraId="53119EAD" w14:textId="77777777" w:rsidR="00EA35BC" w:rsidRPr="004D222D" w:rsidRDefault="00EA35BC" w:rsidP="00BA65F2">
            <w:pPr>
              <w:pStyle w:val="QPPTableTextBody"/>
              <w:rPr>
                <w:rStyle w:val="HighlightingYellow"/>
                <w:bCs/>
                <w:sz w:val="20"/>
                <w:szCs w:val="20"/>
              </w:rPr>
            </w:pPr>
            <w:r w:rsidRPr="004D222D">
              <w:rPr>
                <w:rStyle w:val="HighlightingYellow"/>
                <w:bCs/>
                <w:sz w:val="20"/>
                <w:szCs w:val="20"/>
                <w:shd w:val="clear" w:color="auto" w:fill="auto"/>
              </w:rPr>
              <w:t>Amend the Significant landscape tree overlay code to include significant landscape trees in the suburbs of Deagon, Sandgate and Shorncliffe.</w:t>
            </w:r>
            <w:r w:rsidRPr="004D222D">
              <w:rPr>
                <w:rStyle w:val="HighlightingYellow"/>
                <w:bCs/>
                <w:sz w:val="20"/>
                <w:szCs w:val="20"/>
              </w:rPr>
              <w:t xml:space="preserve"> </w:t>
            </w:r>
          </w:p>
        </w:tc>
        <w:tc>
          <w:tcPr>
            <w:tcW w:w="1417" w:type="dxa"/>
            <w:shd w:val="clear" w:color="auto" w:fill="auto"/>
          </w:tcPr>
          <w:p w14:paraId="66012677" w14:textId="18320241" w:rsidR="00EA35BC" w:rsidRPr="004D222D" w:rsidRDefault="00EA35BC" w:rsidP="00BA65F2">
            <w:pPr>
              <w:pStyle w:val="QPPTableTextBody"/>
              <w:rPr>
                <w:rStyle w:val="HighlightingYellow"/>
                <w:bCs/>
                <w:sz w:val="20"/>
                <w:szCs w:val="20"/>
              </w:rPr>
            </w:pPr>
            <w:r w:rsidRPr="004D222D">
              <w:rPr>
                <w:rStyle w:val="HighlightingYellow"/>
                <w:bCs/>
                <w:sz w:val="20"/>
                <w:szCs w:val="20"/>
                <w:shd w:val="clear" w:color="auto" w:fill="auto"/>
              </w:rPr>
              <w:t>Part 4.1 (5</w:t>
            </w:r>
            <w:r w:rsidR="00BC44E4" w:rsidRPr="004D222D">
              <w:rPr>
                <w:rStyle w:val="HighlightingYellow"/>
                <w:bCs/>
                <w:sz w:val="20"/>
                <w:szCs w:val="20"/>
                <w:shd w:val="clear" w:color="auto" w:fill="auto"/>
              </w:rPr>
              <w:t>, 6</w:t>
            </w:r>
            <w:r w:rsidRPr="004D222D">
              <w:rPr>
                <w:rStyle w:val="HighlightingYellow"/>
                <w:bCs/>
                <w:sz w:val="20"/>
                <w:szCs w:val="20"/>
                <w:shd w:val="clear" w:color="auto" w:fill="auto"/>
              </w:rPr>
              <w:t xml:space="preserve"> </w:t>
            </w:r>
            <w:r w:rsidR="00C93DEC" w:rsidRPr="004D222D">
              <w:rPr>
                <w:rStyle w:val="HighlightingYellow"/>
                <w:bCs/>
                <w:sz w:val="20"/>
                <w:szCs w:val="20"/>
                <w:shd w:val="clear" w:color="auto" w:fill="auto"/>
              </w:rPr>
              <w:t xml:space="preserve">and </w:t>
            </w:r>
            <w:r w:rsidR="00BC44E4" w:rsidRPr="004D222D">
              <w:rPr>
                <w:rStyle w:val="HighlightingYellow"/>
                <w:bCs/>
                <w:sz w:val="20"/>
                <w:szCs w:val="20"/>
                <w:shd w:val="clear" w:color="auto" w:fill="auto"/>
              </w:rPr>
              <w:t>7</w:t>
            </w:r>
            <w:r w:rsidRPr="004D222D">
              <w:rPr>
                <w:rStyle w:val="HighlightingYellow"/>
                <w:bCs/>
                <w:sz w:val="20"/>
                <w:szCs w:val="20"/>
                <w:shd w:val="clear" w:color="auto" w:fill="auto"/>
              </w:rPr>
              <w:t>)</w:t>
            </w:r>
          </w:p>
        </w:tc>
      </w:tr>
      <w:tr w:rsidR="00EA35BC" w:rsidRPr="005D53A9" w14:paraId="25F5189D" w14:textId="77777777" w:rsidTr="005E0FD5">
        <w:tc>
          <w:tcPr>
            <w:tcW w:w="1980" w:type="dxa"/>
            <w:vMerge w:val="restart"/>
            <w:shd w:val="clear" w:color="auto" w:fill="auto"/>
          </w:tcPr>
          <w:p w14:paraId="513A3E23" w14:textId="77777777" w:rsidR="00EA35BC" w:rsidRPr="004D222D" w:rsidRDefault="00EA35BC" w:rsidP="00BA65F2">
            <w:pPr>
              <w:pStyle w:val="QPPTableTextBold"/>
              <w:rPr>
                <w:shd w:val="clear" w:color="auto" w:fill="FFFF00"/>
              </w:rPr>
            </w:pPr>
            <w:r w:rsidRPr="004D222D">
              <w:t>Schedule 2 (Mapping)</w:t>
            </w:r>
          </w:p>
        </w:tc>
        <w:tc>
          <w:tcPr>
            <w:tcW w:w="2126" w:type="dxa"/>
            <w:shd w:val="clear" w:color="auto" w:fill="auto"/>
          </w:tcPr>
          <w:p w14:paraId="426E9A35" w14:textId="36010D36" w:rsidR="00EA35BC" w:rsidRPr="004D222D" w:rsidRDefault="00EA35BC" w:rsidP="00BA65F2">
            <w:pPr>
              <w:pStyle w:val="QPPTableTextBody"/>
              <w:rPr>
                <w:shd w:val="clear" w:color="auto" w:fill="FFFF00"/>
              </w:rPr>
            </w:pPr>
            <w:r w:rsidRPr="004D222D">
              <w:t>SC2.2 Zone Maps</w:t>
            </w:r>
            <w:r w:rsidR="00D37139">
              <w:t> </w:t>
            </w:r>
            <w:r w:rsidRPr="004D222D">
              <w:t>– ZM-001 (</w:t>
            </w:r>
            <w:r w:rsidR="009502DB" w:rsidRPr="004D222D">
              <w:t>Map t</w:t>
            </w:r>
            <w:r w:rsidRPr="004D222D">
              <w:t>ile 6)</w:t>
            </w:r>
          </w:p>
        </w:tc>
        <w:tc>
          <w:tcPr>
            <w:tcW w:w="3544" w:type="dxa"/>
            <w:shd w:val="clear" w:color="auto" w:fill="auto"/>
          </w:tcPr>
          <w:p w14:paraId="281EC6C3" w14:textId="1A294B5E" w:rsidR="00EA35BC" w:rsidRPr="004D222D" w:rsidRDefault="00EA35BC" w:rsidP="00BA65F2">
            <w:pPr>
              <w:pStyle w:val="QPPTableTextBody"/>
              <w:rPr>
                <w:shd w:val="clear" w:color="auto" w:fill="FFFF00"/>
              </w:rPr>
            </w:pPr>
            <w:r w:rsidRPr="004D222D">
              <w:t xml:space="preserve">Amend </w:t>
            </w:r>
            <w:r w:rsidR="005B405F" w:rsidRPr="004D222D">
              <w:t>m</w:t>
            </w:r>
            <w:r w:rsidR="009502DB" w:rsidRPr="004D222D">
              <w:t>ap ti</w:t>
            </w:r>
            <w:r w:rsidRPr="004D222D">
              <w:t xml:space="preserve">le 6 to include changes in the Sandgate district neighbourhood plan area. </w:t>
            </w:r>
          </w:p>
        </w:tc>
        <w:tc>
          <w:tcPr>
            <w:tcW w:w="1417" w:type="dxa"/>
            <w:shd w:val="clear" w:color="auto" w:fill="auto"/>
          </w:tcPr>
          <w:p w14:paraId="3FBBE2B5" w14:textId="2F13D319" w:rsidR="00EA35BC" w:rsidRPr="00A50238" w:rsidRDefault="00EA35BC" w:rsidP="00C17AD6">
            <w:pPr>
              <w:autoSpaceDE w:val="0"/>
              <w:autoSpaceDN w:val="0"/>
              <w:adjustRightInd w:val="0"/>
              <w:spacing w:before="60" w:after="60"/>
              <w:rPr>
                <w:rFonts w:ascii="Arial" w:hAnsi="Arial" w:cs="Arial"/>
                <w:bCs/>
                <w:sz w:val="20"/>
                <w:szCs w:val="20"/>
              </w:rPr>
            </w:pPr>
            <w:r w:rsidRPr="00A50238">
              <w:rPr>
                <w:rFonts w:ascii="Arial" w:hAnsi="Arial" w:cs="Arial"/>
                <w:bCs/>
                <w:sz w:val="20"/>
                <w:szCs w:val="20"/>
              </w:rPr>
              <w:t>Part 5.1 (</w:t>
            </w:r>
            <w:r w:rsidR="00BC44E4" w:rsidRPr="00A50238">
              <w:rPr>
                <w:rFonts w:ascii="Arial" w:hAnsi="Arial" w:cs="Arial"/>
                <w:bCs/>
                <w:sz w:val="20"/>
                <w:szCs w:val="20"/>
              </w:rPr>
              <w:t>8</w:t>
            </w:r>
            <w:r w:rsidRPr="00A50238">
              <w:rPr>
                <w:rFonts w:ascii="Arial" w:hAnsi="Arial" w:cs="Arial"/>
                <w:bCs/>
                <w:sz w:val="20"/>
                <w:szCs w:val="20"/>
              </w:rPr>
              <w:t>)</w:t>
            </w:r>
          </w:p>
        </w:tc>
      </w:tr>
      <w:tr w:rsidR="00EA35BC" w:rsidRPr="005D53A9" w14:paraId="57B63B74" w14:textId="77777777" w:rsidTr="005E0FD5">
        <w:tc>
          <w:tcPr>
            <w:tcW w:w="1980" w:type="dxa"/>
            <w:vMerge/>
            <w:shd w:val="clear" w:color="auto" w:fill="auto"/>
          </w:tcPr>
          <w:p w14:paraId="46BE173A" w14:textId="77777777" w:rsidR="00EA35BC" w:rsidRPr="00A33B39" w:rsidRDefault="00EA35BC" w:rsidP="00BA65F2">
            <w:pPr>
              <w:pStyle w:val="QPPTableTextBold"/>
            </w:pPr>
          </w:p>
        </w:tc>
        <w:tc>
          <w:tcPr>
            <w:tcW w:w="2126" w:type="dxa"/>
            <w:shd w:val="clear" w:color="auto" w:fill="auto"/>
          </w:tcPr>
          <w:p w14:paraId="6DFE8010" w14:textId="77777777" w:rsidR="005B405F" w:rsidRPr="00A33B39" w:rsidRDefault="00EA35BC" w:rsidP="00BA65F2">
            <w:pPr>
              <w:pStyle w:val="QPPTableTextBody"/>
            </w:pPr>
            <w:r w:rsidRPr="00A33B39">
              <w:t xml:space="preserve">SC2.2 Zone maps, </w:t>
            </w:r>
          </w:p>
          <w:p w14:paraId="058DDDE5" w14:textId="3D3D2699" w:rsidR="00EA35BC" w:rsidRPr="00A33B39" w:rsidRDefault="00EA35BC" w:rsidP="00BA65F2">
            <w:pPr>
              <w:pStyle w:val="QPPTableTextBody"/>
            </w:pPr>
            <w:r w:rsidRPr="00A33B39">
              <w:t xml:space="preserve">Table SC2.2.1—Zone maps </w:t>
            </w:r>
          </w:p>
        </w:tc>
        <w:tc>
          <w:tcPr>
            <w:tcW w:w="3544" w:type="dxa"/>
            <w:shd w:val="clear" w:color="auto" w:fill="auto"/>
          </w:tcPr>
          <w:p w14:paraId="2E865B28" w14:textId="68929024" w:rsidR="00EA35BC" w:rsidRPr="00A33B39" w:rsidRDefault="00EA35BC" w:rsidP="00BA65F2">
            <w:pPr>
              <w:pStyle w:val="QPPTableTextBody"/>
            </w:pPr>
            <w:r w:rsidRPr="00A33B39">
              <w:t xml:space="preserve">Amend Table SC2.2.1 to include new gazettal date for ZM-001 </w:t>
            </w:r>
            <w:r w:rsidR="00926F2A" w:rsidRPr="00A33B39">
              <w:t>(</w:t>
            </w:r>
            <w:r w:rsidR="005B405F" w:rsidRPr="00A33B39">
              <w:t xml:space="preserve">Map </w:t>
            </w:r>
            <w:r w:rsidR="009502DB" w:rsidRPr="00A33B39">
              <w:t>tile</w:t>
            </w:r>
            <w:r w:rsidR="00926F2A" w:rsidRPr="00A33B39">
              <w:t xml:space="preserve"> 6).</w:t>
            </w:r>
          </w:p>
        </w:tc>
        <w:tc>
          <w:tcPr>
            <w:tcW w:w="1417" w:type="dxa"/>
            <w:shd w:val="clear" w:color="auto" w:fill="auto"/>
          </w:tcPr>
          <w:p w14:paraId="7363D383" w14:textId="26963821" w:rsidR="00EA35BC" w:rsidRPr="00A50238" w:rsidRDefault="00EA35BC" w:rsidP="00BA65F2">
            <w:pPr>
              <w:pStyle w:val="QPPTableTextBody"/>
              <w:rPr>
                <w:rStyle w:val="HighlightingYellow"/>
                <w:bCs/>
                <w:sz w:val="20"/>
                <w:szCs w:val="20"/>
              </w:rPr>
            </w:pPr>
            <w:r w:rsidRPr="00A50238">
              <w:rPr>
                <w:rStyle w:val="HighlightingYellow"/>
                <w:bCs/>
                <w:sz w:val="20"/>
                <w:szCs w:val="20"/>
                <w:shd w:val="clear" w:color="auto" w:fill="auto"/>
              </w:rPr>
              <w:t>Part 5.2 (</w:t>
            </w:r>
            <w:r w:rsidR="00BC44E4" w:rsidRPr="00A50238">
              <w:rPr>
                <w:rStyle w:val="HighlightingYellow"/>
                <w:bCs/>
                <w:sz w:val="20"/>
                <w:szCs w:val="20"/>
                <w:shd w:val="clear" w:color="auto" w:fill="auto"/>
              </w:rPr>
              <w:t>9</w:t>
            </w:r>
            <w:r w:rsidRPr="00A50238">
              <w:rPr>
                <w:rStyle w:val="HighlightingYellow"/>
                <w:bCs/>
                <w:sz w:val="20"/>
                <w:szCs w:val="20"/>
                <w:shd w:val="clear" w:color="auto" w:fill="auto"/>
              </w:rPr>
              <w:t>)</w:t>
            </w:r>
          </w:p>
        </w:tc>
      </w:tr>
      <w:tr w:rsidR="00EA35BC" w:rsidRPr="005D53A9" w14:paraId="2312BEF6" w14:textId="77777777" w:rsidTr="005E0FD5">
        <w:tc>
          <w:tcPr>
            <w:tcW w:w="1980" w:type="dxa"/>
            <w:vMerge/>
            <w:shd w:val="clear" w:color="auto" w:fill="auto"/>
          </w:tcPr>
          <w:p w14:paraId="0513BC84" w14:textId="77777777" w:rsidR="00EA35BC" w:rsidRPr="00A33B39" w:rsidRDefault="00EA35BC" w:rsidP="00BA65F2">
            <w:pPr>
              <w:pStyle w:val="QPPTableTextBold"/>
              <w:rPr>
                <w:rStyle w:val="HighlightingYellow"/>
                <w:b w:val="0"/>
                <w:bCs/>
                <w:sz w:val="20"/>
                <w:szCs w:val="20"/>
              </w:rPr>
            </w:pPr>
          </w:p>
        </w:tc>
        <w:tc>
          <w:tcPr>
            <w:tcW w:w="2126" w:type="dxa"/>
            <w:shd w:val="clear" w:color="auto" w:fill="auto"/>
          </w:tcPr>
          <w:p w14:paraId="6133D297" w14:textId="19DC92D8" w:rsidR="00EA35BC" w:rsidRPr="00C504AB" w:rsidRDefault="00EA35BC" w:rsidP="00C17AD6">
            <w:pPr>
              <w:autoSpaceDE w:val="0"/>
              <w:autoSpaceDN w:val="0"/>
              <w:adjustRightInd w:val="0"/>
              <w:spacing w:before="60" w:after="60"/>
              <w:rPr>
                <w:rFonts w:ascii="Arial" w:hAnsi="Arial" w:cs="Arial"/>
                <w:bCs/>
                <w:sz w:val="20"/>
                <w:szCs w:val="20"/>
                <w:highlight w:val="yellow"/>
              </w:rPr>
            </w:pPr>
            <w:r w:rsidRPr="00A33B39">
              <w:rPr>
                <w:rFonts w:ascii="Arial" w:hAnsi="Arial" w:cs="Arial"/>
                <w:bCs/>
                <w:sz w:val="20"/>
                <w:szCs w:val="20"/>
              </w:rPr>
              <w:t>SC2.3 Neighbourhood plan maps, NPM</w:t>
            </w:r>
            <w:r w:rsidR="009502DB" w:rsidRPr="00C504AB">
              <w:rPr>
                <w:rFonts w:ascii="Arial" w:hAnsi="Arial" w:cs="Arial"/>
                <w:bCs/>
                <w:sz w:val="20"/>
                <w:szCs w:val="20"/>
              </w:rPr>
              <w:noBreakHyphen/>
            </w:r>
            <w:r w:rsidRPr="00C504AB">
              <w:rPr>
                <w:rFonts w:ascii="Arial" w:hAnsi="Arial" w:cs="Arial"/>
                <w:bCs/>
                <w:sz w:val="20"/>
                <w:szCs w:val="20"/>
              </w:rPr>
              <w:t>019.1</w:t>
            </w:r>
          </w:p>
        </w:tc>
        <w:tc>
          <w:tcPr>
            <w:tcW w:w="3544" w:type="dxa"/>
            <w:shd w:val="clear" w:color="auto" w:fill="auto"/>
          </w:tcPr>
          <w:p w14:paraId="1C22E55E" w14:textId="77777777"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 xml:space="preserve">Amend NPM-019.1 Sandgate district neighbourhood plan map. </w:t>
            </w:r>
          </w:p>
        </w:tc>
        <w:tc>
          <w:tcPr>
            <w:tcW w:w="1417" w:type="dxa"/>
            <w:shd w:val="clear" w:color="auto" w:fill="auto"/>
          </w:tcPr>
          <w:p w14:paraId="01C5F9F4" w14:textId="6BF41FDB"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Part 5.3 (</w:t>
            </w:r>
            <w:r w:rsidR="00BC44E4" w:rsidRPr="00C504AB">
              <w:rPr>
                <w:rFonts w:ascii="Arial" w:hAnsi="Arial" w:cs="Arial"/>
                <w:bCs/>
                <w:sz w:val="20"/>
                <w:szCs w:val="20"/>
              </w:rPr>
              <w:t>10</w:t>
            </w:r>
            <w:r w:rsidRPr="00C504AB">
              <w:rPr>
                <w:rFonts w:ascii="Arial" w:hAnsi="Arial" w:cs="Arial"/>
                <w:bCs/>
                <w:sz w:val="20"/>
                <w:szCs w:val="20"/>
              </w:rPr>
              <w:t>)</w:t>
            </w:r>
          </w:p>
        </w:tc>
      </w:tr>
      <w:tr w:rsidR="00EA35BC" w:rsidRPr="005D53A9" w14:paraId="09B6CE9B" w14:textId="77777777" w:rsidTr="005E0FD5">
        <w:tc>
          <w:tcPr>
            <w:tcW w:w="1980" w:type="dxa"/>
            <w:vMerge/>
            <w:shd w:val="clear" w:color="auto" w:fill="auto"/>
          </w:tcPr>
          <w:p w14:paraId="2134BB7D" w14:textId="77777777" w:rsidR="00EA35BC" w:rsidRPr="00A33B39" w:rsidRDefault="00EA35BC" w:rsidP="00BA65F2">
            <w:pPr>
              <w:pStyle w:val="QPPTableTextBold"/>
              <w:rPr>
                <w:rStyle w:val="HighlightingYellow"/>
                <w:b w:val="0"/>
                <w:bCs/>
                <w:sz w:val="20"/>
                <w:szCs w:val="20"/>
              </w:rPr>
            </w:pPr>
          </w:p>
        </w:tc>
        <w:tc>
          <w:tcPr>
            <w:tcW w:w="2126" w:type="dxa"/>
            <w:shd w:val="clear" w:color="auto" w:fill="auto"/>
          </w:tcPr>
          <w:p w14:paraId="7A38B7E7" w14:textId="77777777" w:rsidR="005B405F"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 xml:space="preserve">SC2.3 Neighbourhood plan maps, </w:t>
            </w:r>
          </w:p>
          <w:p w14:paraId="7F0965E6" w14:textId="5783E6C3"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Table SC2.3.1—Neighbourhood plan maps</w:t>
            </w:r>
          </w:p>
        </w:tc>
        <w:tc>
          <w:tcPr>
            <w:tcW w:w="3544" w:type="dxa"/>
            <w:shd w:val="clear" w:color="auto" w:fill="auto"/>
          </w:tcPr>
          <w:p w14:paraId="2697314D" w14:textId="77777777"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Amend Table SC2.3.1 Neighbourhood plan maps to include new gazettal date for NPM-019.1.</w:t>
            </w:r>
          </w:p>
        </w:tc>
        <w:tc>
          <w:tcPr>
            <w:tcW w:w="1417" w:type="dxa"/>
            <w:shd w:val="clear" w:color="auto" w:fill="auto"/>
          </w:tcPr>
          <w:p w14:paraId="114B1D7C" w14:textId="0F76F48C" w:rsidR="00EA35BC" w:rsidRPr="00A33B39" w:rsidDel="00FD160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5.4 (1</w:t>
            </w:r>
            <w:r w:rsidR="00BC44E4" w:rsidRPr="00C504AB">
              <w:rPr>
                <w:rStyle w:val="HighlightingYellow"/>
                <w:bCs/>
                <w:sz w:val="20"/>
                <w:szCs w:val="20"/>
                <w:shd w:val="clear" w:color="auto" w:fill="auto"/>
              </w:rPr>
              <w:t>1</w:t>
            </w:r>
            <w:r w:rsidRPr="00C504AB">
              <w:rPr>
                <w:rStyle w:val="HighlightingYellow"/>
                <w:bCs/>
                <w:sz w:val="20"/>
                <w:szCs w:val="20"/>
                <w:shd w:val="clear" w:color="auto" w:fill="auto"/>
              </w:rPr>
              <w:t>)</w:t>
            </w:r>
          </w:p>
        </w:tc>
      </w:tr>
      <w:tr w:rsidR="00EA35BC" w:rsidRPr="005D53A9" w14:paraId="04FA24B6" w14:textId="77777777" w:rsidTr="005E0FD5">
        <w:tc>
          <w:tcPr>
            <w:tcW w:w="1980" w:type="dxa"/>
            <w:vMerge/>
            <w:shd w:val="clear" w:color="auto" w:fill="auto"/>
          </w:tcPr>
          <w:p w14:paraId="4520B865" w14:textId="77777777" w:rsidR="00EA35BC" w:rsidRPr="00A33B39" w:rsidRDefault="00EA35BC" w:rsidP="00BA65F2">
            <w:pPr>
              <w:pStyle w:val="QPPTableTextBold"/>
              <w:rPr>
                <w:rStyle w:val="HighlightingYellow"/>
                <w:b w:val="0"/>
                <w:bCs/>
                <w:sz w:val="20"/>
                <w:szCs w:val="20"/>
              </w:rPr>
            </w:pPr>
          </w:p>
        </w:tc>
        <w:tc>
          <w:tcPr>
            <w:tcW w:w="2126" w:type="dxa"/>
            <w:vMerge w:val="restart"/>
            <w:shd w:val="clear" w:color="auto" w:fill="auto"/>
          </w:tcPr>
          <w:p w14:paraId="134EDB5A" w14:textId="77777777"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SC2.4 Overlay maps</w:t>
            </w:r>
          </w:p>
        </w:tc>
        <w:tc>
          <w:tcPr>
            <w:tcW w:w="3544" w:type="dxa"/>
            <w:shd w:val="clear" w:color="auto" w:fill="auto"/>
          </w:tcPr>
          <w:p w14:paraId="5341CB4F" w14:textId="14DDFABB"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Amend OM-003.2 Commercial character building overlay map (</w:t>
            </w:r>
            <w:r w:rsidR="005B405F" w:rsidRPr="00C504AB">
              <w:rPr>
                <w:rFonts w:ascii="Arial" w:hAnsi="Arial" w:cs="Arial"/>
                <w:bCs/>
                <w:sz w:val="20"/>
                <w:szCs w:val="20"/>
              </w:rPr>
              <w:t>Map t</w:t>
            </w:r>
            <w:r w:rsidRPr="00C504AB">
              <w:rPr>
                <w:rFonts w:ascii="Arial" w:hAnsi="Arial" w:cs="Arial"/>
                <w:bCs/>
                <w:sz w:val="20"/>
                <w:szCs w:val="20"/>
              </w:rPr>
              <w:t>ile 6).</w:t>
            </w:r>
          </w:p>
        </w:tc>
        <w:tc>
          <w:tcPr>
            <w:tcW w:w="1417" w:type="dxa"/>
            <w:shd w:val="clear" w:color="auto" w:fill="auto"/>
          </w:tcPr>
          <w:p w14:paraId="1E2177B5" w14:textId="61904632"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5.5 (1</w:t>
            </w:r>
            <w:r w:rsidR="00BC44E4" w:rsidRPr="00C504AB">
              <w:rPr>
                <w:rStyle w:val="HighlightingYellow"/>
                <w:bCs/>
                <w:sz w:val="20"/>
                <w:szCs w:val="20"/>
                <w:shd w:val="clear" w:color="auto" w:fill="auto"/>
              </w:rPr>
              <w:t>2</w:t>
            </w:r>
            <w:r w:rsidRPr="00C504AB">
              <w:rPr>
                <w:rStyle w:val="HighlightingYellow"/>
                <w:bCs/>
                <w:sz w:val="20"/>
                <w:szCs w:val="20"/>
                <w:shd w:val="clear" w:color="auto" w:fill="auto"/>
              </w:rPr>
              <w:t>)</w:t>
            </w:r>
          </w:p>
        </w:tc>
      </w:tr>
      <w:tr w:rsidR="00EA35BC" w:rsidRPr="005D53A9" w14:paraId="1A3EDD90" w14:textId="77777777" w:rsidTr="005E0FD5">
        <w:tc>
          <w:tcPr>
            <w:tcW w:w="1980" w:type="dxa"/>
            <w:vMerge/>
            <w:shd w:val="clear" w:color="auto" w:fill="auto"/>
          </w:tcPr>
          <w:p w14:paraId="0B5F1850"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5A345F65"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263C9796" w14:textId="110FC747"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OM-004.1 Dwelling house character overlay map (</w:t>
            </w:r>
            <w:r w:rsidR="005B405F" w:rsidRPr="00C504AB">
              <w:rPr>
                <w:rFonts w:ascii="Arial" w:hAnsi="Arial" w:cs="Arial"/>
                <w:bCs/>
                <w:sz w:val="20"/>
                <w:szCs w:val="20"/>
              </w:rPr>
              <w:t>Map tile</w:t>
            </w:r>
            <w:r w:rsidRPr="00C504AB">
              <w:rPr>
                <w:rFonts w:ascii="Arial" w:hAnsi="Arial" w:cs="Arial"/>
                <w:bCs/>
                <w:sz w:val="20"/>
                <w:szCs w:val="20"/>
              </w:rPr>
              <w:t xml:space="preserve"> 6).</w:t>
            </w:r>
          </w:p>
        </w:tc>
        <w:tc>
          <w:tcPr>
            <w:tcW w:w="1417" w:type="dxa"/>
            <w:shd w:val="clear" w:color="auto" w:fill="auto"/>
          </w:tcPr>
          <w:p w14:paraId="7D900C90" w14:textId="76E1D3DD"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5.5 (1</w:t>
            </w:r>
            <w:r w:rsidR="00BC44E4" w:rsidRPr="00C504AB">
              <w:rPr>
                <w:rStyle w:val="HighlightingYellow"/>
                <w:bCs/>
                <w:sz w:val="20"/>
                <w:szCs w:val="20"/>
                <w:shd w:val="clear" w:color="auto" w:fill="auto"/>
              </w:rPr>
              <w:t>3</w:t>
            </w:r>
            <w:r w:rsidRPr="00C504AB">
              <w:rPr>
                <w:rStyle w:val="HighlightingYellow"/>
                <w:bCs/>
                <w:sz w:val="20"/>
                <w:szCs w:val="20"/>
                <w:shd w:val="clear" w:color="auto" w:fill="auto"/>
              </w:rPr>
              <w:t>)</w:t>
            </w:r>
          </w:p>
        </w:tc>
      </w:tr>
      <w:tr w:rsidR="00EA35BC" w:rsidRPr="005D53A9" w14:paraId="3CBAD245" w14:textId="77777777" w:rsidTr="005E0FD5">
        <w:tc>
          <w:tcPr>
            <w:tcW w:w="1980" w:type="dxa"/>
            <w:vMerge/>
            <w:shd w:val="clear" w:color="auto" w:fill="auto"/>
          </w:tcPr>
          <w:p w14:paraId="78C68A7E"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73BBF1EA"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0C3C9ED0" w14:textId="255CAE1C"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OM-008.1 Heritage overlay map (</w:t>
            </w:r>
            <w:r w:rsidR="005B405F" w:rsidRPr="00C504AB">
              <w:rPr>
                <w:rFonts w:ascii="Arial" w:hAnsi="Arial" w:cs="Arial"/>
                <w:bCs/>
                <w:sz w:val="20"/>
                <w:szCs w:val="20"/>
              </w:rPr>
              <w:t>Map t</w:t>
            </w:r>
            <w:r w:rsidRPr="00C504AB">
              <w:rPr>
                <w:rFonts w:ascii="Arial" w:hAnsi="Arial" w:cs="Arial"/>
                <w:bCs/>
                <w:sz w:val="20"/>
                <w:szCs w:val="20"/>
              </w:rPr>
              <w:t>ile 6).</w:t>
            </w:r>
          </w:p>
        </w:tc>
        <w:tc>
          <w:tcPr>
            <w:tcW w:w="1417" w:type="dxa"/>
            <w:shd w:val="clear" w:color="auto" w:fill="auto"/>
          </w:tcPr>
          <w:p w14:paraId="0CA54E55" w14:textId="5089AE1C"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5.5 (1</w:t>
            </w:r>
            <w:r w:rsidR="00BC44E4" w:rsidRPr="00C504AB">
              <w:rPr>
                <w:rStyle w:val="HighlightingYellow"/>
                <w:bCs/>
                <w:sz w:val="20"/>
                <w:szCs w:val="20"/>
                <w:shd w:val="clear" w:color="auto" w:fill="auto"/>
              </w:rPr>
              <w:t>4</w:t>
            </w:r>
            <w:r w:rsidRPr="00C504AB">
              <w:rPr>
                <w:rStyle w:val="HighlightingYellow"/>
                <w:bCs/>
                <w:sz w:val="20"/>
                <w:szCs w:val="20"/>
                <w:shd w:val="clear" w:color="auto" w:fill="auto"/>
              </w:rPr>
              <w:t>)</w:t>
            </w:r>
          </w:p>
        </w:tc>
      </w:tr>
      <w:tr w:rsidR="00EA35BC" w:rsidRPr="005D53A9" w14:paraId="244DF960" w14:textId="77777777" w:rsidTr="005E0FD5">
        <w:tc>
          <w:tcPr>
            <w:tcW w:w="1980" w:type="dxa"/>
            <w:vMerge/>
            <w:shd w:val="clear" w:color="auto" w:fill="auto"/>
          </w:tcPr>
          <w:p w14:paraId="66216E2A"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2B8C3DF1"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3E31039E" w14:textId="6F902E4D"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OM-016.2 Pre-1911 building overlay map (</w:t>
            </w:r>
            <w:r w:rsidR="005B405F" w:rsidRPr="00C504AB">
              <w:rPr>
                <w:rFonts w:ascii="Arial" w:hAnsi="Arial" w:cs="Arial"/>
                <w:bCs/>
                <w:sz w:val="20"/>
                <w:szCs w:val="20"/>
              </w:rPr>
              <w:t>Map t</w:t>
            </w:r>
            <w:r w:rsidRPr="00C504AB">
              <w:rPr>
                <w:rFonts w:ascii="Arial" w:hAnsi="Arial" w:cs="Arial"/>
                <w:bCs/>
                <w:sz w:val="20"/>
                <w:szCs w:val="20"/>
              </w:rPr>
              <w:t xml:space="preserve">ile 6). </w:t>
            </w:r>
          </w:p>
        </w:tc>
        <w:tc>
          <w:tcPr>
            <w:tcW w:w="1417" w:type="dxa"/>
            <w:shd w:val="clear" w:color="auto" w:fill="auto"/>
          </w:tcPr>
          <w:p w14:paraId="79649FA8" w14:textId="4CE94682"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5.5 (1</w:t>
            </w:r>
            <w:r w:rsidR="00BC44E4" w:rsidRPr="00C504AB">
              <w:rPr>
                <w:rStyle w:val="HighlightingYellow"/>
                <w:bCs/>
                <w:sz w:val="20"/>
                <w:szCs w:val="20"/>
                <w:shd w:val="clear" w:color="auto" w:fill="auto"/>
              </w:rPr>
              <w:t>5</w:t>
            </w:r>
            <w:r w:rsidRPr="00C504AB">
              <w:rPr>
                <w:rStyle w:val="HighlightingYellow"/>
                <w:bCs/>
                <w:sz w:val="20"/>
                <w:szCs w:val="20"/>
                <w:shd w:val="clear" w:color="auto" w:fill="auto"/>
              </w:rPr>
              <w:t>)</w:t>
            </w:r>
          </w:p>
        </w:tc>
      </w:tr>
      <w:tr w:rsidR="00EA35BC" w:rsidRPr="005D53A9" w14:paraId="42142682" w14:textId="77777777" w:rsidTr="005E0FD5">
        <w:tc>
          <w:tcPr>
            <w:tcW w:w="1980" w:type="dxa"/>
            <w:vMerge/>
            <w:shd w:val="clear" w:color="auto" w:fill="auto"/>
          </w:tcPr>
          <w:p w14:paraId="5E64AFC4"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57B7CE83"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417A6F67" w14:textId="0B706D0C"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OM-019.1 Significant landscape tree overlay map (</w:t>
            </w:r>
            <w:r w:rsidR="005B405F" w:rsidRPr="00C504AB">
              <w:rPr>
                <w:rFonts w:ascii="Arial" w:hAnsi="Arial" w:cs="Arial"/>
                <w:bCs/>
                <w:sz w:val="20"/>
                <w:szCs w:val="20"/>
              </w:rPr>
              <w:t>Map t</w:t>
            </w:r>
            <w:r w:rsidRPr="00C504AB">
              <w:rPr>
                <w:rFonts w:ascii="Arial" w:hAnsi="Arial" w:cs="Arial"/>
                <w:bCs/>
                <w:sz w:val="20"/>
                <w:szCs w:val="20"/>
              </w:rPr>
              <w:t>ile</w:t>
            </w:r>
            <w:r w:rsidR="00411E74" w:rsidRPr="00C504AB">
              <w:rPr>
                <w:rFonts w:ascii="Arial" w:hAnsi="Arial" w:cs="Arial"/>
                <w:bCs/>
                <w:sz w:val="20"/>
                <w:szCs w:val="20"/>
              </w:rPr>
              <w:t> </w:t>
            </w:r>
            <w:r w:rsidRPr="00C504AB">
              <w:rPr>
                <w:rFonts w:ascii="Arial" w:hAnsi="Arial" w:cs="Arial"/>
                <w:bCs/>
                <w:sz w:val="20"/>
                <w:szCs w:val="20"/>
              </w:rPr>
              <w:t xml:space="preserve">6). </w:t>
            </w:r>
          </w:p>
        </w:tc>
        <w:tc>
          <w:tcPr>
            <w:tcW w:w="1417" w:type="dxa"/>
            <w:shd w:val="clear" w:color="auto" w:fill="auto"/>
          </w:tcPr>
          <w:p w14:paraId="111086E8" w14:textId="2C42B701"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5.5 (1</w:t>
            </w:r>
            <w:r w:rsidR="00BC44E4" w:rsidRPr="00C504AB">
              <w:rPr>
                <w:rStyle w:val="HighlightingYellow"/>
                <w:bCs/>
                <w:sz w:val="20"/>
                <w:szCs w:val="20"/>
                <w:shd w:val="clear" w:color="auto" w:fill="auto"/>
              </w:rPr>
              <w:t>6</w:t>
            </w:r>
            <w:r w:rsidRPr="00C504AB">
              <w:rPr>
                <w:rStyle w:val="HighlightingYellow"/>
                <w:bCs/>
                <w:sz w:val="20"/>
                <w:szCs w:val="20"/>
                <w:shd w:val="clear" w:color="auto" w:fill="auto"/>
              </w:rPr>
              <w:t>)</w:t>
            </w:r>
          </w:p>
        </w:tc>
      </w:tr>
      <w:tr w:rsidR="00EA35BC" w:rsidRPr="005D53A9" w14:paraId="1597FEAC" w14:textId="77777777" w:rsidTr="005E0FD5">
        <w:tc>
          <w:tcPr>
            <w:tcW w:w="1980" w:type="dxa"/>
            <w:vMerge/>
            <w:shd w:val="clear" w:color="auto" w:fill="auto"/>
          </w:tcPr>
          <w:p w14:paraId="1A1613DC"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5C048F19"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35F2AA6B" w14:textId="73BACF0F"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OM-019.2 Streetscape hierarchy overlay map (</w:t>
            </w:r>
            <w:r w:rsidR="005B405F" w:rsidRPr="00C504AB">
              <w:rPr>
                <w:rFonts w:ascii="Arial" w:hAnsi="Arial" w:cs="Arial"/>
                <w:bCs/>
                <w:sz w:val="20"/>
                <w:szCs w:val="20"/>
              </w:rPr>
              <w:t>Map t</w:t>
            </w:r>
            <w:r w:rsidRPr="00C504AB">
              <w:rPr>
                <w:rFonts w:ascii="Arial" w:hAnsi="Arial" w:cs="Arial"/>
                <w:bCs/>
                <w:sz w:val="20"/>
                <w:szCs w:val="20"/>
              </w:rPr>
              <w:t xml:space="preserve">ile 6). </w:t>
            </w:r>
          </w:p>
        </w:tc>
        <w:tc>
          <w:tcPr>
            <w:tcW w:w="1417" w:type="dxa"/>
            <w:shd w:val="clear" w:color="auto" w:fill="auto"/>
          </w:tcPr>
          <w:p w14:paraId="398099C5" w14:textId="167369AC"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5.5 (1</w:t>
            </w:r>
            <w:r w:rsidR="00BC44E4" w:rsidRPr="00C504AB">
              <w:rPr>
                <w:rStyle w:val="HighlightingYellow"/>
                <w:bCs/>
                <w:sz w:val="20"/>
                <w:szCs w:val="20"/>
                <w:shd w:val="clear" w:color="auto" w:fill="auto"/>
              </w:rPr>
              <w:t>7</w:t>
            </w:r>
            <w:r w:rsidRPr="00C504AB">
              <w:rPr>
                <w:rStyle w:val="HighlightingYellow"/>
                <w:bCs/>
                <w:sz w:val="20"/>
                <w:szCs w:val="20"/>
                <w:shd w:val="clear" w:color="auto" w:fill="auto"/>
              </w:rPr>
              <w:t xml:space="preserve">) </w:t>
            </w:r>
          </w:p>
        </w:tc>
      </w:tr>
      <w:tr w:rsidR="00EA35BC" w:rsidRPr="005D53A9" w14:paraId="3B61DFC4" w14:textId="77777777" w:rsidTr="005E0FD5">
        <w:tc>
          <w:tcPr>
            <w:tcW w:w="1980" w:type="dxa"/>
            <w:vMerge/>
            <w:shd w:val="clear" w:color="auto" w:fill="auto"/>
          </w:tcPr>
          <w:p w14:paraId="0311D9BD"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5EDAE58D"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0EA52D6B" w14:textId="60A65833"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OM-020.1 Traditional building c</w:t>
            </w:r>
            <w:r w:rsidR="00926F2A" w:rsidRPr="00C504AB">
              <w:rPr>
                <w:rFonts w:ascii="Arial" w:hAnsi="Arial" w:cs="Arial"/>
                <w:bCs/>
                <w:sz w:val="20"/>
                <w:szCs w:val="20"/>
              </w:rPr>
              <w:t>haracter overlay map (</w:t>
            </w:r>
            <w:r w:rsidR="005B405F" w:rsidRPr="00C504AB">
              <w:rPr>
                <w:rFonts w:ascii="Arial" w:hAnsi="Arial" w:cs="Arial"/>
                <w:bCs/>
                <w:sz w:val="20"/>
                <w:szCs w:val="20"/>
              </w:rPr>
              <w:t>Map t</w:t>
            </w:r>
            <w:r w:rsidR="00926F2A" w:rsidRPr="00C504AB">
              <w:rPr>
                <w:rFonts w:ascii="Arial" w:hAnsi="Arial" w:cs="Arial"/>
                <w:bCs/>
                <w:sz w:val="20"/>
                <w:szCs w:val="20"/>
              </w:rPr>
              <w:t xml:space="preserve">ile 6). </w:t>
            </w:r>
          </w:p>
        </w:tc>
        <w:tc>
          <w:tcPr>
            <w:tcW w:w="1417" w:type="dxa"/>
            <w:shd w:val="clear" w:color="auto" w:fill="auto"/>
          </w:tcPr>
          <w:p w14:paraId="71CC0828" w14:textId="64A9A9D3"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5.5 (1</w:t>
            </w:r>
            <w:r w:rsidR="00BC44E4" w:rsidRPr="00C504AB">
              <w:rPr>
                <w:rStyle w:val="HighlightingYellow"/>
                <w:bCs/>
                <w:sz w:val="20"/>
                <w:szCs w:val="20"/>
                <w:shd w:val="clear" w:color="auto" w:fill="auto"/>
              </w:rPr>
              <w:t>8</w:t>
            </w:r>
            <w:r w:rsidRPr="00C504AB">
              <w:rPr>
                <w:rStyle w:val="HighlightingYellow"/>
                <w:bCs/>
                <w:sz w:val="20"/>
                <w:szCs w:val="20"/>
                <w:shd w:val="clear" w:color="auto" w:fill="auto"/>
              </w:rPr>
              <w:t>)</w:t>
            </w:r>
          </w:p>
        </w:tc>
      </w:tr>
      <w:tr w:rsidR="00EA35BC" w:rsidRPr="005D53A9" w14:paraId="0C56E15D" w14:textId="77777777" w:rsidTr="005E0FD5">
        <w:tc>
          <w:tcPr>
            <w:tcW w:w="1980" w:type="dxa"/>
            <w:vMerge/>
            <w:shd w:val="clear" w:color="auto" w:fill="auto"/>
          </w:tcPr>
          <w:p w14:paraId="34D23826" w14:textId="77777777" w:rsidR="00EA35BC" w:rsidRPr="00A33B39" w:rsidRDefault="00EA35BC" w:rsidP="00BA65F2">
            <w:pPr>
              <w:pStyle w:val="QPPTableTextBold"/>
              <w:rPr>
                <w:rStyle w:val="HighlightingYellow"/>
                <w:b w:val="0"/>
                <w:bCs/>
                <w:sz w:val="20"/>
                <w:szCs w:val="20"/>
              </w:rPr>
            </w:pPr>
          </w:p>
        </w:tc>
        <w:tc>
          <w:tcPr>
            <w:tcW w:w="2126" w:type="dxa"/>
            <w:vMerge w:val="restart"/>
            <w:shd w:val="clear" w:color="auto" w:fill="auto"/>
          </w:tcPr>
          <w:p w14:paraId="17843527" w14:textId="77777777" w:rsidR="00BD36C1"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 xml:space="preserve">SC2.4 Overlay maps, </w:t>
            </w:r>
          </w:p>
          <w:p w14:paraId="7FC0CA64" w14:textId="40264725"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Table SC2.4.1</w:t>
            </w:r>
          </w:p>
        </w:tc>
        <w:tc>
          <w:tcPr>
            <w:tcW w:w="3544" w:type="dxa"/>
            <w:shd w:val="clear" w:color="auto" w:fill="auto"/>
          </w:tcPr>
          <w:p w14:paraId="22214E33" w14:textId="71883A90"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Amend Table SC2.4.1 to include new gazettal date for OM-003.2 Commercial character building overlay map (</w:t>
            </w:r>
            <w:r w:rsidR="00BD36C1" w:rsidRPr="00C504AB">
              <w:rPr>
                <w:rFonts w:ascii="Arial" w:hAnsi="Arial" w:cs="Arial"/>
                <w:bCs/>
                <w:sz w:val="20"/>
                <w:szCs w:val="20"/>
              </w:rPr>
              <w:t>Map tile </w:t>
            </w:r>
            <w:r w:rsidRPr="00C504AB">
              <w:rPr>
                <w:rFonts w:ascii="Arial" w:hAnsi="Arial" w:cs="Arial"/>
                <w:bCs/>
                <w:sz w:val="20"/>
                <w:szCs w:val="20"/>
              </w:rPr>
              <w:t>6).</w:t>
            </w:r>
          </w:p>
        </w:tc>
        <w:tc>
          <w:tcPr>
            <w:tcW w:w="1417" w:type="dxa"/>
            <w:shd w:val="clear" w:color="auto" w:fill="auto"/>
          </w:tcPr>
          <w:p w14:paraId="72C1B558" w14:textId="5BE4E249"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5.6 (1</w:t>
            </w:r>
            <w:r w:rsidR="00BC44E4" w:rsidRPr="00C504AB">
              <w:rPr>
                <w:rStyle w:val="HighlightingYellow"/>
                <w:bCs/>
                <w:sz w:val="20"/>
                <w:szCs w:val="20"/>
                <w:shd w:val="clear" w:color="auto" w:fill="auto"/>
              </w:rPr>
              <w:t>9</w:t>
            </w:r>
            <w:r w:rsidRPr="00C504AB">
              <w:rPr>
                <w:rStyle w:val="HighlightingYellow"/>
                <w:bCs/>
                <w:sz w:val="20"/>
                <w:szCs w:val="20"/>
                <w:shd w:val="clear" w:color="auto" w:fill="auto"/>
              </w:rPr>
              <w:t>)</w:t>
            </w:r>
          </w:p>
        </w:tc>
      </w:tr>
      <w:tr w:rsidR="00EA35BC" w:rsidRPr="005D53A9" w14:paraId="6B213942" w14:textId="77777777" w:rsidTr="005E0FD5">
        <w:tc>
          <w:tcPr>
            <w:tcW w:w="1980" w:type="dxa"/>
            <w:vMerge/>
            <w:shd w:val="clear" w:color="auto" w:fill="auto"/>
          </w:tcPr>
          <w:p w14:paraId="7C1071F1"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1DF01D7E"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1FA836D4" w14:textId="127909D8"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Table SC2.4.1 to include new gazettal date for OM-004.1 Dwelling house character overlay map (</w:t>
            </w:r>
            <w:r w:rsidR="00BD36C1" w:rsidRPr="00C504AB">
              <w:rPr>
                <w:rFonts w:ascii="Arial" w:hAnsi="Arial" w:cs="Arial"/>
                <w:bCs/>
                <w:sz w:val="20"/>
                <w:szCs w:val="20"/>
              </w:rPr>
              <w:t>Map tile </w:t>
            </w:r>
            <w:r w:rsidRPr="00C504AB">
              <w:rPr>
                <w:rFonts w:ascii="Arial" w:hAnsi="Arial" w:cs="Arial"/>
                <w:bCs/>
                <w:sz w:val="20"/>
                <w:szCs w:val="20"/>
              </w:rPr>
              <w:t>6).</w:t>
            </w:r>
          </w:p>
        </w:tc>
        <w:tc>
          <w:tcPr>
            <w:tcW w:w="1417" w:type="dxa"/>
            <w:shd w:val="clear" w:color="auto" w:fill="auto"/>
          </w:tcPr>
          <w:p w14:paraId="134C2482" w14:textId="76C9F42A"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5.6 (</w:t>
            </w:r>
            <w:r w:rsidR="00BC44E4" w:rsidRPr="00C504AB">
              <w:rPr>
                <w:rStyle w:val="HighlightingYellow"/>
                <w:bCs/>
                <w:sz w:val="20"/>
                <w:szCs w:val="20"/>
                <w:shd w:val="clear" w:color="auto" w:fill="auto"/>
              </w:rPr>
              <w:t>20</w:t>
            </w:r>
            <w:r w:rsidRPr="00C504AB">
              <w:rPr>
                <w:rStyle w:val="HighlightingYellow"/>
                <w:bCs/>
                <w:sz w:val="20"/>
                <w:szCs w:val="20"/>
                <w:shd w:val="clear" w:color="auto" w:fill="auto"/>
              </w:rPr>
              <w:t>)</w:t>
            </w:r>
          </w:p>
        </w:tc>
      </w:tr>
      <w:tr w:rsidR="00EA35BC" w:rsidRPr="005D53A9" w14:paraId="4E6C7854" w14:textId="77777777" w:rsidTr="005E0FD5">
        <w:tc>
          <w:tcPr>
            <w:tcW w:w="1980" w:type="dxa"/>
            <w:vMerge/>
            <w:shd w:val="clear" w:color="auto" w:fill="auto"/>
          </w:tcPr>
          <w:p w14:paraId="749E955B"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02D4B1FC"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34BCAFA5" w14:textId="41CE508A"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Table SC2.4.1 to include new gazettal date for OM-008.1 Heritage overlay map (</w:t>
            </w:r>
            <w:r w:rsidR="00BD36C1" w:rsidRPr="00C504AB">
              <w:rPr>
                <w:rFonts w:ascii="Arial" w:hAnsi="Arial" w:cs="Arial"/>
                <w:bCs/>
                <w:sz w:val="20"/>
                <w:szCs w:val="20"/>
              </w:rPr>
              <w:t>Map tile</w:t>
            </w:r>
            <w:r w:rsidRPr="00C504AB">
              <w:rPr>
                <w:rFonts w:ascii="Arial" w:hAnsi="Arial" w:cs="Arial"/>
                <w:bCs/>
                <w:sz w:val="20"/>
                <w:szCs w:val="20"/>
              </w:rPr>
              <w:t xml:space="preserve"> 6).</w:t>
            </w:r>
          </w:p>
        </w:tc>
        <w:tc>
          <w:tcPr>
            <w:tcW w:w="1417" w:type="dxa"/>
            <w:shd w:val="clear" w:color="auto" w:fill="auto"/>
          </w:tcPr>
          <w:p w14:paraId="45AB0F08" w14:textId="3CA8F3CE"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5.6 (2</w:t>
            </w:r>
            <w:r w:rsidR="00BC44E4" w:rsidRPr="00C504AB">
              <w:rPr>
                <w:rStyle w:val="HighlightingYellow"/>
                <w:bCs/>
                <w:sz w:val="20"/>
                <w:szCs w:val="20"/>
                <w:shd w:val="clear" w:color="auto" w:fill="auto"/>
              </w:rPr>
              <w:t>1</w:t>
            </w:r>
            <w:r w:rsidRPr="00C504AB">
              <w:rPr>
                <w:rStyle w:val="HighlightingYellow"/>
                <w:bCs/>
                <w:sz w:val="20"/>
                <w:szCs w:val="20"/>
                <w:shd w:val="clear" w:color="auto" w:fill="auto"/>
              </w:rPr>
              <w:t>)</w:t>
            </w:r>
          </w:p>
        </w:tc>
      </w:tr>
      <w:tr w:rsidR="00EA35BC" w:rsidRPr="005D53A9" w14:paraId="78E49D17" w14:textId="77777777" w:rsidTr="005E0FD5">
        <w:tc>
          <w:tcPr>
            <w:tcW w:w="1980" w:type="dxa"/>
            <w:vMerge/>
            <w:shd w:val="clear" w:color="auto" w:fill="auto"/>
          </w:tcPr>
          <w:p w14:paraId="325100DD"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689AE9A9"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1A02EE42" w14:textId="1BC1E547"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Table SC2.4.1 to include new gazettal date for OM-016.2 Pre-1911 building overlay map (</w:t>
            </w:r>
            <w:r w:rsidR="00BD36C1" w:rsidRPr="00C504AB">
              <w:rPr>
                <w:rFonts w:ascii="Arial" w:hAnsi="Arial" w:cs="Arial"/>
                <w:bCs/>
                <w:sz w:val="20"/>
                <w:szCs w:val="20"/>
              </w:rPr>
              <w:t>Map tile</w:t>
            </w:r>
            <w:r w:rsidRPr="00C504AB">
              <w:rPr>
                <w:rFonts w:ascii="Arial" w:hAnsi="Arial" w:cs="Arial"/>
                <w:bCs/>
                <w:sz w:val="20"/>
                <w:szCs w:val="20"/>
              </w:rPr>
              <w:t xml:space="preserve"> 6).</w:t>
            </w:r>
          </w:p>
        </w:tc>
        <w:tc>
          <w:tcPr>
            <w:tcW w:w="1417" w:type="dxa"/>
            <w:shd w:val="clear" w:color="auto" w:fill="auto"/>
          </w:tcPr>
          <w:p w14:paraId="7D7B2919" w14:textId="389E0C1D"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5.6 (2</w:t>
            </w:r>
            <w:r w:rsidR="00BC44E4" w:rsidRPr="00C504AB">
              <w:rPr>
                <w:rStyle w:val="HighlightingYellow"/>
                <w:bCs/>
                <w:sz w:val="20"/>
                <w:szCs w:val="20"/>
                <w:shd w:val="clear" w:color="auto" w:fill="auto"/>
              </w:rPr>
              <w:t>2</w:t>
            </w:r>
            <w:r w:rsidRPr="00C504AB">
              <w:rPr>
                <w:rStyle w:val="HighlightingYellow"/>
                <w:bCs/>
                <w:sz w:val="20"/>
                <w:szCs w:val="20"/>
                <w:shd w:val="clear" w:color="auto" w:fill="auto"/>
              </w:rPr>
              <w:t>)</w:t>
            </w:r>
          </w:p>
        </w:tc>
      </w:tr>
      <w:tr w:rsidR="00EA35BC" w:rsidRPr="005D53A9" w14:paraId="36262308" w14:textId="77777777" w:rsidTr="005E0FD5">
        <w:tc>
          <w:tcPr>
            <w:tcW w:w="1980" w:type="dxa"/>
            <w:vMerge/>
            <w:shd w:val="clear" w:color="auto" w:fill="auto"/>
          </w:tcPr>
          <w:p w14:paraId="756B62AE"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33B599A2"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58D3AF65" w14:textId="3A21FEB1"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Table SC2.4.1 to include new gazettal date for OM-019.1 Significant landscape tree overlay map (</w:t>
            </w:r>
            <w:r w:rsidR="00BD36C1" w:rsidRPr="00C504AB">
              <w:rPr>
                <w:rFonts w:ascii="Arial" w:hAnsi="Arial" w:cs="Arial"/>
                <w:bCs/>
                <w:sz w:val="20"/>
                <w:szCs w:val="20"/>
              </w:rPr>
              <w:t>Map tile</w:t>
            </w:r>
            <w:r w:rsidRPr="00C504AB">
              <w:rPr>
                <w:rFonts w:ascii="Arial" w:hAnsi="Arial" w:cs="Arial"/>
                <w:bCs/>
                <w:sz w:val="20"/>
                <w:szCs w:val="20"/>
              </w:rPr>
              <w:t xml:space="preserve"> 6).</w:t>
            </w:r>
          </w:p>
        </w:tc>
        <w:tc>
          <w:tcPr>
            <w:tcW w:w="1417" w:type="dxa"/>
            <w:shd w:val="clear" w:color="auto" w:fill="auto"/>
          </w:tcPr>
          <w:p w14:paraId="4BFCA3D6" w14:textId="22438C0E"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5.6 (2</w:t>
            </w:r>
            <w:r w:rsidR="00BC44E4" w:rsidRPr="00C504AB">
              <w:rPr>
                <w:rStyle w:val="HighlightingYellow"/>
                <w:bCs/>
                <w:sz w:val="20"/>
                <w:szCs w:val="20"/>
                <w:shd w:val="clear" w:color="auto" w:fill="auto"/>
              </w:rPr>
              <w:t>3</w:t>
            </w:r>
            <w:r w:rsidRPr="00C504AB">
              <w:rPr>
                <w:rStyle w:val="HighlightingYellow"/>
                <w:bCs/>
                <w:sz w:val="20"/>
                <w:szCs w:val="20"/>
                <w:shd w:val="clear" w:color="auto" w:fill="auto"/>
              </w:rPr>
              <w:t>)</w:t>
            </w:r>
          </w:p>
        </w:tc>
      </w:tr>
      <w:tr w:rsidR="00EA35BC" w:rsidRPr="005D53A9" w14:paraId="77016046" w14:textId="77777777" w:rsidTr="005E0FD5">
        <w:tc>
          <w:tcPr>
            <w:tcW w:w="1980" w:type="dxa"/>
            <w:vMerge/>
            <w:shd w:val="clear" w:color="auto" w:fill="auto"/>
          </w:tcPr>
          <w:p w14:paraId="701ABF06"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4D1F3035"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408931CD" w14:textId="0C7DEB4B"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Table SC2.4.1 to include new gazettal date for OM-019.2 Streetscape hierarchy overlay map (</w:t>
            </w:r>
            <w:r w:rsidR="00BD36C1" w:rsidRPr="00C504AB">
              <w:rPr>
                <w:rFonts w:ascii="Arial" w:hAnsi="Arial" w:cs="Arial"/>
                <w:bCs/>
                <w:sz w:val="20"/>
                <w:szCs w:val="20"/>
              </w:rPr>
              <w:t>Map tile</w:t>
            </w:r>
            <w:r w:rsidRPr="00C504AB">
              <w:rPr>
                <w:rFonts w:ascii="Arial" w:hAnsi="Arial" w:cs="Arial"/>
                <w:bCs/>
                <w:sz w:val="20"/>
                <w:szCs w:val="20"/>
              </w:rPr>
              <w:t xml:space="preserve"> 6).</w:t>
            </w:r>
          </w:p>
        </w:tc>
        <w:tc>
          <w:tcPr>
            <w:tcW w:w="1417" w:type="dxa"/>
            <w:shd w:val="clear" w:color="auto" w:fill="auto"/>
          </w:tcPr>
          <w:p w14:paraId="6A48696D" w14:textId="1460AE8F"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5.6 (2</w:t>
            </w:r>
            <w:r w:rsidR="00BC44E4" w:rsidRPr="00C504AB">
              <w:rPr>
                <w:rStyle w:val="HighlightingYellow"/>
                <w:bCs/>
                <w:sz w:val="20"/>
                <w:szCs w:val="20"/>
                <w:shd w:val="clear" w:color="auto" w:fill="auto"/>
              </w:rPr>
              <w:t>4</w:t>
            </w:r>
            <w:r w:rsidRPr="00C504AB">
              <w:rPr>
                <w:rStyle w:val="HighlightingYellow"/>
                <w:bCs/>
                <w:sz w:val="20"/>
                <w:szCs w:val="20"/>
                <w:shd w:val="clear" w:color="auto" w:fill="auto"/>
              </w:rPr>
              <w:t>)</w:t>
            </w:r>
          </w:p>
        </w:tc>
      </w:tr>
      <w:tr w:rsidR="00EA35BC" w:rsidRPr="005D53A9" w14:paraId="06D6BA48" w14:textId="77777777" w:rsidTr="005E0FD5">
        <w:tc>
          <w:tcPr>
            <w:tcW w:w="1980" w:type="dxa"/>
            <w:vMerge/>
            <w:shd w:val="clear" w:color="auto" w:fill="auto"/>
          </w:tcPr>
          <w:p w14:paraId="0AD749EE" w14:textId="77777777" w:rsidR="00EA35BC" w:rsidRPr="00A33B39" w:rsidRDefault="00EA35BC" w:rsidP="00BA65F2">
            <w:pPr>
              <w:pStyle w:val="QPPTableTextBold"/>
              <w:rPr>
                <w:rStyle w:val="HighlightingYellow"/>
                <w:b w:val="0"/>
                <w:bCs/>
                <w:sz w:val="20"/>
                <w:szCs w:val="20"/>
              </w:rPr>
            </w:pPr>
          </w:p>
        </w:tc>
        <w:tc>
          <w:tcPr>
            <w:tcW w:w="2126" w:type="dxa"/>
            <w:vMerge/>
            <w:shd w:val="clear" w:color="auto" w:fill="auto"/>
          </w:tcPr>
          <w:p w14:paraId="003BE38A" w14:textId="77777777" w:rsidR="00EA35BC" w:rsidRPr="00C504AB" w:rsidRDefault="00EA35BC" w:rsidP="00C17AD6">
            <w:pPr>
              <w:autoSpaceDE w:val="0"/>
              <w:autoSpaceDN w:val="0"/>
              <w:adjustRightInd w:val="0"/>
              <w:spacing w:before="60" w:after="60"/>
              <w:rPr>
                <w:rFonts w:ascii="Arial" w:hAnsi="Arial" w:cs="Arial"/>
                <w:bCs/>
                <w:sz w:val="20"/>
                <w:szCs w:val="20"/>
              </w:rPr>
            </w:pPr>
          </w:p>
        </w:tc>
        <w:tc>
          <w:tcPr>
            <w:tcW w:w="3544" w:type="dxa"/>
            <w:shd w:val="clear" w:color="auto" w:fill="auto"/>
          </w:tcPr>
          <w:p w14:paraId="1494E1D4" w14:textId="628A5236"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Amend Table SC2.4.1 to include new gazettal date for OM-020.1 Traditional building character overlay map (</w:t>
            </w:r>
            <w:r w:rsidR="00BD36C1" w:rsidRPr="00C504AB">
              <w:rPr>
                <w:rFonts w:ascii="Arial" w:hAnsi="Arial" w:cs="Arial"/>
                <w:bCs/>
                <w:sz w:val="20"/>
                <w:szCs w:val="20"/>
              </w:rPr>
              <w:t>Map tile </w:t>
            </w:r>
            <w:r w:rsidRPr="00C504AB">
              <w:rPr>
                <w:rFonts w:ascii="Arial" w:hAnsi="Arial" w:cs="Arial"/>
                <w:bCs/>
                <w:sz w:val="20"/>
                <w:szCs w:val="20"/>
              </w:rPr>
              <w:t>6).</w:t>
            </w:r>
          </w:p>
        </w:tc>
        <w:tc>
          <w:tcPr>
            <w:tcW w:w="1417" w:type="dxa"/>
            <w:shd w:val="clear" w:color="auto" w:fill="auto"/>
          </w:tcPr>
          <w:p w14:paraId="2EA83A71" w14:textId="5C1563A3"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5.6 (2</w:t>
            </w:r>
            <w:r w:rsidR="00BC44E4" w:rsidRPr="00C504AB">
              <w:rPr>
                <w:rStyle w:val="HighlightingYellow"/>
                <w:bCs/>
                <w:sz w:val="20"/>
                <w:szCs w:val="20"/>
                <w:shd w:val="clear" w:color="auto" w:fill="auto"/>
              </w:rPr>
              <w:t>5</w:t>
            </w:r>
            <w:r w:rsidRPr="00C504AB">
              <w:rPr>
                <w:rStyle w:val="HighlightingYellow"/>
                <w:bCs/>
                <w:sz w:val="20"/>
                <w:szCs w:val="20"/>
                <w:shd w:val="clear" w:color="auto" w:fill="auto"/>
              </w:rPr>
              <w:t>)</w:t>
            </w:r>
          </w:p>
        </w:tc>
      </w:tr>
      <w:tr w:rsidR="00EA35BC" w:rsidRPr="005D53A9" w14:paraId="7E0D68C9" w14:textId="77777777" w:rsidTr="009774F0">
        <w:trPr>
          <w:trHeight w:val="1664"/>
        </w:trPr>
        <w:tc>
          <w:tcPr>
            <w:tcW w:w="1980" w:type="dxa"/>
            <w:vMerge w:val="restart"/>
            <w:shd w:val="clear" w:color="auto" w:fill="auto"/>
          </w:tcPr>
          <w:p w14:paraId="76B50ECE" w14:textId="77777777" w:rsidR="00EA35BC" w:rsidRPr="004D222D" w:rsidRDefault="00EA35BC" w:rsidP="00BA65F2">
            <w:pPr>
              <w:pStyle w:val="QPPTableTextBold"/>
              <w:rPr>
                <w:rStyle w:val="HighlightingYellow"/>
                <w:b w:val="0"/>
                <w:bCs/>
                <w:sz w:val="20"/>
                <w:szCs w:val="20"/>
              </w:rPr>
            </w:pPr>
            <w:r w:rsidRPr="00A50238">
              <w:rPr>
                <w:rStyle w:val="HighlightingYellow"/>
                <w:b w:val="0"/>
                <w:bCs/>
                <w:sz w:val="20"/>
                <w:szCs w:val="20"/>
                <w:shd w:val="clear" w:color="auto" w:fill="auto"/>
              </w:rPr>
              <w:t>Schedule 6 Planning scheme</w:t>
            </w:r>
            <w:r w:rsidRPr="004D222D">
              <w:rPr>
                <w:rStyle w:val="HighlightingYellow"/>
                <w:b w:val="0"/>
                <w:bCs/>
                <w:sz w:val="20"/>
                <w:szCs w:val="20"/>
              </w:rPr>
              <w:t xml:space="preserve"> </w:t>
            </w:r>
            <w:r w:rsidRPr="004D222D">
              <w:rPr>
                <w:rStyle w:val="HighlightingYellow"/>
                <w:b w:val="0"/>
                <w:bCs/>
                <w:sz w:val="20"/>
                <w:szCs w:val="20"/>
                <w:shd w:val="clear" w:color="auto" w:fill="auto"/>
              </w:rPr>
              <w:t>policies</w:t>
            </w:r>
          </w:p>
        </w:tc>
        <w:tc>
          <w:tcPr>
            <w:tcW w:w="2126" w:type="dxa"/>
            <w:shd w:val="clear" w:color="auto" w:fill="auto"/>
          </w:tcPr>
          <w:p w14:paraId="1B05ECF3" w14:textId="6CC3EA00" w:rsidR="00EA35BC" w:rsidRPr="00C504AB" w:rsidRDefault="00EA35BC" w:rsidP="00C17AD6">
            <w:pPr>
              <w:autoSpaceDE w:val="0"/>
              <w:autoSpaceDN w:val="0"/>
              <w:adjustRightInd w:val="0"/>
              <w:spacing w:before="60" w:after="60"/>
              <w:rPr>
                <w:rFonts w:ascii="Arial" w:hAnsi="Arial" w:cs="Arial"/>
                <w:bCs/>
                <w:sz w:val="20"/>
                <w:szCs w:val="20"/>
              </w:rPr>
            </w:pPr>
            <w:r w:rsidRPr="006E255E">
              <w:rPr>
                <w:rFonts w:ascii="Arial" w:hAnsi="Arial" w:cs="Arial"/>
                <w:bCs/>
                <w:sz w:val="20"/>
                <w:szCs w:val="20"/>
              </w:rPr>
              <w:t>SC6.16 Infrastructure design planning scheme policy,</w:t>
            </w:r>
            <w:r w:rsidRPr="00C504AB" w:rsidDel="00EC34AE">
              <w:rPr>
                <w:rFonts w:ascii="Arial" w:hAnsi="Arial" w:cs="Arial"/>
                <w:bCs/>
                <w:sz w:val="20"/>
                <w:szCs w:val="20"/>
              </w:rPr>
              <w:t xml:space="preserve"> </w:t>
            </w:r>
            <w:r w:rsidRPr="00C504AB">
              <w:rPr>
                <w:rFonts w:ascii="Arial" w:hAnsi="Arial" w:cs="Arial"/>
                <w:bCs/>
                <w:sz w:val="20"/>
                <w:szCs w:val="20"/>
              </w:rPr>
              <w:t>Chapter 5 Streetscape locality advice</w:t>
            </w:r>
          </w:p>
        </w:tc>
        <w:tc>
          <w:tcPr>
            <w:tcW w:w="3544" w:type="dxa"/>
            <w:shd w:val="clear" w:color="auto" w:fill="auto"/>
          </w:tcPr>
          <w:p w14:paraId="4D5FE059" w14:textId="78D5FF80"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 xml:space="preserve">Amend </w:t>
            </w:r>
            <w:r w:rsidR="00BD36C1" w:rsidRPr="00C504AB">
              <w:rPr>
                <w:rFonts w:ascii="Arial" w:hAnsi="Arial" w:cs="Arial"/>
                <w:bCs/>
                <w:sz w:val="20"/>
                <w:szCs w:val="20"/>
              </w:rPr>
              <w:t>Table 5.1.2—Locality streets within Neighbourhood plan areas and other locations</w:t>
            </w:r>
            <w:r w:rsidRPr="00C504AB">
              <w:rPr>
                <w:rFonts w:ascii="Arial" w:hAnsi="Arial" w:cs="Arial"/>
                <w:bCs/>
                <w:sz w:val="20"/>
                <w:szCs w:val="20"/>
              </w:rPr>
              <w:t xml:space="preserve"> to include reference to Sandgate district neighbourhood plan</w:t>
            </w:r>
            <w:r w:rsidR="009D7A82" w:rsidRPr="00C504AB">
              <w:rPr>
                <w:rFonts w:ascii="Arial" w:hAnsi="Arial" w:cs="Arial"/>
                <w:bCs/>
                <w:sz w:val="20"/>
                <w:szCs w:val="20"/>
              </w:rPr>
              <w:t>.</w:t>
            </w:r>
          </w:p>
        </w:tc>
        <w:tc>
          <w:tcPr>
            <w:tcW w:w="1417" w:type="dxa"/>
            <w:shd w:val="clear" w:color="auto" w:fill="auto"/>
          </w:tcPr>
          <w:p w14:paraId="722E8767" w14:textId="3B9C4D31"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6.1 (2</w:t>
            </w:r>
            <w:r w:rsidR="00BC44E4" w:rsidRPr="00C504AB">
              <w:rPr>
                <w:rStyle w:val="HighlightingYellow"/>
                <w:bCs/>
                <w:sz w:val="20"/>
                <w:szCs w:val="20"/>
                <w:shd w:val="clear" w:color="auto" w:fill="auto"/>
              </w:rPr>
              <w:t>6</w:t>
            </w:r>
            <w:r w:rsidRPr="00C504AB">
              <w:rPr>
                <w:rStyle w:val="HighlightingYellow"/>
                <w:bCs/>
                <w:sz w:val="20"/>
                <w:szCs w:val="20"/>
                <w:shd w:val="clear" w:color="auto" w:fill="auto"/>
              </w:rPr>
              <w:t>)</w:t>
            </w:r>
          </w:p>
        </w:tc>
      </w:tr>
      <w:tr w:rsidR="00EA35BC" w:rsidRPr="005D53A9" w14:paraId="67D0320A" w14:textId="77777777" w:rsidTr="005E0FD5">
        <w:tc>
          <w:tcPr>
            <w:tcW w:w="1980" w:type="dxa"/>
            <w:vMerge/>
            <w:shd w:val="clear" w:color="auto" w:fill="auto"/>
          </w:tcPr>
          <w:p w14:paraId="6379D649" w14:textId="77777777" w:rsidR="00EA35BC" w:rsidRPr="00A33B39" w:rsidRDefault="00EA35BC" w:rsidP="00BA65F2">
            <w:pPr>
              <w:pStyle w:val="QPPTableTextBold"/>
              <w:rPr>
                <w:rStyle w:val="HighlightingYellow"/>
                <w:b w:val="0"/>
                <w:bCs/>
                <w:sz w:val="20"/>
                <w:szCs w:val="20"/>
              </w:rPr>
            </w:pPr>
          </w:p>
        </w:tc>
        <w:tc>
          <w:tcPr>
            <w:tcW w:w="2126" w:type="dxa"/>
            <w:shd w:val="clear" w:color="auto" w:fill="auto"/>
          </w:tcPr>
          <w:p w14:paraId="541EA4AE" w14:textId="77777777"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SC6.16 Infrastructure design planning scheme policy,</w:t>
            </w:r>
            <w:r w:rsidRPr="00C504AB" w:rsidDel="00EC34AE">
              <w:rPr>
                <w:rFonts w:ascii="Arial" w:hAnsi="Arial" w:cs="Arial"/>
                <w:bCs/>
                <w:sz w:val="20"/>
                <w:szCs w:val="20"/>
              </w:rPr>
              <w:t xml:space="preserve"> </w:t>
            </w:r>
            <w:r w:rsidRPr="00C504AB">
              <w:rPr>
                <w:rFonts w:ascii="Arial" w:hAnsi="Arial" w:cs="Arial"/>
                <w:bCs/>
                <w:sz w:val="20"/>
                <w:szCs w:val="20"/>
              </w:rPr>
              <w:t>Chapter 5 Streetscape locality advice, Section 5.2 Locality streets in Suburban Centre Improvement Projects, 5.2.19.1 Sandgate</w:t>
            </w:r>
          </w:p>
        </w:tc>
        <w:tc>
          <w:tcPr>
            <w:tcW w:w="3544" w:type="dxa"/>
            <w:shd w:val="clear" w:color="auto" w:fill="auto"/>
          </w:tcPr>
          <w:p w14:paraId="36A09236" w14:textId="7B876A88" w:rsidR="00EA35BC" w:rsidRPr="00C504AB" w:rsidRDefault="00EA35BC" w:rsidP="00FE601F">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Amend 5.2.19.1</w:t>
            </w:r>
            <w:r w:rsidR="00FE601F" w:rsidRPr="00C504AB">
              <w:rPr>
                <w:rFonts w:ascii="Arial" w:hAnsi="Arial" w:cs="Arial"/>
                <w:bCs/>
                <w:sz w:val="20"/>
                <w:szCs w:val="20"/>
              </w:rPr>
              <w:t>.1 Location and extent (detailing the</w:t>
            </w:r>
            <w:r w:rsidRPr="00C504AB">
              <w:rPr>
                <w:rFonts w:ascii="Arial" w:hAnsi="Arial" w:cs="Arial"/>
                <w:bCs/>
                <w:sz w:val="20"/>
                <w:szCs w:val="20"/>
              </w:rPr>
              <w:t xml:space="preserve"> location and extent of the </w:t>
            </w:r>
            <w:r w:rsidR="00944AAF" w:rsidRPr="00C504AB">
              <w:rPr>
                <w:rFonts w:ascii="Arial" w:hAnsi="Arial" w:cs="Arial"/>
                <w:bCs/>
                <w:sz w:val="20"/>
                <w:szCs w:val="20"/>
              </w:rPr>
              <w:t>S</w:t>
            </w:r>
            <w:r w:rsidRPr="00C504AB">
              <w:rPr>
                <w:rFonts w:ascii="Arial" w:hAnsi="Arial" w:cs="Arial"/>
                <w:bCs/>
                <w:sz w:val="20"/>
                <w:szCs w:val="20"/>
              </w:rPr>
              <w:t xml:space="preserve">uburban </w:t>
            </w:r>
            <w:r w:rsidR="00944AAF" w:rsidRPr="00C504AB">
              <w:rPr>
                <w:rFonts w:ascii="Arial" w:hAnsi="Arial" w:cs="Arial"/>
                <w:bCs/>
                <w:sz w:val="20"/>
                <w:szCs w:val="20"/>
              </w:rPr>
              <w:t>C</w:t>
            </w:r>
            <w:r w:rsidRPr="00C504AB">
              <w:rPr>
                <w:rFonts w:ascii="Arial" w:hAnsi="Arial" w:cs="Arial"/>
                <w:bCs/>
                <w:sz w:val="20"/>
                <w:szCs w:val="20"/>
              </w:rPr>
              <w:t xml:space="preserve">entre </w:t>
            </w:r>
            <w:r w:rsidR="00944AAF" w:rsidRPr="00C504AB">
              <w:rPr>
                <w:rFonts w:ascii="Arial" w:hAnsi="Arial" w:cs="Arial"/>
                <w:bCs/>
                <w:sz w:val="20"/>
                <w:szCs w:val="20"/>
              </w:rPr>
              <w:t>I</w:t>
            </w:r>
            <w:r w:rsidRPr="00C504AB">
              <w:rPr>
                <w:rFonts w:ascii="Arial" w:hAnsi="Arial" w:cs="Arial"/>
                <w:bCs/>
                <w:sz w:val="20"/>
                <w:szCs w:val="20"/>
              </w:rPr>
              <w:t xml:space="preserve">mprovement </w:t>
            </w:r>
            <w:r w:rsidR="00944AAF" w:rsidRPr="00C504AB">
              <w:rPr>
                <w:rFonts w:ascii="Arial" w:hAnsi="Arial" w:cs="Arial"/>
                <w:bCs/>
                <w:sz w:val="20"/>
                <w:szCs w:val="20"/>
              </w:rPr>
              <w:t>P</w:t>
            </w:r>
            <w:r w:rsidRPr="00C504AB">
              <w:rPr>
                <w:rFonts w:ascii="Arial" w:hAnsi="Arial" w:cs="Arial"/>
                <w:bCs/>
                <w:sz w:val="20"/>
                <w:szCs w:val="20"/>
              </w:rPr>
              <w:t>roject within Sandgate</w:t>
            </w:r>
            <w:r w:rsidR="00FE601F" w:rsidRPr="00C504AB">
              <w:rPr>
                <w:rFonts w:ascii="Arial" w:hAnsi="Arial" w:cs="Arial"/>
                <w:bCs/>
                <w:sz w:val="20"/>
                <w:szCs w:val="20"/>
              </w:rPr>
              <w:t>), 5.2.19.1.2 Locality street specifications</w:t>
            </w:r>
            <w:r w:rsidRPr="00C504AB">
              <w:rPr>
                <w:rFonts w:ascii="Arial" w:hAnsi="Arial" w:cs="Arial"/>
                <w:bCs/>
                <w:sz w:val="20"/>
                <w:szCs w:val="20"/>
              </w:rPr>
              <w:t xml:space="preserve"> and </w:t>
            </w:r>
            <w:r w:rsidR="00FE601F" w:rsidRPr="00C504AB">
              <w:rPr>
                <w:rFonts w:ascii="Arial" w:hAnsi="Arial" w:cs="Arial"/>
                <w:bCs/>
                <w:sz w:val="20"/>
                <w:szCs w:val="20"/>
              </w:rPr>
              <w:t>5.2.19.1.3 Preferred plant species</w:t>
            </w:r>
            <w:r w:rsidR="009D7A82" w:rsidRPr="00C504AB">
              <w:rPr>
                <w:rFonts w:ascii="Arial" w:hAnsi="Arial" w:cs="Arial"/>
                <w:bCs/>
                <w:sz w:val="20"/>
                <w:szCs w:val="20"/>
              </w:rPr>
              <w:t>.</w:t>
            </w:r>
          </w:p>
        </w:tc>
        <w:tc>
          <w:tcPr>
            <w:tcW w:w="1417" w:type="dxa"/>
            <w:shd w:val="clear" w:color="auto" w:fill="auto"/>
          </w:tcPr>
          <w:p w14:paraId="4915E3C7" w14:textId="150EE51C"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6.</w:t>
            </w:r>
            <w:r w:rsidR="0093107C" w:rsidRPr="00C504AB">
              <w:rPr>
                <w:rStyle w:val="HighlightingYellow"/>
                <w:bCs/>
                <w:sz w:val="20"/>
                <w:szCs w:val="20"/>
                <w:shd w:val="clear" w:color="auto" w:fill="auto"/>
              </w:rPr>
              <w:t>2</w:t>
            </w:r>
            <w:r w:rsidRPr="00C504AB">
              <w:rPr>
                <w:rStyle w:val="HighlightingYellow"/>
                <w:bCs/>
                <w:sz w:val="20"/>
                <w:szCs w:val="20"/>
                <w:shd w:val="clear" w:color="auto" w:fill="auto"/>
              </w:rPr>
              <w:t xml:space="preserve"> (2</w:t>
            </w:r>
            <w:r w:rsidR="00BC44E4" w:rsidRPr="00C504AB">
              <w:rPr>
                <w:rStyle w:val="HighlightingYellow"/>
                <w:bCs/>
                <w:sz w:val="20"/>
                <w:szCs w:val="20"/>
                <w:shd w:val="clear" w:color="auto" w:fill="auto"/>
              </w:rPr>
              <w:t>7</w:t>
            </w:r>
            <w:r w:rsidRPr="00C504AB">
              <w:rPr>
                <w:rStyle w:val="HighlightingYellow"/>
                <w:bCs/>
                <w:sz w:val="20"/>
                <w:szCs w:val="20"/>
                <w:shd w:val="clear" w:color="auto" w:fill="auto"/>
              </w:rPr>
              <w:t>)</w:t>
            </w:r>
          </w:p>
        </w:tc>
      </w:tr>
      <w:tr w:rsidR="00EA35BC" w:rsidRPr="005D53A9" w14:paraId="1D7375DE" w14:textId="77777777" w:rsidTr="005E0FD5">
        <w:tc>
          <w:tcPr>
            <w:tcW w:w="1980" w:type="dxa"/>
            <w:vMerge/>
            <w:shd w:val="clear" w:color="auto" w:fill="auto"/>
          </w:tcPr>
          <w:p w14:paraId="391CA74A" w14:textId="77777777" w:rsidR="00EA35BC" w:rsidRPr="00A33B39" w:rsidRDefault="00EA35BC" w:rsidP="00BA65F2">
            <w:pPr>
              <w:pStyle w:val="QPPTableTextBold"/>
              <w:rPr>
                <w:rStyle w:val="HighlightingYellow"/>
                <w:b w:val="0"/>
                <w:bCs/>
                <w:sz w:val="20"/>
                <w:szCs w:val="20"/>
              </w:rPr>
            </w:pPr>
          </w:p>
        </w:tc>
        <w:tc>
          <w:tcPr>
            <w:tcW w:w="2126" w:type="dxa"/>
            <w:shd w:val="clear" w:color="auto" w:fill="auto"/>
          </w:tcPr>
          <w:p w14:paraId="1B4A8CD0" w14:textId="41477595" w:rsidR="00EA35BC" w:rsidRPr="00C504AB" w:rsidRDefault="00EA35BC" w:rsidP="00C17AD6">
            <w:pPr>
              <w:autoSpaceDE w:val="0"/>
              <w:autoSpaceDN w:val="0"/>
              <w:adjustRightInd w:val="0"/>
              <w:spacing w:before="60" w:after="60"/>
              <w:rPr>
                <w:rFonts w:ascii="Arial" w:hAnsi="Arial" w:cs="Arial"/>
                <w:bCs/>
                <w:sz w:val="20"/>
                <w:szCs w:val="20"/>
              </w:rPr>
            </w:pPr>
            <w:r w:rsidRPr="00A33B39">
              <w:rPr>
                <w:rFonts w:ascii="Arial" w:hAnsi="Arial" w:cs="Arial"/>
                <w:bCs/>
                <w:sz w:val="20"/>
                <w:szCs w:val="20"/>
              </w:rPr>
              <w:t xml:space="preserve">SC6.16 Infrastructure design planning scheme policy, Chapter 5 Streetscape locality advice, Section 5.3 Neighbourhood plans and other locations </w:t>
            </w:r>
          </w:p>
        </w:tc>
        <w:tc>
          <w:tcPr>
            <w:tcW w:w="3544" w:type="dxa"/>
            <w:shd w:val="clear" w:color="auto" w:fill="auto"/>
          </w:tcPr>
          <w:p w14:paraId="1608D39E" w14:textId="72FBF59B" w:rsidR="00EA35BC" w:rsidRPr="00C504AB" w:rsidRDefault="00EA35BC" w:rsidP="00C17AD6">
            <w:pPr>
              <w:autoSpaceDE w:val="0"/>
              <w:autoSpaceDN w:val="0"/>
              <w:adjustRightInd w:val="0"/>
              <w:spacing w:before="60" w:after="60"/>
              <w:rPr>
                <w:rFonts w:ascii="Arial" w:hAnsi="Arial" w:cs="Arial"/>
                <w:bCs/>
                <w:sz w:val="20"/>
                <w:szCs w:val="20"/>
              </w:rPr>
            </w:pPr>
            <w:r w:rsidRPr="00C504AB">
              <w:rPr>
                <w:rFonts w:ascii="Arial" w:hAnsi="Arial" w:cs="Arial"/>
                <w:bCs/>
                <w:sz w:val="20"/>
                <w:szCs w:val="20"/>
              </w:rPr>
              <w:t>Insert 5.3.19.</w:t>
            </w:r>
            <w:r w:rsidR="00253E73" w:rsidRPr="00C504AB">
              <w:rPr>
                <w:rFonts w:ascii="Arial" w:hAnsi="Arial" w:cs="Arial"/>
                <w:bCs/>
                <w:sz w:val="20"/>
                <w:szCs w:val="20"/>
              </w:rPr>
              <w:t>3</w:t>
            </w:r>
            <w:r w:rsidRPr="00C504AB">
              <w:rPr>
                <w:rFonts w:ascii="Arial" w:hAnsi="Arial" w:cs="Arial"/>
                <w:bCs/>
                <w:sz w:val="20"/>
                <w:szCs w:val="20"/>
              </w:rPr>
              <w:t xml:space="preserve"> Sandgate district – </w:t>
            </w:r>
            <w:r w:rsidR="00253E73" w:rsidRPr="00C504AB">
              <w:rPr>
                <w:rFonts w:ascii="Arial" w:hAnsi="Arial" w:cs="Arial"/>
                <w:bCs/>
                <w:sz w:val="20"/>
                <w:szCs w:val="20"/>
              </w:rPr>
              <w:t>S</w:t>
            </w:r>
            <w:r w:rsidRPr="00C504AB">
              <w:rPr>
                <w:rFonts w:ascii="Arial" w:hAnsi="Arial" w:cs="Arial"/>
                <w:bCs/>
                <w:sz w:val="20"/>
                <w:szCs w:val="20"/>
              </w:rPr>
              <w:t>ection detailing location and extent of locality streets including specifications and preferred plant species.</w:t>
            </w:r>
          </w:p>
        </w:tc>
        <w:tc>
          <w:tcPr>
            <w:tcW w:w="1417" w:type="dxa"/>
            <w:shd w:val="clear" w:color="auto" w:fill="auto"/>
          </w:tcPr>
          <w:p w14:paraId="6BAB15E2" w14:textId="777826D4"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6.</w:t>
            </w:r>
            <w:r w:rsidR="0093107C" w:rsidRPr="00C504AB">
              <w:rPr>
                <w:rStyle w:val="HighlightingYellow"/>
                <w:bCs/>
                <w:sz w:val="20"/>
                <w:szCs w:val="20"/>
                <w:shd w:val="clear" w:color="auto" w:fill="auto"/>
              </w:rPr>
              <w:t>3</w:t>
            </w:r>
            <w:r w:rsidRPr="00C504AB">
              <w:rPr>
                <w:rStyle w:val="HighlightingYellow"/>
                <w:bCs/>
                <w:sz w:val="20"/>
                <w:szCs w:val="20"/>
                <w:shd w:val="clear" w:color="auto" w:fill="auto"/>
              </w:rPr>
              <w:t xml:space="preserve"> (2</w:t>
            </w:r>
            <w:r w:rsidR="00BC44E4" w:rsidRPr="00C504AB">
              <w:rPr>
                <w:rStyle w:val="HighlightingYellow"/>
                <w:bCs/>
                <w:sz w:val="20"/>
                <w:szCs w:val="20"/>
                <w:shd w:val="clear" w:color="auto" w:fill="auto"/>
              </w:rPr>
              <w:t>8</w:t>
            </w:r>
            <w:r w:rsidRPr="00C504AB">
              <w:rPr>
                <w:rStyle w:val="HighlightingYellow"/>
                <w:bCs/>
                <w:sz w:val="20"/>
                <w:szCs w:val="20"/>
                <w:shd w:val="clear" w:color="auto" w:fill="auto"/>
              </w:rPr>
              <w:t>)</w:t>
            </w:r>
          </w:p>
        </w:tc>
      </w:tr>
      <w:tr w:rsidR="00EA35BC" w:rsidRPr="005D53A9" w14:paraId="2C18E13F" w14:textId="77777777" w:rsidTr="005E0FD5">
        <w:tc>
          <w:tcPr>
            <w:tcW w:w="1980" w:type="dxa"/>
            <w:vMerge/>
            <w:shd w:val="clear" w:color="auto" w:fill="auto"/>
          </w:tcPr>
          <w:p w14:paraId="717D7560" w14:textId="77777777" w:rsidR="00EA35BC" w:rsidRPr="00A33B39" w:rsidRDefault="00EA35BC" w:rsidP="00BA65F2">
            <w:pPr>
              <w:pStyle w:val="QPPTableTextBold"/>
              <w:rPr>
                <w:rStyle w:val="HighlightingYellow"/>
                <w:b w:val="0"/>
                <w:bCs/>
                <w:sz w:val="20"/>
                <w:szCs w:val="20"/>
              </w:rPr>
            </w:pPr>
          </w:p>
        </w:tc>
        <w:tc>
          <w:tcPr>
            <w:tcW w:w="2126" w:type="dxa"/>
            <w:shd w:val="clear" w:color="auto" w:fill="auto"/>
          </w:tcPr>
          <w:p w14:paraId="750CD8C3" w14:textId="343AF463" w:rsidR="00EA35BC" w:rsidRPr="00C504AB" w:rsidRDefault="00EA35BC" w:rsidP="00802C7C">
            <w:pPr>
              <w:keepNext/>
              <w:keepLines/>
              <w:autoSpaceDE w:val="0"/>
              <w:autoSpaceDN w:val="0"/>
              <w:adjustRightInd w:val="0"/>
              <w:spacing w:before="60" w:after="60"/>
              <w:rPr>
                <w:rFonts w:ascii="Arial" w:hAnsi="Arial" w:cs="Arial"/>
                <w:bCs/>
                <w:sz w:val="20"/>
                <w:szCs w:val="20"/>
              </w:rPr>
            </w:pPr>
            <w:r w:rsidRPr="00A33B39">
              <w:rPr>
                <w:rFonts w:ascii="Arial" w:hAnsi="Arial" w:cs="Arial"/>
                <w:bCs/>
                <w:sz w:val="20"/>
                <w:szCs w:val="20"/>
              </w:rPr>
              <w:t xml:space="preserve">SC6.29 Structure planning </w:t>
            </w:r>
            <w:proofErr w:type="spellStart"/>
            <w:r w:rsidRPr="00C504AB">
              <w:rPr>
                <w:rFonts w:ascii="Arial" w:hAnsi="Arial" w:cs="Arial"/>
                <w:bCs/>
                <w:sz w:val="20"/>
                <w:szCs w:val="20"/>
              </w:rPr>
              <w:t>planning</w:t>
            </w:r>
            <w:proofErr w:type="spellEnd"/>
            <w:r w:rsidRPr="00C504AB">
              <w:rPr>
                <w:rFonts w:ascii="Arial" w:hAnsi="Arial" w:cs="Arial"/>
                <w:bCs/>
                <w:sz w:val="20"/>
                <w:szCs w:val="20"/>
              </w:rPr>
              <w:t xml:space="preserve"> scheme policy, 1 Introduction</w:t>
            </w:r>
          </w:p>
        </w:tc>
        <w:tc>
          <w:tcPr>
            <w:tcW w:w="3544" w:type="dxa"/>
            <w:shd w:val="clear" w:color="auto" w:fill="auto"/>
          </w:tcPr>
          <w:p w14:paraId="08E49878" w14:textId="61088109" w:rsidR="00EA35BC" w:rsidRPr="00C504AB" w:rsidRDefault="00EA35BC" w:rsidP="00802C7C">
            <w:pPr>
              <w:keepNext/>
              <w:keepLines/>
              <w:autoSpaceDE w:val="0"/>
              <w:autoSpaceDN w:val="0"/>
              <w:adjustRightInd w:val="0"/>
              <w:spacing w:before="60" w:after="60"/>
              <w:rPr>
                <w:rFonts w:ascii="Arial" w:hAnsi="Arial" w:cs="Arial"/>
                <w:bCs/>
                <w:sz w:val="20"/>
                <w:szCs w:val="20"/>
              </w:rPr>
            </w:pPr>
            <w:r w:rsidRPr="00C504AB">
              <w:rPr>
                <w:rFonts w:ascii="Arial" w:hAnsi="Arial" w:cs="Arial"/>
                <w:bCs/>
                <w:sz w:val="20"/>
                <w:szCs w:val="20"/>
              </w:rPr>
              <w:t>Amend table in 1.1 Relationship planning scheme to include Sandgate district neighbourhood plan.</w:t>
            </w:r>
          </w:p>
        </w:tc>
        <w:tc>
          <w:tcPr>
            <w:tcW w:w="1417" w:type="dxa"/>
            <w:shd w:val="clear" w:color="auto" w:fill="auto"/>
          </w:tcPr>
          <w:p w14:paraId="44B9EF29" w14:textId="140AD14A" w:rsidR="00EA35BC" w:rsidRPr="00A33B39" w:rsidRDefault="00EA35BC" w:rsidP="00BA65F2">
            <w:pPr>
              <w:pStyle w:val="QPPTableTextBody"/>
              <w:rPr>
                <w:rStyle w:val="HighlightingYellow"/>
                <w:bCs/>
                <w:sz w:val="20"/>
                <w:szCs w:val="20"/>
              </w:rPr>
            </w:pPr>
            <w:r w:rsidRPr="00C504AB">
              <w:rPr>
                <w:rStyle w:val="HighlightingYellow"/>
                <w:bCs/>
                <w:sz w:val="20"/>
                <w:szCs w:val="20"/>
                <w:shd w:val="clear" w:color="auto" w:fill="auto"/>
              </w:rPr>
              <w:t>Part 6.</w:t>
            </w:r>
            <w:r w:rsidR="0093107C" w:rsidRPr="00C504AB">
              <w:rPr>
                <w:rStyle w:val="HighlightingYellow"/>
                <w:bCs/>
                <w:sz w:val="20"/>
                <w:szCs w:val="20"/>
                <w:shd w:val="clear" w:color="auto" w:fill="auto"/>
              </w:rPr>
              <w:t>4</w:t>
            </w:r>
            <w:r w:rsidRPr="00C504AB">
              <w:rPr>
                <w:rStyle w:val="HighlightingYellow"/>
                <w:bCs/>
                <w:sz w:val="20"/>
                <w:szCs w:val="20"/>
                <w:shd w:val="clear" w:color="auto" w:fill="auto"/>
              </w:rPr>
              <w:t xml:space="preserve"> (2</w:t>
            </w:r>
            <w:r w:rsidR="00BC44E4" w:rsidRPr="00C504AB">
              <w:rPr>
                <w:rStyle w:val="HighlightingYellow"/>
                <w:bCs/>
                <w:sz w:val="20"/>
                <w:szCs w:val="20"/>
                <w:shd w:val="clear" w:color="auto" w:fill="auto"/>
              </w:rPr>
              <w:t>9</w:t>
            </w:r>
            <w:r w:rsidRPr="00C504AB">
              <w:rPr>
                <w:rStyle w:val="HighlightingYellow"/>
                <w:bCs/>
                <w:sz w:val="20"/>
                <w:szCs w:val="20"/>
                <w:shd w:val="clear" w:color="auto" w:fill="auto"/>
              </w:rPr>
              <w:t>)</w:t>
            </w:r>
          </w:p>
        </w:tc>
      </w:tr>
      <w:tr w:rsidR="00EA35BC" w:rsidRPr="005D53A9" w14:paraId="71216351" w14:textId="77777777" w:rsidTr="005E0FD5">
        <w:trPr>
          <w:trHeight w:val="1144"/>
        </w:trPr>
        <w:tc>
          <w:tcPr>
            <w:tcW w:w="1980" w:type="dxa"/>
            <w:shd w:val="clear" w:color="auto" w:fill="auto"/>
          </w:tcPr>
          <w:p w14:paraId="5185F033" w14:textId="77777777" w:rsidR="00EA35BC" w:rsidRPr="004D222D" w:rsidRDefault="00EA35BC" w:rsidP="00BA65F2">
            <w:pPr>
              <w:pStyle w:val="QPPTableTextBold"/>
            </w:pPr>
            <w:r w:rsidRPr="004D222D">
              <w:t>Appendix 2 (Table of Amendments)</w:t>
            </w:r>
          </w:p>
        </w:tc>
        <w:tc>
          <w:tcPr>
            <w:tcW w:w="2126" w:type="dxa"/>
            <w:shd w:val="clear" w:color="auto" w:fill="auto"/>
          </w:tcPr>
          <w:p w14:paraId="1A5CA4DA" w14:textId="77777777" w:rsidR="00EA35BC" w:rsidRPr="004D222D" w:rsidRDefault="00EA35BC" w:rsidP="00C17AD6">
            <w:pPr>
              <w:autoSpaceDE w:val="0"/>
              <w:autoSpaceDN w:val="0"/>
              <w:adjustRightInd w:val="0"/>
              <w:spacing w:before="60" w:after="60"/>
              <w:rPr>
                <w:rFonts w:ascii="Arial" w:hAnsi="Arial" w:cs="Arial"/>
                <w:bCs/>
                <w:sz w:val="20"/>
                <w:szCs w:val="20"/>
              </w:rPr>
            </w:pPr>
            <w:r w:rsidRPr="00A50238">
              <w:rPr>
                <w:rFonts w:ascii="Arial" w:hAnsi="Arial" w:cs="Arial"/>
                <w:bCs/>
                <w:sz w:val="20"/>
                <w:szCs w:val="20"/>
              </w:rPr>
              <w:t>Table AP2.1—Table of amendments</w:t>
            </w:r>
          </w:p>
        </w:tc>
        <w:tc>
          <w:tcPr>
            <w:tcW w:w="3544" w:type="dxa"/>
            <w:shd w:val="clear" w:color="auto" w:fill="auto"/>
          </w:tcPr>
          <w:p w14:paraId="6F2D0E3E" w14:textId="77777777" w:rsidR="00EA35BC" w:rsidRPr="004D222D" w:rsidRDefault="00EA35BC" w:rsidP="00C17AD6">
            <w:pPr>
              <w:autoSpaceDE w:val="0"/>
              <w:autoSpaceDN w:val="0"/>
              <w:adjustRightInd w:val="0"/>
              <w:spacing w:before="60" w:after="60"/>
              <w:rPr>
                <w:rFonts w:ascii="Arial" w:hAnsi="Arial" w:cs="Arial"/>
                <w:bCs/>
                <w:sz w:val="20"/>
                <w:szCs w:val="20"/>
              </w:rPr>
            </w:pPr>
            <w:r w:rsidRPr="004D222D">
              <w:rPr>
                <w:rFonts w:ascii="Arial" w:hAnsi="Arial" w:cs="Arial"/>
                <w:bCs/>
                <w:sz w:val="20"/>
                <w:szCs w:val="20"/>
              </w:rPr>
              <w:t>Insert date of adoption and effective date, planning scheme version number, amendment type and summary of amendments as a result of the neighbourhood plan.</w:t>
            </w:r>
          </w:p>
        </w:tc>
        <w:tc>
          <w:tcPr>
            <w:tcW w:w="1417" w:type="dxa"/>
            <w:shd w:val="clear" w:color="auto" w:fill="auto"/>
          </w:tcPr>
          <w:p w14:paraId="2E885291" w14:textId="7B1A3BBD" w:rsidR="00EA35BC" w:rsidRPr="004D222D" w:rsidRDefault="00EA35BC" w:rsidP="00C17AD6">
            <w:pPr>
              <w:autoSpaceDE w:val="0"/>
              <w:autoSpaceDN w:val="0"/>
              <w:adjustRightInd w:val="0"/>
              <w:spacing w:before="60" w:after="60"/>
              <w:rPr>
                <w:rFonts w:ascii="Arial" w:hAnsi="Arial" w:cs="Arial"/>
                <w:bCs/>
                <w:sz w:val="20"/>
                <w:szCs w:val="20"/>
              </w:rPr>
            </w:pPr>
            <w:r w:rsidRPr="004D222D">
              <w:rPr>
                <w:rFonts w:ascii="Arial" w:hAnsi="Arial" w:cs="Arial"/>
                <w:bCs/>
                <w:sz w:val="20"/>
                <w:szCs w:val="20"/>
              </w:rPr>
              <w:t>Part 7.1 (</w:t>
            </w:r>
            <w:r w:rsidR="00BC44E4" w:rsidRPr="004D222D">
              <w:rPr>
                <w:rFonts w:ascii="Arial" w:hAnsi="Arial" w:cs="Arial"/>
                <w:bCs/>
                <w:sz w:val="20"/>
                <w:szCs w:val="20"/>
              </w:rPr>
              <w:t>30</w:t>
            </w:r>
            <w:r w:rsidRPr="004D222D">
              <w:rPr>
                <w:rFonts w:ascii="Arial" w:hAnsi="Arial" w:cs="Arial"/>
                <w:bCs/>
                <w:sz w:val="20"/>
                <w:szCs w:val="20"/>
              </w:rPr>
              <w:t>)</w:t>
            </w:r>
          </w:p>
          <w:p w14:paraId="3ED449D6" w14:textId="77777777" w:rsidR="00EA35BC" w:rsidRPr="004D222D" w:rsidRDefault="00EA35BC" w:rsidP="00BA65F2">
            <w:pPr>
              <w:pStyle w:val="QPPTableTextBody"/>
            </w:pPr>
          </w:p>
        </w:tc>
        <w:bookmarkStart w:id="32" w:name="_Toc376872167"/>
      </w:tr>
    </w:tbl>
    <w:p w14:paraId="28EC0CB1" w14:textId="77777777" w:rsidR="00EA35BC" w:rsidRPr="005D53A9" w:rsidRDefault="00EA35BC" w:rsidP="00CE77B4">
      <w:pPr>
        <w:spacing w:after="0" w:line="240" w:lineRule="auto"/>
        <w:rPr>
          <w:rFonts w:ascii="Arial" w:hAnsi="Arial" w:cs="Arial"/>
        </w:rPr>
      </w:pPr>
      <w:bookmarkStart w:id="33" w:name="_Toc496697111"/>
    </w:p>
    <w:p w14:paraId="7C42E058" w14:textId="77777777" w:rsidR="00BA125B" w:rsidRPr="005D53A9" w:rsidRDefault="00BA125B" w:rsidP="00A33B39">
      <w:bookmarkStart w:id="34" w:name="_Toc496697112"/>
      <w:bookmarkEnd w:id="33"/>
    </w:p>
    <w:p w14:paraId="02AFBC4B" w14:textId="1FA446F5" w:rsidR="00EA35BC" w:rsidRPr="005D53A9" w:rsidRDefault="00EA35BC" w:rsidP="009774F0">
      <w:pPr>
        <w:pStyle w:val="AmendmentPart2"/>
        <w:spacing w:before="0" w:after="0" w:line="240" w:lineRule="auto"/>
        <w:rPr>
          <w:rFonts w:ascii="Arial" w:hAnsi="Arial"/>
        </w:rPr>
      </w:pPr>
      <w:bookmarkStart w:id="35" w:name="_Toc117065924"/>
      <w:r w:rsidRPr="005D53A9">
        <w:rPr>
          <w:rFonts w:ascii="Arial" w:hAnsi="Arial"/>
        </w:rPr>
        <w:t>Conclusion</w:t>
      </w:r>
      <w:bookmarkEnd w:id="34"/>
      <w:bookmarkEnd w:id="35"/>
    </w:p>
    <w:p w14:paraId="43C4460D" w14:textId="77777777" w:rsidR="00CE77B4" w:rsidRPr="005D53A9" w:rsidRDefault="00CE77B4" w:rsidP="00CE77B4">
      <w:pPr>
        <w:pStyle w:val="PARAStyle"/>
        <w:spacing w:before="0" w:after="0"/>
      </w:pPr>
    </w:p>
    <w:p w14:paraId="7C3ED924" w14:textId="61DD2A4C" w:rsidR="00CC47C1" w:rsidRPr="005D53A9" w:rsidRDefault="00350F9C" w:rsidP="00CE77B4">
      <w:pPr>
        <w:pStyle w:val="PARAStyle"/>
        <w:spacing w:before="0" w:after="0"/>
      </w:pPr>
      <w:r w:rsidRPr="005D53A9">
        <w:t xml:space="preserve">The neighbourhood planning process commenced in </w:t>
      </w:r>
      <w:r w:rsidR="00B73972">
        <w:t xml:space="preserve">early </w:t>
      </w:r>
      <w:r w:rsidRPr="005D53A9">
        <w:t>2019. The amendment package is a product of a range of technical studies and feedback from</w:t>
      </w:r>
      <w:r w:rsidR="00CC47C1" w:rsidRPr="005D53A9">
        <w:t xml:space="preserve"> the community and stakeholders. The </w:t>
      </w:r>
      <w:r w:rsidR="00B73972">
        <w:t>amendment package</w:t>
      </w:r>
      <w:r w:rsidR="00CC47C1" w:rsidRPr="005D53A9">
        <w:t xml:space="preserve"> proposes a range of changes to the planning scheme including a new Sandgate district neighbourhood plan code, changes to zones, overlays and planning scheme policies.</w:t>
      </w:r>
    </w:p>
    <w:bookmarkEnd w:id="32"/>
    <w:p w14:paraId="7AFC7C72" w14:textId="77777777" w:rsidR="00EA35BC" w:rsidRPr="005D53A9" w:rsidRDefault="00EA35BC">
      <w:pPr>
        <w:spacing w:after="0" w:line="240" w:lineRule="auto"/>
        <w:rPr>
          <w:rFonts w:ascii="Arial" w:hAnsi="Arial" w:cs="Arial"/>
        </w:rPr>
      </w:pPr>
      <w:r w:rsidRPr="005D53A9">
        <w:rPr>
          <w:rFonts w:ascii="Arial" w:hAnsi="Arial" w:cs="Arial"/>
        </w:rPr>
        <w:br w:type="page"/>
      </w:r>
    </w:p>
    <w:p w14:paraId="276D8C53" w14:textId="77777777" w:rsidR="004073D9" w:rsidRPr="005D53A9" w:rsidRDefault="004073D9">
      <w:pPr>
        <w:spacing w:after="0" w:line="240" w:lineRule="auto"/>
        <w:rPr>
          <w:rFonts w:ascii="Arial" w:hAnsi="Arial" w:cs="Arial"/>
          <w:b/>
          <w:bCs/>
          <w:kern w:val="32"/>
          <w:sz w:val="32"/>
          <w:szCs w:val="32"/>
        </w:rPr>
      </w:pPr>
    </w:p>
    <w:p w14:paraId="6B078DF2" w14:textId="16027A46" w:rsidR="005F193A" w:rsidRPr="005D53A9" w:rsidRDefault="00A9079D" w:rsidP="008A74CB">
      <w:pPr>
        <w:pStyle w:val="QPPHeading1"/>
        <w:rPr>
          <w:rFonts w:ascii="Arial" w:hAnsi="Arial"/>
        </w:rPr>
      </w:pPr>
      <w:bookmarkStart w:id="36" w:name="_Toc117065925"/>
      <w:r w:rsidRPr="005D53A9">
        <w:rPr>
          <w:rFonts w:ascii="Arial" w:hAnsi="Arial"/>
        </w:rPr>
        <w:t xml:space="preserve">Part B: Major </w:t>
      </w:r>
      <w:r w:rsidR="009054E7" w:rsidRPr="00A27CD9">
        <w:rPr>
          <w:rFonts w:ascii="Arial" w:hAnsi="Arial"/>
        </w:rPr>
        <w:t xml:space="preserve">Amendment </w:t>
      </w:r>
      <w:r w:rsidRPr="00A27CD9">
        <w:rPr>
          <w:rFonts w:ascii="Arial" w:hAnsi="Arial"/>
        </w:rPr>
        <w:t>v</w:t>
      </w:r>
      <w:r w:rsidR="001E0A60" w:rsidRPr="00A27CD9">
        <w:rPr>
          <w:rFonts w:ascii="Arial" w:hAnsi="Arial"/>
        </w:rPr>
        <w:t>26</w:t>
      </w:r>
      <w:r w:rsidRPr="00A27CD9">
        <w:rPr>
          <w:rFonts w:ascii="Arial" w:hAnsi="Arial"/>
        </w:rPr>
        <w:t>.</w:t>
      </w:r>
      <w:r w:rsidR="00A27CD9" w:rsidRPr="00A27CD9">
        <w:rPr>
          <w:rFonts w:ascii="Arial" w:hAnsi="Arial"/>
        </w:rPr>
        <w:t>00</w:t>
      </w:r>
      <w:r w:rsidRPr="00A27CD9">
        <w:rPr>
          <w:rFonts w:ascii="Arial" w:hAnsi="Arial"/>
        </w:rPr>
        <w:t>/20</w:t>
      </w:r>
      <w:r w:rsidR="00A27CD9" w:rsidRPr="00A27CD9">
        <w:rPr>
          <w:rFonts w:ascii="Arial" w:hAnsi="Arial"/>
        </w:rPr>
        <w:t>23</w:t>
      </w:r>
      <w:bookmarkEnd w:id="36"/>
      <w:r w:rsidRPr="005D53A9">
        <w:rPr>
          <w:rFonts w:ascii="Arial" w:hAnsi="Arial"/>
        </w:rPr>
        <w:t xml:space="preserve"> </w:t>
      </w:r>
    </w:p>
    <w:p w14:paraId="1BDD65D1" w14:textId="77777777" w:rsidR="00475298" w:rsidRPr="005D53A9" w:rsidRDefault="00475298" w:rsidP="00A72797">
      <w:pPr>
        <w:pStyle w:val="QPPBodytext"/>
        <w:rPr>
          <w:rFonts w:ascii="Arial" w:hAnsi="Arial"/>
        </w:rPr>
      </w:pPr>
    </w:p>
    <w:p w14:paraId="1797C1CB" w14:textId="52E678A6" w:rsidR="00413D55" w:rsidRPr="005D53A9" w:rsidRDefault="00413D55" w:rsidP="00A72797">
      <w:pPr>
        <w:pStyle w:val="QPPBodytext"/>
        <w:rPr>
          <w:rFonts w:ascii="Arial" w:hAnsi="Arial"/>
        </w:rPr>
      </w:pPr>
    </w:p>
    <w:p w14:paraId="33F24B6F" w14:textId="77777777" w:rsidR="00413D55" w:rsidRPr="005D53A9" w:rsidRDefault="00413D55" w:rsidP="00413D55">
      <w:pPr>
        <w:pStyle w:val="QPPBodytext"/>
        <w:rPr>
          <w:rFonts w:ascii="Arial" w:hAnsi="Arial"/>
        </w:rPr>
      </w:pPr>
    </w:p>
    <w:p w14:paraId="7144AE1F" w14:textId="77777777" w:rsidR="00413D55" w:rsidRPr="005D53A9" w:rsidRDefault="00413D55" w:rsidP="00B30C27">
      <w:pPr>
        <w:pStyle w:val="QPPBodytext"/>
        <w:rPr>
          <w:rFonts w:ascii="Arial" w:hAnsi="Arial"/>
        </w:rPr>
      </w:pPr>
    </w:p>
    <w:p w14:paraId="72D8E26E" w14:textId="77777777" w:rsidR="00413D55" w:rsidRPr="005D53A9" w:rsidRDefault="00413D55" w:rsidP="00FD5B8C">
      <w:pPr>
        <w:pStyle w:val="QPPBodytext"/>
        <w:rPr>
          <w:rFonts w:ascii="Arial" w:hAnsi="Arial"/>
        </w:rPr>
      </w:pPr>
    </w:p>
    <w:p w14:paraId="057389E1" w14:textId="77777777" w:rsidR="00FD5B8C" w:rsidRPr="005D53A9" w:rsidRDefault="00FD5B8C" w:rsidP="00FD5B8C">
      <w:pPr>
        <w:pStyle w:val="QPPBodytext"/>
        <w:rPr>
          <w:rFonts w:ascii="Arial" w:hAnsi="Arial"/>
        </w:rPr>
      </w:pPr>
    </w:p>
    <w:p w14:paraId="3C7D3037" w14:textId="77777777" w:rsidR="00FD5B8C" w:rsidRPr="005D53A9" w:rsidRDefault="00FD5B8C" w:rsidP="00FD5B8C">
      <w:pPr>
        <w:pStyle w:val="QPPBodytext"/>
        <w:rPr>
          <w:rFonts w:ascii="Arial" w:hAnsi="Arial"/>
        </w:rPr>
      </w:pPr>
    </w:p>
    <w:p w14:paraId="29AF7FA7" w14:textId="77777777" w:rsidR="00FD5B8C" w:rsidRPr="005D53A9" w:rsidRDefault="00FD5B8C" w:rsidP="00FD5B8C">
      <w:pPr>
        <w:pStyle w:val="QPPBodytext"/>
        <w:rPr>
          <w:rFonts w:ascii="Arial" w:hAnsi="Arial"/>
        </w:rPr>
      </w:pPr>
    </w:p>
    <w:p w14:paraId="4CC1030F" w14:textId="77777777" w:rsidR="00FD5B8C" w:rsidRPr="005D53A9" w:rsidRDefault="00FD5B8C" w:rsidP="00FD5B8C">
      <w:pPr>
        <w:pStyle w:val="QPPBodytext"/>
        <w:rPr>
          <w:rFonts w:ascii="Arial" w:hAnsi="Arial"/>
        </w:rPr>
      </w:pPr>
    </w:p>
    <w:p w14:paraId="6603E408" w14:textId="77777777" w:rsidR="00A9079D" w:rsidRPr="005D53A9" w:rsidRDefault="00A9079D" w:rsidP="00FD5B8C">
      <w:pPr>
        <w:pStyle w:val="QPPBodytext"/>
        <w:rPr>
          <w:rFonts w:ascii="Arial" w:hAnsi="Arial"/>
        </w:rPr>
      </w:pPr>
    </w:p>
    <w:p w14:paraId="3E4FE16C" w14:textId="77777777" w:rsidR="00A9079D" w:rsidRPr="005D53A9" w:rsidRDefault="00A9079D" w:rsidP="00FD5B8C">
      <w:pPr>
        <w:pStyle w:val="QPPBodytext"/>
        <w:rPr>
          <w:rFonts w:ascii="Arial" w:hAnsi="Arial"/>
        </w:rPr>
      </w:pPr>
    </w:p>
    <w:p w14:paraId="1987AFE6" w14:textId="77777777" w:rsidR="00A9079D" w:rsidRPr="005D53A9" w:rsidRDefault="00A9079D" w:rsidP="00FD5B8C">
      <w:pPr>
        <w:pStyle w:val="QPPBodytext"/>
        <w:rPr>
          <w:rFonts w:ascii="Arial" w:hAnsi="Arial"/>
        </w:rPr>
      </w:pPr>
    </w:p>
    <w:p w14:paraId="0573BEDC" w14:textId="77777777" w:rsidR="00A9079D" w:rsidRPr="005D53A9" w:rsidRDefault="00A9079D" w:rsidP="00FD5B8C">
      <w:pPr>
        <w:pStyle w:val="QPPBodytext"/>
        <w:rPr>
          <w:rFonts w:ascii="Arial" w:hAnsi="Arial"/>
        </w:rPr>
      </w:pPr>
    </w:p>
    <w:p w14:paraId="446DA928" w14:textId="77777777" w:rsidR="00A9079D" w:rsidRPr="005D53A9" w:rsidRDefault="00A9079D" w:rsidP="00FD5B8C">
      <w:pPr>
        <w:pStyle w:val="QPPBodytext"/>
        <w:rPr>
          <w:rFonts w:ascii="Arial" w:hAnsi="Arial"/>
        </w:rPr>
      </w:pPr>
    </w:p>
    <w:p w14:paraId="3DFF35F4" w14:textId="77777777" w:rsidR="00A9079D" w:rsidRPr="005D53A9" w:rsidRDefault="00A9079D" w:rsidP="00FD5B8C">
      <w:pPr>
        <w:pStyle w:val="QPPBodytext"/>
        <w:rPr>
          <w:rFonts w:ascii="Arial" w:hAnsi="Arial"/>
        </w:rPr>
      </w:pPr>
    </w:p>
    <w:p w14:paraId="02C5A3FE" w14:textId="77777777" w:rsidR="00A9079D" w:rsidRPr="005D53A9" w:rsidRDefault="00A9079D" w:rsidP="00FD5B8C">
      <w:pPr>
        <w:pStyle w:val="QPPBodytext"/>
        <w:rPr>
          <w:rFonts w:ascii="Arial" w:hAnsi="Arial"/>
        </w:rPr>
      </w:pPr>
    </w:p>
    <w:p w14:paraId="7330EC49" w14:textId="77777777" w:rsidR="00A9079D" w:rsidRPr="005D53A9" w:rsidRDefault="00A9079D" w:rsidP="00FD5B8C">
      <w:pPr>
        <w:pStyle w:val="QPPBodytext"/>
        <w:rPr>
          <w:rFonts w:ascii="Arial" w:hAnsi="Arial"/>
        </w:rPr>
      </w:pPr>
    </w:p>
    <w:p w14:paraId="36E5A263" w14:textId="77777777" w:rsidR="00A9079D" w:rsidRPr="005D53A9" w:rsidRDefault="00A9079D" w:rsidP="00FD5B8C">
      <w:pPr>
        <w:pStyle w:val="QPPBodytext"/>
        <w:rPr>
          <w:rFonts w:ascii="Arial" w:hAnsi="Arial"/>
        </w:rPr>
      </w:pPr>
    </w:p>
    <w:p w14:paraId="22936FBB" w14:textId="77777777" w:rsidR="00A9079D" w:rsidRPr="005D53A9" w:rsidRDefault="00A9079D" w:rsidP="00FD5B8C">
      <w:pPr>
        <w:pStyle w:val="QPPBodytext"/>
        <w:rPr>
          <w:rFonts w:ascii="Arial" w:hAnsi="Arial"/>
        </w:rPr>
      </w:pPr>
    </w:p>
    <w:p w14:paraId="0D322284" w14:textId="77777777" w:rsidR="00A9079D" w:rsidRPr="005D53A9" w:rsidRDefault="00A9079D" w:rsidP="00FD5B8C">
      <w:pPr>
        <w:pStyle w:val="QPPBodytext"/>
        <w:rPr>
          <w:rFonts w:ascii="Arial" w:hAnsi="Arial"/>
        </w:rPr>
      </w:pPr>
    </w:p>
    <w:p w14:paraId="5762E3AA" w14:textId="77777777" w:rsidR="00FD5B8C" w:rsidRPr="005D53A9" w:rsidRDefault="00FD5B8C" w:rsidP="00FD5B8C">
      <w:pPr>
        <w:pStyle w:val="QPPBodytext"/>
        <w:rPr>
          <w:rFonts w:ascii="Arial" w:hAnsi="Arial"/>
        </w:rPr>
      </w:pPr>
    </w:p>
    <w:p w14:paraId="07C4D611" w14:textId="16267CAE" w:rsidR="00FD5B8C" w:rsidRPr="005D53A9" w:rsidRDefault="00FD5B8C" w:rsidP="003E7115">
      <w:pPr>
        <w:pStyle w:val="QPPBodytext"/>
        <w:spacing w:after="0" w:line="240" w:lineRule="auto"/>
        <w:jc w:val="both"/>
        <w:rPr>
          <w:rFonts w:ascii="Arial" w:hAnsi="Arial"/>
        </w:rPr>
      </w:pPr>
      <w:r w:rsidRPr="005D53A9">
        <w:rPr>
          <w:rFonts w:ascii="Arial" w:hAnsi="Arial"/>
        </w:rPr>
        <w:t xml:space="preserve">It is hereby certified that this is a true and correct copy of </w:t>
      </w:r>
      <w:r w:rsidRPr="005D53A9">
        <w:rPr>
          <w:rStyle w:val="QPPBodyTextITALICChar"/>
        </w:rPr>
        <w:t xml:space="preserve">Brisbane City </w:t>
      </w:r>
      <w:r w:rsidR="00190C2E" w:rsidRPr="005D53A9">
        <w:rPr>
          <w:rStyle w:val="QPPBodyTextITALICChar"/>
        </w:rPr>
        <w:t xml:space="preserve">Plan </w:t>
      </w:r>
      <w:r w:rsidRPr="005D53A9">
        <w:rPr>
          <w:rStyle w:val="QPPBodyTextITALICChar"/>
        </w:rPr>
        <w:t>2014</w:t>
      </w:r>
      <w:r w:rsidRPr="005D53A9">
        <w:rPr>
          <w:rFonts w:ascii="Arial" w:hAnsi="Arial"/>
        </w:rPr>
        <w:t xml:space="preserve"> Ma</w:t>
      </w:r>
      <w:r w:rsidR="00190C2E" w:rsidRPr="005D53A9">
        <w:rPr>
          <w:rFonts w:ascii="Arial" w:hAnsi="Arial"/>
        </w:rPr>
        <w:t>j</w:t>
      </w:r>
      <w:r w:rsidRPr="005D53A9">
        <w:rPr>
          <w:rFonts w:ascii="Arial" w:hAnsi="Arial"/>
        </w:rPr>
        <w:t xml:space="preserve">or </w:t>
      </w:r>
      <w:r w:rsidRPr="00A27CD9">
        <w:rPr>
          <w:rFonts w:ascii="Arial" w:hAnsi="Arial"/>
        </w:rPr>
        <w:t xml:space="preserve">Amendment </w:t>
      </w:r>
      <w:r w:rsidR="00C63385" w:rsidRPr="00A27CD9">
        <w:rPr>
          <w:rFonts w:ascii="Arial" w:hAnsi="Arial"/>
        </w:rPr>
        <w:t>v</w:t>
      </w:r>
      <w:r w:rsidR="00A27CD9" w:rsidRPr="00A27CD9">
        <w:rPr>
          <w:rFonts w:ascii="Arial" w:hAnsi="Arial"/>
        </w:rPr>
        <w:t>26</w:t>
      </w:r>
      <w:r w:rsidRPr="00A27CD9">
        <w:rPr>
          <w:rFonts w:ascii="Arial" w:hAnsi="Arial"/>
        </w:rPr>
        <w:t>.</w:t>
      </w:r>
      <w:r w:rsidR="00A27CD9" w:rsidRPr="00A27CD9">
        <w:rPr>
          <w:rFonts w:ascii="Arial" w:hAnsi="Arial"/>
        </w:rPr>
        <w:t>00</w:t>
      </w:r>
      <w:r w:rsidRPr="00A27CD9">
        <w:rPr>
          <w:rFonts w:ascii="Arial" w:hAnsi="Arial"/>
        </w:rPr>
        <w:t>/20</w:t>
      </w:r>
      <w:r w:rsidR="00A27CD9" w:rsidRPr="00A27CD9">
        <w:rPr>
          <w:rFonts w:ascii="Arial" w:hAnsi="Arial"/>
        </w:rPr>
        <w:t>23</w:t>
      </w:r>
      <w:r w:rsidRPr="005D53A9">
        <w:rPr>
          <w:rFonts w:ascii="Arial" w:hAnsi="Arial"/>
        </w:rPr>
        <w:t xml:space="preserve"> made, in accordance with the </w:t>
      </w:r>
      <w:r w:rsidRPr="005D53A9">
        <w:rPr>
          <w:rStyle w:val="QPPBodyTextITALICChar"/>
        </w:rPr>
        <w:t>Planning Act 2016</w:t>
      </w:r>
      <w:r w:rsidRPr="005D53A9">
        <w:rPr>
          <w:rFonts w:ascii="Arial" w:hAnsi="Arial"/>
        </w:rPr>
        <w:t>, by Brisbane City</w:t>
      </w:r>
      <w:r w:rsidR="00230EC5" w:rsidRPr="005D53A9">
        <w:rPr>
          <w:rFonts w:ascii="Arial" w:hAnsi="Arial"/>
        </w:rPr>
        <w:t xml:space="preserve"> Council</w:t>
      </w:r>
      <w:r w:rsidRPr="005D53A9">
        <w:rPr>
          <w:rFonts w:ascii="Arial" w:hAnsi="Arial"/>
        </w:rPr>
        <w:t>.</w:t>
      </w:r>
    </w:p>
    <w:p w14:paraId="2554ED78" w14:textId="77777777" w:rsidR="001F1443" w:rsidRPr="005D53A9" w:rsidRDefault="001F1443" w:rsidP="003E7115">
      <w:pPr>
        <w:pStyle w:val="QPPBodytext"/>
        <w:spacing w:after="0" w:line="240" w:lineRule="auto"/>
        <w:jc w:val="both"/>
        <w:rPr>
          <w:rFonts w:ascii="Arial" w:hAnsi="Arial"/>
        </w:rPr>
      </w:pPr>
    </w:p>
    <w:p w14:paraId="4626DD46" w14:textId="77777777" w:rsidR="001F1443" w:rsidRPr="005D53A9" w:rsidRDefault="001F1443" w:rsidP="00CE77B4">
      <w:pPr>
        <w:pStyle w:val="QPPBodytext"/>
        <w:spacing w:after="0" w:line="240" w:lineRule="auto"/>
        <w:rPr>
          <w:rFonts w:ascii="Arial" w:hAnsi="Arial"/>
        </w:rPr>
      </w:pPr>
    </w:p>
    <w:p w14:paraId="5C03A79C" w14:textId="77777777" w:rsidR="001F1443" w:rsidRPr="005D53A9" w:rsidRDefault="001F1443" w:rsidP="00CE77B4">
      <w:pPr>
        <w:pStyle w:val="QPPBodytext"/>
        <w:spacing w:after="0" w:line="240" w:lineRule="auto"/>
        <w:rPr>
          <w:rFonts w:ascii="Arial" w:hAnsi="Arial"/>
        </w:rPr>
      </w:pPr>
    </w:p>
    <w:p w14:paraId="1341FC11" w14:textId="77777777" w:rsidR="00926798" w:rsidRPr="005D53A9" w:rsidRDefault="00926798" w:rsidP="00CE77B4">
      <w:pPr>
        <w:pStyle w:val="QPPBodytext"/>
        <w:spacing w:after="0" w:line="240" w:lineRule="auto"/>
        <w:rPr>
          <w:rFonts w:ascii="Arial" w:hAnsi="Arial"/>
        </w:rPr>
      </w:pPr>
    </w:p>
    <w:p w14:paraId="656FDD55" w14:textId="177C7D0D" w:rsidR="001F1443" w:rsidRPr="005D53A9" w:rsidRDefault="00062996" w:rsidP="00CE77B4">
      <w:pPr>
        <w:pStyle w:val="QPPBodytext"/>
        <w:spacing w:after="0" w:line="240" w:lineRule="auto"/>
        <w:rPr>
          <w:rStyle w:val="HighlightingYellow"/>
          <w:rFonts w:ascii="Arial" w:hAnsi="Arial"/>
          <w:b/>
        </w:rPr>
      </w:pPr>
      <w:r w:rsidRPr="005D53A9">
        <w:rPr>
          <w:rFonts w:ascii="Arial" w:hAnsi="Arial"/>
          <w:b/>
        </w:rPr>
        <w:t xml:space="preserve">John Cowie </w:t>
      </w:r>
    </w:p>
    <w:p w14:paraId="102CE14E" w14:textId="0945108E" w:rsidR="002B4C48" w:rsidRPr="005D53A9" w:rsidRDefault="002B4C48" w:rsidP="002B4C48">
      <w:pPr>
        <w:autoSpaceDE w:val="0"/>
        <w:autoSpaceDN w:val="0"/>
        <w:adjustRightInd w:val="0"/>
        <w:spacing w:after="0" w:line="240" w:lineRule="auto"/>
        <w:jc w:val="both"/>
        <w:rPr>
          <w:rFonts w:ascii="Arial" w:hAnsi="Arial" w:cs="Arial"/>
          <w:color w:val="000000"/>
          <w:sz w:val="20"/>
          <w:szCs w:val="20"/>
        </w:rPr>
      </w:pPr>
      <w:r w:rsidRPr="005D53A9">
        <w:rPr>
          <w:rFonts w:ascii="Arial" w:hAnsi="Arial" w:cs="Arial"/>
          <w:color w:val="000000"/>
          <w:sz w:val="20"/>
          <w:szCs w:val="20"/>
        </w:rPr>
        <w:t xml:space="preserve">Manager </w:t>
      </w:r>
    </w:p>
    <w:p w14:paraId="24CC2263" w14:textId="77777777" w:rsidR="002B4C48" w:rsidRPr="005D53A9" w:rsidRDefault="002B4C48" w:rsidP="002B4C48">
      <w:pPr>
        <w:autoSpaceDE w:val="0"/>
        <w:autoSpaceDN w:val="0"/>
        <w:adjustRightInd w:val="0"/>
        <w:spacing w:after="0" w:line="240" w:lineRule="auto"/>
        <w:jc w:val="both"/>
        <w:rPr>
          <w:rFonts w:ascii="Arial" w:hAnsi="Arial" w:cs="Arial"/>
          <w:color w:val="000000"/>
          <w:sz w:val="20"/>
          <w:szCs w:val="20"/>
        </w:rPr>
      </w:pPr>
      <w:r w:rsidRPr="005D53A9">
        <w:rPr>
          <w:rFonts w:ascii="Arial" w:hAnsi="Arial" w:cs="Arial"/>
          <w:color w:val="000000"/>
          <w:sz w:val="20"/>
          <w:szCs w:val="20"/>
        </w:rPr>
        <w:t>City Planning and Economic Development</w:t>
      </w:r>
    </w:p>
    <w:p w14:paraId="464FFA85" w14:textId="77777777" w:rsidR="002B4C48" w:rsidRPr="005D53A9" w:rsidRDefault="002B4C48" w:rsidP="002B4C48">
      <w:pPr>
        <w:autoSpaceDE w:val="0"/>
        <w:autoSpaceDN w:val="0"/>
        <w:adjustRightInd w:val="0"/>
        <w:spacing w:after="0" w:line="240" w:lineRule="auto"/>
        <w:jc w:val="both"/>
        <w:rPr>
          <w:rFonts w:ascii="Arial" w:hAnsi="Arial" w:cs="Arial"/>
          <w:color w:val="000000"/>
          <w:sz w:val="20"/>
          <w:szCs w:val="20"/>
        </w:rPr>
      </w:pPr>
      <w:r w:rsidRPr="005D53A9">
        <w:rPr>
          <w:rFonts w:ascii="Arial" w:hAnsi="Arial" w:cs="Arial"/>
          <w:color w:val="000000"/>
          <w:sz w:val="20"/>
          <w:szCs w:val="20"/>
        </w:rPr>
        <w:t>City Planning and Sustainability</w:t>
      </w:r>
    </w:p>
    <w:p w14:paraId="78304E1E" w14:textId="1F2C0215" w:rsidR="00016201" w:rsidRPr="005D53A9" w:rsidRDefault="002B4C48" w:rsidP="00CE77B4">
      <w:pPr>
        <w:pStyle w:val="QPPBodytext"/>
        <w:spacing w:after="0" w:line="240" w:lineRule="auto"/>
        <w:rPr>
          <w:rFonts w:ascii="Arial" w:hAnsi="Arial"/>
        </w:rPr>
      </w:pPr>
      <w:r w:rsidRPr="005D53A9">
        <w:rPr>
          <w:rFonts w:ascii="Arial" w:hAnsi="Arial"/>
          <w:sz w:val="20"/>
        </w:rPr>
        <w:t>Brisbane City Council</w:t>
      </w:r>
      <w:r w:rsidRPr="005D53A9" w:rsidDel="002B4C48">
        <w:rPr>
          <w:rFonts w:ascii="Arial" w:hAnsi="Arial"/>
        </w:rPr>
        <w:t xml:space="preserve"> </w:t>
      </w:r>
      <w:bookmarkEnd w:id="0"/>
    </w:p>
    <w:p w14:paraId="7031D087" w14:textId="77777777" w:rsidR="00016201" w:rsidRPr="005D53A9" w:rsidRDefault="00016201" w:rsidP="00016201">
      <w:pPr>
        <w:pStyle w:val="QPPBodytext"/>
        <w:rPr>
          <w:rFonts w:ascii="Arial" w:hAnsi="Arial"/>
        </w:rPr>
      </w:pPr>
      <w:r w:rsidRPr="005D53A9">
        <w:rPr>
          <w:rFonts w:ascii="Arial" w:hAnsi="Arial"/>
        </w:rPr>
        <w:br w:type="page"/>
      </w:r>
    </w:p>
    <w:p w14:paraId="4219C028" w14:textId="77777777" w:rsidR="00AA17BB" w:rsidRPr="005D53A9" w:rsidRDefault="004956A8" w:rsidP="008A74CB">
      <w:pPr>
        <w:pStyle w:val="AmendmentPart1"/>
        <w:rPr>
          <w:rFonts w:ascii="Arial" w:hAnsi="Arial"/>
        </w:rPr>
      </w:pPr>
      <w:bookmarkStart w:id="37" w:name="_Toc485110997"/>
      <w:bookmarkStart w:id="38" w:name="_Toc485373817"/>
      <w:bookmarkStart w:id="39" w:name="_Toc490562624"/>
      <w:bookmarkStart w:id="40" w:name="_Toc117065926"/>
      <w:r w:rsidRPr="005D53A9">
        <w:rPr>
          <w:rFonts w:ascii="Arial" w:hAnsi="Arial"/>
        </w:rPr>
        <w:lastRenderedPageBreak/>
        <w:t xml:space="preserve">Part </w:t>
      </w:r>
      <w:r w:rsidR="00B545F0" w:rsidRPr="005D53A9">
        <w:rPr>
          <w:rFonts w:ascii="Arial" w:hAnsi="Arial"/>
        </w:rPr>
        <w:t>1</w:t>
      </w:r>
      <w:r w:rsidRPr="005D53A9">
        <w:rPr>
          <w:rFonts w:ascii="Arial" w:hAnsi="Arial"/>
        </w:rPr>
        <w:tab/>
        <w:t>Amendment of Part 1 (About the planning scheme)</w:t>
      </w:r>
      <w:bookmarkEnd w:id="37"/>
      <w:bookmarkEnd w:id="38"/>
      <w:bookmarkEnd w:id="39"/>
      <w:bookmarkEnd w:id="40"/>
    </w:p>
    <w:p w14:paraId="70ED94C5" w14:textId="77777777" w:rsidR="004956A8" w:rsidRPr="005D53A9" w:rsidRDefault="00B545F0" w:rsidP="003B3799">
      <w:pPr>
        <w:pStyle w:val="AmendmentPart2"/>
        <w:rPr>
          <w:rFonts w:ascii="Arial" w:hAnsi="Arial"/>
        </w:rPr>
      </w:pPr>
      <w:bookmarkStart w:id="41" w:name="_Toc485110998"/>
      <w:bookmarkStart w:id="42" w:name="_Toc485373818"/>
      <w:bookmarkStart w:id="43" w:name="_Toc490562625"/>
      <w:bookmarkStart w:id="44" w:name="_Toc117065927"/>
      <w:r w:rsidRPr="005D53A9">
        <w:rPr>
          <w:rFonts w:ascii="Arial" w:hAnsi="Arial"/>
        </w:rPr>
        <w:t>1</w:t>
      </w:r>
      <w:r w:rsidR="004956A8" w:rsidRPr="005D53A9">
        <w:rPr>
          <w:rFonts w:ascii="Arial" w:hAnsi="Arial"/>
        </w:rPr>
        <w:t>.1</w:t>
      </w:r>
      <w:r w:rsidR="004956A8" w:rsidRPr="005D53A9">
        <w:rPr>
          <w:rFonts w:ascii="Arial" w:hAnsi="Arial"/>
        </w:rPr>
        <w:tab/>
      </w:r>
      <w:r w:rsidR="00A76E49" w:rsidRPr="005D53A9">
        <w:rPr>
          <w:rFonts w:ascii="Arial" w:hAnsi="Arial"/>
        </w:rPr>
        <w:t>Amendment of section 1.2 (Planning scheme components)</w:t>
      </w:r>
      <w:bookmarkEnd w:id="41"/>
      <w:bookmarkEnd w:id="42"/>
      <w:bookmarkEnd w:id="43"/>
      <w:bookmarkEnd w:id="44"/>
    </w:p>
    <w:p w14:paraId="65714C64" w14:textId="77777777" w:rsidR="00190248" w:rsidRPr="005D53A9" w:rsidRDefault="00A76E49" w:rsidP="002D4C9F">
      <w:pPr>
        <w:pStyle w:val="AmendmentPoint1"/>
        <w:ind w:left="1440" w:hanging="720"/>
        <w:rPr>
          <w:sz w:val="22"/>
          <w:szCs w:val="22"/>
        </w:rPr>
      </w:pPr>
      <w:r w:rsidRPr="005D53A9">
        <w:rPr>
          <w:sz w:val="22"/>
          <w:szCs w:val="22"/>
        </w:rPr>
        <w:t>Section</w:t>
      </w:r>
      <w:r w:rsidR="0059694B" w:rsidRPr="005D53A9">
        <w:rPr>
          <w:sz w:val="22"/>
          <w:szCs w:val="22"/>
        </w:rPr>
        <w:t xml:space="preserve"> 1.2 Planning scheme components, </w:t>
      </w:r>
      <w:r w:rsidR="00A46DB9" w:rsidRPr="005D53A9">
        <w:rPr>
          <w:sz w:val="22"/>
          <w:szCs w:val="22"/>
        </w:rPr>
        <w:t>Table 1.2.2—Neighbourhood p</w:t>
      </w:r>
      <w:r w:rsidR="00E97D6F" w:rsidRPr="005D53A9">
        <w:rPr>
          <w:sz w:val="22"/>
          <w:szCs w:val="22"/>
        </w:rPr>
        <w:t>lans precincts and sub-precincts–</w:t>
      </w:r>
    </w:p>
    <w:p w14:paraId="468C77DD" w14:textId="77777777" w:rsidR="00FF0B1D" w:rsidRPr="005D53A9" w:rsidRDefault="00FF0B1D" w:rsidP="008808B8">
      <w:pPr>
        <w:pStyle w:val="AmendmentStyle"/>
        <w:rPr>
          <w:rFonts w:ascii="Arial" w:hAnsi="Arial" w:cs="Arial"/>
          <w:sz w:val="22"/>
          <w:szCs w:val="22"/>
        </w:rPr>
      </w:pPr>
      <w:r w:rsidRPr="005D53A9">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3"/>
      </w:tblGrid>
      <w:tr w:rsidR="00FF0B1D" w:rsidRPr="005D53A9" w14:paraId="53CF17B4" w14:textId="77777777" w:rsidTr="008F514C">
        <w:trPr>
          <w:trHeight w:val="461"/>
        </w:trPr>
        <w:tc>
          <w:tcPr>
            <w:tcW w:w="4219" w:type="dxa"/>
            <w:shd w:val="clear" w:color="auto" w:fill="auto"/>
          </w:tcPr>
          <w:p w14:paraId="15DF2378" w14:textId="77777777" w:rsidR="00FF0B1D" w:rsidRPr="005D53A9" w:rsidRDefault="005838A0" w:rsidP="00BA65F2">
            <w:pPr>
              <w:pStyle w:val="QPPTableTextITALIC"/>
            </w:pPr>
            <w:r w:rsidRPr="005D53A9">
              <w:rPr>
                <w:rStyle w:val="HighlightingYellow"/>
                <w:szCs w:val="22"/>
                <w:shd w:val="clear" w:color="auto" w:fill="auto"/>
              </w:rPr>
              <w:t xml:space="preserve">Sandgate </w:t>
            </w:r>
            <w:r w:rsidR="009D2DCA" w:rsidRPr="005D53A9">
              <w:rPr>
                <w:rStyle w:val="HighlightingYellow"/>
                <w:szCs w:val="22"/>
                <w:shd w:val="clear" w:color="auto" w:fill="auto"/>
              </w:rPr>
              <w:t xml:space="preserve">district </w:t>
            </w:r>
            <w:r w:rsidR="00FF0B1D" w:rsidRPr="005D53A9">
              <w:t>neighbourhood plan</w:t>
            </w:r>
          </w:p>
        </w:tc>
        <w:tc>
          <w:tcPr>
            <w:tcW w:w="4253" w:type="dxa"/>
            <w:shd w:val="clear" w:color="auto" w:fill="auto"/>
          </w:tcPr>
          <w:p w14:paraId="2C605F54" w14:textId="0C0E7357" w:rsidR="002E701C" w:rsidRPr="005D53A9" w:rsidRDefault="002E701C" w:rsidP="007348AF">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NPP-001: Sandgate town centre</w:t>
            </w:r>
          </w:p>
          <w:p w14:paraId="0835DDDB" w14:textId="216B99E3" w:rsidR="002E701C" w:rsidRPr="005D53A9" w:rsidRDefault="007348AF" w:rsidP="007348AF">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NPP-002: The Gas Works</w:t>
            </w:r>
          </w:p>
          <w:p w14:paraId="158CC0DA" w14:textId="4278208C" w:rsidR="00FF0B1D" w:rsidRPr="005D53A9" w:rsidRDefault="007348AF" w:rsidP="007348AF">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NPP-003: Deagon stables</w:t>
            </w:r>
          </w:p>
        </w:tc>
      </w:tr>
    </w:tbl>
    <w:p w14:paraId="4ACD2A2F" w14:textId="77777777" w:rsidR="009D2DCA" w:rsidRPr="005D53A9" w:rsidRDefault="009D2DCA" w:rsidP="009D2DCA">
      <w:pPr>
        <w:pStyle w:val="AmendmentStyle"/>
        <w:rPr>
          <w:rFonts w:ascii="Arial" w:hAnsi="Arial" w:cs="Arial"/>
          <w:sz w:val="22"/>
          <w:szCs w:val="22"/>
        </w:rPr>
      </w:pPr>
      <w:r w:rsidRPr="005D53A9">
        <w:rPr>
          <w:rFonts w:ascii="Arial" w:hAnsi="Arial" w:cs="Arial"/>
          <w:sz w:val="22"/>
          <w:szCs w:val="22"/>
        </w:rPr>
        <w:t>’–</w:t>
      </w:r>
    </w:p>
    <w:p w14:paraId="3BD82617" w14:textId="77777777" w:rsidR="009D2DCA" w:rsidRPr="005D53A9" w:rsidRDefault="009D2DCA" w:rsidP="009D2DCA">
      <w:pPr>
        <w:pStyle w:val="AmendmentStyle"/>
        <w:rPr>
          <w:rFonts w:ascii="Arial" w:hAnsi="Arial" w:cs="Arial"/>
          <w:sz w:val="22"/>
          <w:szCs w:val="22"/>
        </w:rPr>
      </w:pPr>
      <w:r w:rsidRPr="005D53A9">
        <w:rPr>
          <w:rFonts w:ascii="Arial" w:hAnsi="Arial" w:cs="Arial"/>
          <w:sz w:val="22"/>
          <w:szCs w:val="22"/>
        </w:rPr>
        <w:t>omit, insert:</w:t>
      </w:r>
    </w:p>
    <w:p w14:paraId="6E3A121A" w14:textId="77777777" w:rsidR="009D2DCA" w:rsidRPr="005D53A9" w:rsidRDefault="009D2DCA" w:rsidP="009D2DCA">
      <w:pPr>
        <w:pStyle w:val="AmendmentStyle"/>
        <w:rPr>
          <w:rFonts w:ascii="Arial" w:hAnsi="Arial" w:cs="Arial"/>
          <w:sz w:val="22"/>
          <w:szCs w:val="22"/>
        </w:rPr>
      </w:pPr>
      <w:r w:rsidRPr="005D53A9">
        <w:rPr>
          <w:rFonts w:ascii="Arial" w:hAnsi="Arial" w:cs="Arial"/>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4253"/>
      </w:tblGrid>
      <w:tr w:rsidR="002E701C" w:rsidRPr="005D53A9" w14:paraId="63B6BCF5" w14:textId="77777777" w:rsidTr="002E701C">
        <w:trPr>
          <w:trHeight w:val="461"/>
        </w:trPr>
        <w:tc>
          <w:tcPr>
            <w:tcW w:w="4219" w:type="dxa"/>
            <w:shd w:val="clear" w:color="auto" w:fill="auto"/>
          </w:tcPr>
          <w:p w14:paraId="44D54FCE" w14:textId="77777777" w:rsidR="002E701C" w:rsidRPr="005D53A9" w:rsidRDefault="002E701C" w:rsidP="00BA65F2">
            <w:pPr>
              <w:pStyle w:val="QPPTableTextBody"/>
            </w:pPr>
            <w:r w:rsidRPr="005D53A9">
              <w:t xml:space="preserve">Sandgate district neighbourhood plan </w:t>
            </w:r>
          </w:p>
        </w:tc>
        <w:tc>
          <w:tcPr>
            <w:tcW w:w="4253" w:type="dxa"/>
            <w:shd w:val="clear" w:color="auto" w:fill="auto"/>
          </w:tcPr>
          <w:p w14:paraId="46635C17" w14:textId="77777777" w:rsidR="002E701C" w:rsidRPr="005D53A9" w:rsidRDefault="002E701C" w:rsidP="00B067CD">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NPP-001: Sandgate centre</w:t>
            </w:r>
          </w:p>
          <w:p w14:paraId="6CD0B86B" w14:textId="77777777" w:rsidR="002E701C" w:rsidRPr="005D53A9" w:rsidRDefault="002E701C" w:rsidP="00B067CD">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NPP-001a: Brighton Road</w:t>
            </w:r>
          </w:p>
          <w:p w14:paraId="1E3FC773" w14:textId="09C7AAFA" w:rsidR="002E701C" w:rsidRPr="005D53A9" w:rsidRDefault="002E701C" w:rsidP="00B067CD">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NPP-001b: Lagoon Street</w:t>
            </w:r>
          </w:p>
          <w:p w14:paraId="4BF6E328" w14:textId="265B250E" w:rsidR="001A591D" w:rsidRPr="005D53A9" w:rsidRDefault="001A591D" w:rsidP="00B067CD">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NPP-001c: Rainbow Street</w:t>
            </w:r>
          </w:p>
          <w:p w14:paraId="0FD353E2" w14:textId="77777777" w:rsidR="002E701C" w:rsidRPr="005D53A9" w:rsidRDefault="002E701C" w:rsidP="00B067CD">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 xml:space="preserve">NPP-002: The Gas Works </w:t>
            </w:r>
          </w:p>
          <w:p w14:paraId="3945B50E" w14:textId="77777777" w:rsidR="002E701C" w:rsidRPr="005D53A9" w:rsidRDefault="002E701C" w:rsidP="00B067CD">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NPP-003: Deagon racing</w:t>
            </w:r>
          </w:p>
          <w:p w14:paraId="423FBD84" w14:textId="77777777" w:rsidR="002E701C" w:rsidRPr="005D53A9" w:rsidRDefault="002E701C" w:rsidP="00B067CD">
            <w:pPr>
              <w:shd w:val="clear" w:color="auto" w:fill="FFFFFF"/>
              <w:spacing w:after="60" w:line="240" w:lineRule="auto"/>
              <w:rPr>
                <w:rFonts w:ascii="Arial" w:eastAsia="Times New Roman" w:hAnsi="Arial" w:cs="Arial"/>
                <w:color w:val="000000"/>
                <w:lang w:eastAsia="en-AU"/>
              </w:rPr>
            </w:pPr>
            <w:r w:rsidRPr="005D53A9">
              <w:rPr>
                <w:rFonts w:ascii="Arial" w:eastAsia="Times New Roman" w:hAnsi="Arial" w:cs="Arial"/>
                <w:color w:val="000000"/>
                <w:lang w:eastAsia="en-AU"/>
              </w:rPr>
              <w:t>NPP-003a: Deagon racecourse</w:t>
            </w:r>
          </w:p>
          <w:p w14:paraId="22564C38" w14:textId="77777777" w:rsidR="002E701C" w:rsidRPr="005D53A9" w:rsidRDefault="002E701C" w:rsidP="00B067CD">
            <w:pPr>
              <w:shd w:val="clear" w:color="auto" w:fill="FFFFFF"/>
              <w:spacing w:after="60" w:line="240" w:lineRule="auto"/>
              <w:rPr>
                <w:rFonts w:ascii="Arial" w:hAnsi="Arial" w:cs="Arial"/>
              </w:rPr>
            </w:pPr>
            <w:r w:rsidRPr="005D53A9">
              <w:rPr>
                <w:rFonts w:ascii="Arial" w:eastAsia="Times New Roman" w:hAnsi="Arial" w:cs="Arial"/>
                <w:color w:val="000000"/>
                <w:lang w:eastAsia="en-AU"/>
              </w:rPr>
              <w:t>NPP-003b: Deagon stables</w:t>
            </w:r>
          </w:p>
        </w:tc>
      </w:tr>
    </w:tbl>
    <w:p w14:paraId="747C012E" w14:textId="77777777" w:rsidR="00202C17" w:rsidRPr="005D53A9" w:rsidRDefault="006B524E" w:rsidP="001C1B20">
      <w:pPr>
        <w:pStyle w:val="AmendmentStyle"/>
        <w:rPr>
          <w:rFonts w:ascii="Arial" w:hAnsi="Arial" w:cs="Arial"/>
        </w:rPr>
      </w:pPr>
      <w:r w:rsidRPr="005D53A9">
        <w:rPr>
          <w:rFonts w:ascii="Arial" w:hAnsi="Arial" w:cs="Arial"/>
        </w:rPr>
        <w:t>’.</w:t>
      </w:r>
    </w:p>
    <w:p w14:paraId="54463D6B" w14:textId="77777777" w:rsidR="00436464" w:rsidRPr="005D53A9" w:rsidRDefault="00436464" w:rsidP="00436464">
      <w:pPr>
        <w:pStyle w:val="QPPBodytext"/>
        <w:rPr>
          <w:rFonts w:ascii="Arial" w:hAnsi="Arial"/>
        </w:rPr>
      </w:pPr>
    </w:p>
    <w:p w14:paraId="25AF0784" w14:textId="77777777" w:rsidR="00B545F0" w:rsidRPr="005D53A9" w:rsidRDefault="00B977A7" w:rsidP="008A74CB">
      <w:pPr>
        <w:pStyle w:val="AmendmentPart1"/>
        <w:rPr>
          <w:rFonts w:ascii="Arial" w:hAnsi="Arial"/>
        </w:rPr>
      </w:pPr>
      <w:r w:rsidRPr="005D53A9">
        <w:rPr>
          <w:rFonts w:ascii="Arial" w:hAnsi="Arial"/>
        </w:rPr>
        <w:br w:type="page"/>
      </w:r>
      <w:bookmarkStart w:id="45" w:name="_Toc485110999"/>
      <w:bookmarkStart w:id="46" w:name="_Toc485373819"/>
      <w:bookmarkStart w:id="47" w:name="_Toc490562626"/>
      <w:bookmarkStart w:id="48" w:name="_Toc117065928"/>
      <w:r w:rsidR="00B545F0" w:rsidRPr="005D53A9">
        <w:rPr>
          <w:rFonts w:ascii="Arial" w:hAnsi="Arial"/>
        </w:rPr>
        <w:lastRenderedPageBreak/>
        <w:t>Part 2</w:t>
      </w:r>
      <w:r w:rsidR="00B545F0" w:rsidRPr="005D53A9">
        <w:rPr>
          <w:rFonts w:ascii="Arial" w:hAnsi="Arial"/>
        </w:rPr>
        <w:tab/>
        <w:t xml:space="preserve">Amendment of Part </w:t>
      </w:r>
      <w:r w:rsidR="00BE6926" w:rsidRPr="005D53A9">
        <w:rPr>
          <w:rFonts w:ascii="Arial" w:hAnsi="Arial"/>
        </w:rPr>
        <w:t>5</w:t>
      </w:r>
      <w:r w:rsidR="00B545F0" w:rsidRPr="005D53A9">
        <w:rPr>
          <w:rFonts w:ascii="Arial" w:hAnsi="Arial"/>
        </w:rPr>
        <w:t xml:space="preserve"> (</w:t>
      </w:r>
      <w:r w:rsidR="00BE6926" w:rsidRPr="005D53A9">
        <w:rPr>
          <w:rFonts w:ascii="Arial" w:hAnsi="Arial"/>
        </w:rPr>
        <w:t>Tables of assessment</w:t>
      </w:r>
      <w:r w:rsidR="00B545F0" w:rsidRPr="005D53A9">
        <w:rPr>
          <w:rFonts w:ascii="Arial" w:hAnsi="Arial"/>
        </w:rPr>
        <w:t>)</w:t>
      </w:r>
      <w:bookmarkEnd w:id="45"/>
      <w:bookmarkEnd w:id="46"/>
      <w:bookmarkEnd w:id="47"/>
      <w:bookmarkEnd w:id="48"/>
    </w:p>
    <w:p w14:paraId="46C01E08" w14:textId="66A0C024" w:rsidR="00B545F0" w:rsidRPr="005D53A9" w:rsidRDefault="00B545F0" w:rsidP="00291BE3">
      <w:pPr>
        <w:pStyle w:val="AmendmentPart2"/>
        <w:rPr>
          <w:rFonts w:ascii="Arial" w:hAnsi="Arial"/>
        </w:rPr>
      </w:pPr>
      <w:bookmarkStart w:id="49" w:name="_Toc485111000"/>
      <w:bookmarkStart w:id="50" w:name="_Toc485373820"/>
      <w:bookmarkStart w:id="51" w:name="_Toc490562627"/>
      <w:bookmarkStart w:id="52" w:name="_Toc117065929"/>
      <w:r w:rsidRPr="005D53A9">
        <w:rPr>
          <w:rFonts w:ascii="Arial" w:hAnsi="Arial"/>
        </w:rPr>
        <w:t>2.1</w:t>
      </w:r>
      <w:r w:rsidRPr="005D53A9">
        <w:rPr>
          <w:rFonts w:ascii="Arial" w:hAnsi="Arial"/>
        </w:rPr>
        <w:tab/>
      </w:r>
      <w:r w:rsidR="00A76E49" w:rsidRPr="005D53A9">
        <w:rPr>
          <w:rFonts w:ascii="Arial" w:hAnsi="Arial"/>
        </w:rPr>
        <w:t>Amendment of section 5.9 (</w:t>
      </w:r>
      <w:r w:rsidR="00D1770A" w:rsidRPr="005D53A9">
        <w:rPr>
          <w:rFonts w:ascii="Arial" w:hAnsi="Arial"/>
        </w:rPr>
        <w:t>C</w:t>
      </w:r>
      <w:r w:rsidR="00FD7928" w:rsidRPr="005D53A9">
        <w:rPr>
          <w:rFonts w:ascii="Arial" w:hAnsi="Arial"/>
        </w:rPr>
        <w:t>ategorie</w:t>
      </w:r>
      <w:r w:rsidR="00D1770A" w:rsidRPr="005D53A9">
        <w:rPr>
          <w:rFonts w:ascii="Arial" w:hAnsi="Arial"/>
        </w:rPr>
        <w:t>s of development and assessment—Neighbourhood plan</w:t>
      </w:r>
      <w:r w:rsidR="00BA125B" w:rsidRPr="005D53A9">
        <w:rPr>
          <w:rFonts w:ascii="Arial" w:hAnsi="Arial"/>
        </w:rPr>
        <w:t>s</w:t>
      </w:r>
      <w:r w:rsidR="00A76E49" w:rsidRPr="005D53A9">
        <w:rPr>
          <w:rFonts w:ascii="Arial" w:hAnsi="Arial"/>
        </w:rPr>
        <w:t>)</w:t>
      </w:r>
      <w:bookmarkEnd w:id="49"/>
      <w:bookmarkEnd w:id="50"/>
      <w:bookmarkEnd w:id="51"/>
      <w:bookmarkEnd w:id="52"/>
    </w:p>
    <w:p w14:paraId="534CF2E5" w14:textId="77777777" w:rsidR="00B545F0" w:rsidRPr="005D53A9" w:rsidRDefault="00A76E49" w:rsidP="00291BE3">
      <w:pPr>
        <w:pStyle w:val="AmendmentPoint1"/>
        <w:ind w:left="720" w:hanging="720"/>
        <w:rPr>
          <w:sz w:val="22"/>
          <w:szCs w:val="22"/>
        </w:rPr>
      </w:pPr>
      <w:r w:rsidRPr="005D53A9">
        <w:rPr>
          <w:sz w:val="22"/>
          <w:szCs w:val="22"/>
        </w:rPr>
        <w:t>Section</w:t>
      </w:r>
      <w:r w:rsidR="00FD7928" w:rsidRPr="005D53A9">
        <w:rPr>
          <w:sz w:val="22"/>
          <w:szCs w:val="22"/>
        </w:rPr>
        <w:t xml:space="preserve"> 5.9</w:t>
      </w:r>
      <w:r w:rsidR="002A2E2C" w:rsidRPr="005D53A9">
        <w:rPr>
          <w:sz w:val="22"/>
          <w:szCs w:val="22"/>
        </w:rPr>
        <w:t xml:space="preserve"> Categories </w:t>
      </w:r>
      <w:r w:rsidR="00FD7928" w:rsidRPr="005D53A9">
        <w:rPr>
          <w:sz w:val="22"/>
          <w:szCs w:val="22"/>
        </w:rPr>
        <w:t xml:space="preserve">of </w:t>
      </w:r>
      <w:r w:rsidR="002A2E2C" w:rsidRPr="005D53A9">
        <w:rPr>
          <w:sz w:val="22"/>
          <w:szCs w:val="22"/>
        </w:rPr>
        <w:t xml:space="preserve">development and </w:t>
      </w:r>
      <w:r w:rsidR="00FD7928" w:rsidRPr="005D53A9">
        <w:rPr>
          <w:sz w:val="22"/>
          <w:szCs w:val="22"/>
        </w:rPr>
        <w:t>assessment—</w:t>
      </w:r>
      <w:r w:rsidR="002A2E2C" w:rsidRPr="005D53A9">
        <w:rPr>
          <w:sz w:val="22"/>
          <w:szCs w:val="22"/>
        </w:rPr>
        <w:t>Neighbourhood plans</w:t>
      </w:r>
      <w:r w:rsidR="00FD7928" w:rsidRPr="005D53A9">
        <w:rPr>
          <w:sz w:val="22"/>
          <w:szCs w:val="22"/>
        </w:rPr>
        <w:t>, Table 5.</w:t>
      </w:r>
      <w:r w:rsidR="002A2E2C" w:rsidRPr="005D53A9">
        <w:rPr>
          <w:sz w:val="22"/>
          <w:szCs w:val="22"/>
        </w:rPr>
        <w:t>9</w:t>
      </w:r>
      <w:r w:rsidR="00FD7928" w:rsidRPr="005D53A9">
        <w:rPr>
          <w:sz w:val="22"/>
          <w:szCs w:val="22"/>
        </w:rPr>
        <w:t>.</w:t>
      </w:r>
      <w:r w:rsidR="002A2E2C" w:rsidRPr="005D53A9">
        <w:rPr>
          <w:sz w:val="22"/>
          <w:szCs w:val="22"/>
        </w:rPr>
        <w:t>1</w:t>
      </w:r>
      <w:r w:rsidR="0082789C" w:rsidRPr="005D53A9">
        <w:rPr>
          <w:sz w:val="22"/>
          <w:szCs w:val="22"/>
        </w:rPr>
        <w:t>—Neighbourhood plan categories of development and assessment changes</w:t>
      </w:r>
      <w:r w:rsidR="00B545F0" w:rsidRPr="005D53A9">
        <w:rPr>
          <w:sz w:val="22"/>
          <w:szCs w:val="22"/>
        </w:rPr>
        <w:t>–</w:t>
      </w:r>
    </w:p>
    <w:p w14:paraId="4A0F1ACD" w14:textId="77777777" w:rsidR="00B545F0" w:rsidRPr="005D53A9" w:rsidRDefault="00B545F0" w:rsidP="008808B8">
      <w:pPr>
        <w:pStyle w:val="AmendmentStyle"/>
        <w:rPr>
          <w:rFonts w:ascii="Arial" w:hAnsi="Arial" w:cs="Arial"/>
          <w:sz w:val="22"/>
          <w:szCs w:val="22"/>
        </w:rPr>
      </w:pPr>
      <w:r w:rsidRPr="005D53A9">
        <w:rPr>
          <w:rFonts w:ascii="Arial" w:hAnsi="Arial" w:cs="Arial"/>
          <w:sz w:val="22"/>
          <w:szCs w:val="22"/>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1C1B20" w:rsidRPr="005D53A9" w14:paraId="7AC861EB" w14:textId="77777777" w:rsidTr="00185787">
        <w:tc>
          <w:tcPr>
            <w:tcW w:w="2802" w:type="dxa"/>
            <w:shd w:val="clear" w:color="auto" w:fill="auto"/>
            <w:vAlign w:val="bottom"/>
          </w:tcPr>
          <w:p w14:paraId="4083FB9F" w14:textId="77777777" w:rsidR="001C1B20" w:rsidRPr="005D53A9" w:rsidRDefault="001C1B20" w:rsidP="00BA65F2">
            <w:pPr>
              <w:pStyle w:val="QPPTableTextBody"/>
            </w:pPr>
            <w:r w:rsidRPr="005D53A9">
              <w:t>Sandgate district neighbourhood plan</w:t>
            </w:r>
          </w:p>
        </w:tc>
        <w:tc>
          <w:tcPr>
            <w:tcW w:w="1594" w:type="dxa"/>
            <w:shd w:val="clear" w:color="auto" w:fill="auto"/>
          </w:tcPr>
          <w:p w14:paraId="2258D1BD" w14:textId="69BA1D96" w:rsidR="001C1B20" w:rsidRPr="005D53A9" w:rsidRDefault="00693A8C" w:rsidP="00BA65F2">
            <w:pPr>
              <w:pStyle w:val="QPPTableTextBold"/>
              <w:rPr>
                <w:rStyle w:val="HighlightingYellow"/>
                <w:szCs w:val="22"/>
                <w:shd w:val="clear" w:color="auto" w:fill="auto"/>
              </w:rPr>
            </w:pPr>
            <w:r w:rsidRPr="005D53A9">
              <w:rPr>
                <w:rStyle w:val="HighlightingYellow"/>
                <w:szCs w:val="22"/>
                <w:shd w:val="clear" w:color="auto" w:fill="auto"/>
              </w:rPr>
              <w:t xml:space="preserve">No </w:t>
            </w:r>
            <w:r w:rsidR="00240062" w:rsidRPr="005D53A9">
              <w:rPr>
                <w:rStyle w:val="HighlightingYellow"/>
                <w:szCs w:val="22"/>
                <w:shd w:val="clear" w:color="auto" w:fill="auto"/>
              </w:rPr>
              <w:t>c</w:t>
            </w:r>
            <w:r w:rsidR="001C1B20" w:rsidRPr="005D53A9">
              <w:rPr>
                <w:rStyle w:val="HighlightingYellow"/>
                <w:szCs w:val="22"/>
                <w:shd w:val="clear" w:color="auto" w:fill="auto"/>
              </w:rPr>
              <w:t>hange</w:t>
            </w:r>
          </w:p>
        </w:tc>
        <w:tc>
          <w:tcPr>
            <w:tcW w:w="1595" w:type="dxa"/>
            <w:shd w:val="clear" w:color="auto" w:fill="auto"/>
          </w:tcPr>
          <w:p w14:paraId="4473045F" w14:textId="3E9F18C2" w:rsidR="001C1B20" w:rsidRPr="005D53A9" w:rsidRDefault="00693A8C" w:rsidP="00BA65F2">
            <w:pPr>
              <w:pStyle w:val="QPPTableTextBold"/>
            </w:pPr>
            <w:r w:rsidRPr="005D53A9">
              <w:rPr>
                <w:rStyle w:val="HighlightingYellow"/>
                <w:szCs w:val="22"/>
                <w:shd w:val="clear" w:color="auto" w:fill="auto"/>
              </w:rPr>
              <w:t xml:space="preserve">No </w:t>
            </w:r>
            <w:r w:rsidR="00240062" w:rsidRPr="005D53A9">
              <w:rPr>
                <w:rStyle w:val="HighlightingYellow"/>
                <w:szCs w:val="22"/>
                <w:shd w:val="clear" w:color="auto" w:fill="auto"/>
              </w:rPr>
              <w:t>c</w:t>
            </w:r>
            <w:r w:rsidR="001C1B20" w:rsidRPr="005D53A9">
              <w:rPr>
                <w:rStyle w:val="HighlightingYellow"/>
                <w:szCs w:val="22"/>
                <w:shd w:val="clear" w:color="auto" w:fill="auto"/>
              </w:rPr>
              <w:t>hange</w:t>
            </w:r>
          </w:p>
        </w:tc>
        <w:tc>
          <w:tcPr>
            <w:tcW w:w="1594" w:type="dxa"/>
            <w:shd w:val="clear" w:color="auto" w:fill="auto"/>
          </w:tcPr>
          <w:p w14:paraId="0B7B79A5" w14:textId="77777777" w:rsidR="001C1B20" w:rsidRPr="005D53A9" w:rsidRDefault="001C1B20" w:rsidP="00BA65F2">
            <w:pPr>
              <w:pStyle w:val="QPPTableTextBold"/>
            </w:pPr>
            <w:r w:rsidRPr="005D53A9">
              <w:rPr>
                <w:rStyle w:val="HighlightingYellow"/>
                <w:szCs w:val="22"/>
                <w:shd w:val="clear" w:color="auto" w:fill="auto"/>
              </w:rPr>
              <w:t>No change</w:t>
            </w:r>
          </w:p>
        </w:tc>
        <w:tc>
          <w:tcPr>
            <w:tcW w:w="1595" w:type="dxa"/>
            <w:shd w:val="clear" w:color="auto" w:fill="auto"/>
          </w:tcPr>
          <w:p w14:paraId="1AF66D36" w14:textId="77777777" w:rsidR="001C1B20" w:rsidRPr="005D53A9" w:rsidRDefault="001C1B20" w:rsidP="00BA65F2">
            <w:pPr>
              <w:pStyle w:val="QPPTableTextBold"/>
            </w:pPr>
            <w:r w:rsidRPr="005D53A9">
              <w:rPr>
                <w:rStyle w:val="HighlightingYellow"/>
                <w:szCs w:val="22"/>
                <w:shd w:val="clear" w:color="auto" w:fill="auto"/>
              </w:rPr>
              <w:t>No change</w:t>
            </w:r>
          </w:p>
        </w:tc>
      </w:tr>
    </w:tbl>
    <w:p w14:paraId="56FEDCF6" w14:textId="77777777" w:rsidR="001C1B20" w:rsidRPr="005D53A9" w:rsidRDefault="001C1B20" w:rsidP="00291BE3">
      <w:pPr>
        <w:pStyle w:val="AmendmentStyle"/>
        <w:spacing w:after="120" w:line="240" w:lineRule="auto"/>
        <w:rPr>
          <w:rFonts w:ascii="Arial" w:hAnsi="Arial" w:cs="Arial"/>
          <w:sz w:val="22"/>
          <w:szCs w:val="22"/>
        </w:rPr>
      </w:pPr>
      <w:r w:rsidRPr="005D53A9">
        <w:rPr>
          <w:rFonts w:ascii="Arial" w:hAnsi="Arial" w:cs="Arial"/>
          <w:sz w:val="22"/>
          <w:szCs w:val="22"/>
        </w:rPr>
        <w:t>’–</w:t>
      </w:r>
    </w:p>
    <w:p w14:paraId="0A6FBA23" w14:textId="77777777" w:rsidR="001C1B20" w:rsidRPr="005D53A9" w:rsidRDefault="001C1B20" w:rsidP="00291BE3">
      <w:pPr>
        <w:pStyle w:val="AmendmentStyle"/>
        <w:spacing w:after="120" w:line="240" w:lineRule="auto"/>
        <w:rPr>
          <w:rFonts w:ascii="Arial" w:hAnsi="Arial" w:cs="Arial"/>
          <w:sz w:val="22"/>
          <w:szCs w:val="22"/>
        </w:rPr>
      </w:pPr>
      <w:r w:rsidRPr="005D53A9">
        <w:rPr>
          <w:rFonts w:ascii="Arial" w:hAnsi="Arial" w:cs="Arial"/>
          <w:sz w:val="22"/>
          <w:szCs w:val="22"/>
        </w:rPr>
        <w:t>omit, insert:</w:t>
      </w:r>
    </w:p>
    <w:p w14:paraId="7B449259" w14:textId="77777777" w:rsidR="001C1B20" w:rsidRPr="005D53A9" w:rsidRDefault="001C1B20" w:rsidP="00291BE3">
      <w:pPr>
        <w:pStyle w:val="AmendmentStyle"/>
        <w:spacing w:after="120" w:line="240" w:lineRule="auto"/>
        <w:rPr>
          <w:rFonts w:ascii="Arial" w:hAnsi="Arial" w:cs="Arial"/>
          <w:sz w:val="22"/>
          <w:szCs w:val="22"/>
        </w:rPr>
      </w:pPr>
      <w:r w:rsidRPr="005D53A9">
        <w:rPr>
          <w:rFonts w:ascii="Arial" w:hAnsi="Arial" w:cs="Arial"/>
          <w:sz w:val="22"/>
          <w:szCs w:val="22"/>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1594"/>
        <w:gridCol w:w="1595"/>
        <w:gridCol w:w="1594"/>
        <w:gridCol w:w="1595"/>
      </w:tblGrid>
      <w:tr w:rsidR="001C1B20" w:rsidRPr="005D53A9" w14:paraId="7F565576" w14:textId="77777777" w:rsidTr="00185787">
        <w:tc>
          <w:tcPr>
            <w:tcW w:w="2802" w:type="dxa"/>
            <w:shd w:val="clear" w:color="auto" w:fill="auto"/>
            <w:vAlign w:val="bottom"/>
          </w:tcPr>
          <w:p w14:paraId="10AF6509" w14:textId="77777777" w:rsidR="001C1B20" w:rsidRPr="005D53A9" w:rsidRDefault="001C1B20" w:rsidP="00BA65F2">
            <w:pPr>
              <w:pStyle w:val="QPPTableTextBody"/>
            </w:pPr>
            <w:r w:rsidRPr="005D53A9">
              <w:t>Sandgate district neighbourhood plan</w:t>
            </w:r>
          </w:p>
        </w:tc>
        <w:tc>
          <w:tcPr>
            <w:tcW w:w="1594" w:type="dxa"/>
            <w:shd w:val="clear" w:color="auto" w:fill="auto"/>
          </w:tcPr>
          <w:p w14:paraId="33C3B1C2" w14:textId="77777777" w:rsidR="001C1B20" w:rsidRPr="005D53A9" w:rsidRDefault="00693A8C" w:rsidP="00BA65F2">
            <w:pPr>
              <w:pStyle w:val="QPPTableTextBold"/>
              <w:rPr>
                <w:rStyle w:val="HighlightingYellow"/>
                <w:szCs w:val="22"/>
              </w:rPr>
            </w:pPr>
            <w:r w:rsidRPr="005D53A9">
              <w:rPr>
                <w:rStyle w:val="HighlightingYellow"/>
                <w:szCs w:val="22"/>
                <w:shd w:val="clear" w:color="auto" w:fill="auto"/>
              </w:rPr>
              <w:t>Change</w:t>
            </w:r>
          </w:p>
        </w:tc>
        <w:tc>
          <w:tcPr>
            <w:tcW w:w="1595" w:type="dxa"/>
            <w:shd w:val="clear" w:color="auto" w:fill="auto"/>
          </w:tcPr>
          <w:p w14:paraId="75872EBF" w14:textId="4A63F3EA" w:rsidR="001C1B20" w:rsidRPr="005D53A9" w:rsidRDefault="00693A8C" w:rsidP="00BA65F2">
            <w:pPr>
              <w:pStyle w:val="QPPTableTextBold"/>
            </w:pPr>
            <w:r w:rsidRPr="005D53A9">
              <w:rPr>
                <w:rStyle w:val="HighlightingYellow"/>
                <w:szCs w:val="22"/>
                <w:shd w:val="clear" w:color="auto" w:fill="auto"/>
              </w:rPr>
              <w:t xml:space="preserve">No </w:t>
            </w:r>
            <w:r w:rsidR="00240062" w:rsidRPr="005D53A9">
              <w:rPr>
                <w:rStyle w:val="HighlightingYellow"/>
                <w:szCs w:val="22"/>
                <w:shd w:val="clear" w:color="auto" w:fill="auto"/>
              </w:rPr>
              <w:t>c</w:t>
            </w:r>
            <w:r w:rsidRPr="005D53A9">
              <w:rPr>
                <w:rStyle w:val="HighlightingYellow"/>
                <w:szCs w:val="22"/>
                <w:shd w:val="clear" w:color="auto" w:fill="auto"/>
              </w:rPr>
              <w:t>hange</w:t>
            </w:r>
          </w:p>
        </w:tc>
        <w:tc>
          <w:tcPr>
            <w:tcW w:w="1594" w:type="dxa"/>
            <w:shd w:val="clear" w:color="auto" w:fill="auto"/>
          </w:tcPr>
          <w:p w14:paraId="5E195C55" w14:textId="74CCA3BB" w:rsidR="001C1B20" w:rsidRPr="005D53A9" w:rsidRDefault="00693A8C" w:rsidP="00BA65F2">
            <w:pPr>
              <w:pStyle w:val="QPPTableTextBold"/>
            </w:pPr>
            <w:r w:rsidRPr="005D53A9">
              <w:rPr>
                <w:rStyle w:val="HighlightingYellow"/>
                <w:szCs w:val="22"/>
                <w:shd w:val="clear" w:color="auto" w:fill="auto"/>
              </w:rPr>
              <w:t xml:space="preserve">No </w:t>
            </w:r>
            <w:r w:rsidR="00240062" w:rsidRPr="005D53A9">
              <w:rPr>
                <w:rStyle w:val="HighlightingYellow"/>
                <w:szCs w:val="22"/>
                <w:shd w:val="clear" w:color="auto" w:fill="auto"/>
              </w:rPr>
              <w:t>c</w:t>
            </w:r>
            <w:r w:rsidRPr="005D53A9">
              <w:rPr>
                <w:rStyle w:val="HighlightingYellow"/>
                <w:szCs w:val="22"/>
                <w:shd w:val="clear" w:color="auto" w:fill="auto"/>
              </w:rPr>
              <w:t>hange</w:t>
            </w:r>
          </w:p>
        </w:tc>
        <w:tc>
          <w:tcPr>
            <w:tcW w:w="1595" w:type="dxa"/>
            <w:shd w:val="clear" w:color="auto" w:fill="auto"/>
          </w:tcPr>
          <w:p w14:paraId="0DF807F7" w14:textId="5B4C6F65" w:rsidR="001C1B20" w:rsidRPr="005D53A9" w:rsidRDefault="00693A8C" w:rsidP="00BA65F2">
            <w:pPr>
              <w:pStyle w:val="QPPTableTextBold"/>
            </w:pPr>
            <w:r w:rsidRPr="005D53A9">
              <w:rPr>
                <w:rStyle w:val="HighlightingYellow"/>
                <w:szCs w:val="22"/>
                <w:shd w:val="clear" w:color="auto" w:fill="auto"/>
              </w:rPr>
              <w:t xml:space="preserve">No </w:t>
            </w:r>
            <w:r w:rsidR="00240062" w:rsidRPr="005D53A9">
              <w:rPr>
                <w:rStyle w:val="HighlightingYellow"/>
                <w:szCs w:val="22"/>
                <w:shd w:val="clear" w:color="auto" w:fill="auto"/>
              </w:rPr>
              <w:t>c</w:t>
            </w:r>
            <w:r w:rsidRPr="005D53A9">
              <w:rPr>
                <w:rStyle w:val="HighlightingYellow"/>
                <w:szCs w:val="22"/>
                <w:shd w:val="clear" w:color="auto" w:fill="auto"/>
              </w:rPr>
              <w:t>hange</w:t>
            </w:r>
          </w:p>
        </w:tc>
      </w:tr>
    </w:tbl>
    <w:p w14:paraId="2E197BB1" w14:textId="77777777" w:rsidR="00EC4B65" w:rsidRPr="005D53A9" w:rsidRDefault="00693A8C" w:rsidP="00291BE3">
      <w:pPr>
        <w:pStyle w:val="AmendmentStyle"/>
        <w:spacing w:after="0" w:line="240" w:lineRule="auto"/>
        <w:rPr>
          <w:rFonts w:ascii="Arial" w:hAnsi="Arial" w:cs="Arial"/>
          <w:sz w:val="22"/>
          <w:szCs w:val="22"/>
        </w:rPr>
      </w:pPr>
      <w:r w:rsidRPr="005D53A9">
        <w:rPr>
          <w:rFonts w:ascii="Arial" w:hAnsi="Arial" w:cs="Arial"/>
          <w:sz w:val="22"/>
          <w:szCs w:val="22"/>
        </w:rPr>
        <w:t>’</w:t>
      </w:r>
      <w:r w:rsidRPr="005D53A9">
        <w:rPr>
          <w:rFonts w:ascii="Arial" w:hAnsi="Arial" w:cs="Arial"/>
          <w:i w:val="0"/>
          <w:sz w:val="22"/>
          <w:szCs w:val="22"/>
        </w:rPr>
        <w:t>.</w:t>
      </w:r>
    </w:p>
    <w:p w14:paraId="1D3E01F4" w14:textId="4353430B" w:rsidR="001A612F" w:rsidRPr="005D53A9" w:rsidRDefault="00C20653" w:rsidP="00291BE3">
      <w:pPr>
        <w:pStyle w:val="AmendmentPoint1"/>
        <w:ind w:left="720" w:hanging="720"/>
        <w:rPr>
          <w:sz w:val="22"/>
          <w:szCs w:val="22"/>
        </w:rPr>
      </w:pPr>
      <w:r w:rsidRPr="005D53A9">
        <w:rPr>
          <w:sz w:val="22"/>
          <w:szCs w:val="22"/>
        </w:rPr>
        <w:t>Section 5.9 Categories of development and assessment—Neighbourhood plans</w:t>
      </w:r>
      <w:r w:rsidR="006E02BC" w:rsidRPr="005D53A9">
        <w:rPr>
          <w:sz w:val="22"/>
          <w:szCs w:val="22"/>
        </w:rPr>
        <w:t>, Table 5.9.60.A</w:t>
      </w:r>
      <w:r w:rsidR="000B61FA" w:rsidRPr="005D53A9">
        <w:rPr>
          <w:sz w:val="22"/>
          <w:szCs w:val="22"/>
        </w:rPr>
        <w:t>—</w:t>
      </w:r>
      <w:r w:rsidR="006E02BC" w:rsidRPr="005D53A9">
        <w:rPr>
          <w:sz w:val="22"/>
          <w:szCs w:val="22"/>
        </w:rPr>
        <w:t>Sandgate district neighbourhood plan: material change of use</w:t>
      </w:r>
      <w:r w:rsidRPr="005D53A9">
        <w:rPr>
          <w:sz w:val="22"/>
          <w:szCs w:val="22"/>
        </w:rPr>
        <w:t>–</w:t>
      </w:r>
    </w:p>
    <w:p w14:paraId="481D7D02" w14:textId="40DB0169" w:rsidR="006E02BC" w:rsidRPr="005D53A9" w:rsidRDefault="006E02BC" w:rsidP="00291BE3">
      <w:pPr>
        <w:pStyle w:val="AmendmentStyle"/>
        <w:spacing w:after="0" w:line="240" w:lineRule="auto"/>
        <w:rPr>
          <w:rFonts w:ascii="Arial" w:hAnsi="Arial" w:cs="Arial"/>
          <w:sz w:val="22"/>
          <w:szCs w:val="22"/>
          <w:lang w:eastAsia="en-AU"/>
        </w:rPr>
      </w:pPr>
      <w:r w:rsidRPr="005D53A9">
        <w:rPr>
          <w:rFonts w:ascii="Arial" w:hAnsi="Arial" w:cs="Arial"/>
          <w:sz w:val="22"/>
          <w:szCs w:val="22"/>
          <w:lang w:eastAsia="en-AU"/>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293"/>
        <w:gridCol w:w="4248"/>
      </w:tblGrid>
      <w:tr w:rsidR="006E02BC" w:rsidRPr="005D53A9" w14:paraId="0BF26D7C" w14:textId="77777777" w:rsidTr="005E5805">
        <w:tc>
          <w:tcPr>
            <w:tcW w:w="1668" w:type="dxa"/>
            <w:shd w:val="clear" w:color="auto" w:fill="auto"/>
          </w:tcPr>
          <w:p w14:paraId="68545740" w14:textId="77777777" w:rsidR="006E02BC" w:rsidRPr="005D53A9" w:rsidRDefault="006E02BC" w:rsidP="00BA65F2">
            <w:pPr>
              <w:pStyle w:val="QPPTableTextBold"/>
            </w:pPr>
            <w:r w:rsidRPr="005D53A9">
              <w:t>Use</w:t>
            </w:r>
          </w:p>
        </w:tc>
        <w:tc>
          <w:tcPr>
            <w:tcW w:w="3293" w:type="dxa"/>
            <w:shd w:val="clear" w:color="auto" w:fill="auto"/>
          </w:tcPr>
          <w:p w14:paraId="06A41083" w14:textId="77777777" w:rsidR="006E02BC" w:rsidRPr="005D53A9" w:rsidRDefault="006E02BC" w:rsidP="00BA65F2">
            <w:pPr>
              <w:pStyle w:val="QPPTableTextBold"/>
            </w:pPr>
            <w:r w:rsidRPr="005D53A9">
              <w:t>Categories of development and assessment</w:t>
            </w:r>
          </w:p>
        </w:tc>
        <w:tc>
          <w:tcPr>
            <w:tcW w:w="4248" w:type="dxa"/>
            <w:shd w:val="clear" w:color="auto" w:fill="auto"/>
          </w:tcPr>
          <w:p w14:paraId="5F1A3865" w14:textId="77777777" w:rsidR="006E02BC" w:rsidRPr="005D53A9" w:rsidRDefault="006E02BC" w:rsidP="00BA65F2">
            <w:pPr>
              <w:pStyle w:val="QPPTableTextBold"/>
            </w:pPr>
            <w:r w:rsidRPr="005D53A9">
              <w:t>Assessment benchmarks</w:t>
            </w:r>
          </w:p>
        </w:tc>
      </w:tr>
      <w:tr w:rsidR="006E02BC" w:rsidRPr="005D53A9" w14:paraId="266A5D5E" w14:textId="77777777" w:rsidTr="005E5805">
        <w:tc>
          <w:tcPr>
            <w:tcW w:w="1668" w:type="dxa"/>
            <w:shd w:val="clear" w:color="auto" w:fill="auto"/>
          </w:tcPr>
          <w:p w14:paraId="3A4F75EE" w14:textId="7EE05D59" w:rsidR="006E02BC" w:rsidRPr="005D53A9" w:rsidRDefault="006E02BC" w:rsidP="00BA65F2">
            <w:pPr>
              <w:pStyle w:val="QPPTableTextBold"/>
            </w:pPr>
            <w:r w:rsidRPr="005D53A9">
              <w:t xml:space="preserve">MCU, if assessable development </w:t>
            </w:r>
          </w:p>
        </w:tc>
        <w:tc>
          <w:tcPr>
            <w:tcW w:w="3293" w:type="dxa"/>
            <w:shd w:val="clear" w:color="auto" w:fill="auto"/>
          </w:tcPr>
          <w:p w14:paraId="156BEF59" w14:textId="77777777" w:rsidR="006E02BC" w:rsidRPr="005D53A9" w:rsidRDefault="006E02BC" w:rsidP="00BA65F2">
            <w:pPr>
              <w:pStyle w:val="QPPTableTextBold"/>
            </w:pPr>
            <w:r w:rsidRPr="005D53A9">
              <w:rPr>
                <w:lang w:eastAsia="en-AU"/>
              </w:rPr>
              <w:t>No change</w:t>
            </w:r>
          </w:p>
        </w:tc>
        <w:tc>
          <w:tcPr>
            <w:tcW w:w="4248" w:type="dxa"/>
            <w:shd w:val="clear" w:color="auto" w:fill="auto"/>
          </w:tcPr>
          <w:p w14:paraId="68C9F289" w14:textId="77777777" w:rsidR="006E02BC" w:rsidRPr="005D53A9" w:rsidRDefault="006E02BC" w:rsidP="00D92DF0">
            <w:pPr>
              <w:shd w:val="clear" w:color="auto" w:fill="FFFFFF"/>
              <w:spacing w:before="60" w:after="60" w:line="240" w:lineRule="auto"/>
              <w:rPr>
                <w:rFonts w:ascii="Arial" w:hAnsi="Arial" w:cs="Arial"/>
              </w:rPr>
            </w:pPr>
            <w:r w:rsidRPr="005D53A9">
              <w:rPr>
                <w:rFonts w:ascii="Arial" w:eastAsia="Times New Roman" w:hAnsi="Arial" w:cs="Arial"/>
                <w:color w:val="000000"/>
                <w:lang w:eastAsia="en-AU"/>
              </w:rPr>
              <w:t>Sandgate district neighbourhood plan code</w:t>
            </w:r>
          </w:p>
        </w:tc>
      </w:tr>
    </w:tbl>
    <w:p w14:paraId="2CD1E37A" w14:textId="3990FC13" w:rsidR="006E02BC" w:rsidRPr="005D53A9" w:rsidRDefault="007E6CD0" w:rsidP="00C20653">
      <w:pPr>
        <w:pStyle w:val="AmendmentStyle"/>
        <w:rPr>
          <w:rFonts w:ascii="Arial" w:hAnsi="Arial" w:cs="Arial"/>
          <w:sz w:val="22"/>
          <w:szCs w:val="22"/>
          <w:lang w:eastAsia="en-AU"/>
        </w:rPr>
      </w:pPr>
      <w:r w:rsidRPr="005D53A9">
        <w:rPr>
          <w:rFonts w:ascii="Arial" w:hAnsi="Arial" w:cs="Arial"/>
          <w:sz w:val="22"/>
          <w:szCs w:val="22"/>
          <w:lang w:eastAsia="en-AU"/>
        </w:rPr>
        <w:t>’</w:t>
      </w:r>
    </w:p>
    <w:p w14:paraId="6EDDB306" w14:textId="642DEA5E" w:rsidR="00C20653" w:rsidRPr="005D53A9" w:rsidRDefault="00326075" w:rsidP="00C20653">
      <w:pPr>
        <w:pStyle w:val="AmendmentStyle"/>
        <w:rPr>
          <w:rFonts w:ascii="Arial" w:hAnsi="Arial" w:cs="Arial"/>
          <w:sz w:val="22"/>
          <w:szCs w:val="22"/>
          <w:lang w:eastAsia="en-AU"/>
        </w:rPr>
      </w:pPr>
      <w:r w:rsidRPr="005D53A9">
        <w:rPr>
          <w:rFonts w:ascii="Arial" w:hAnsi="Arial" w:cs="Arial"/>
          <w:sz w:val="22"/>
          <w:szCs w:val="22"/>
          <w:lang w:eastAsia="en-AU"/>
        </w:rPr>
        <w:t>omit and insert</w:t>
      </w:r>
      <w:r w:rsidR="009A13DA" w:rsidRPr="005D53A9">
        <w:rPr>
          <w:rFonts w:ascii="Arial" w:hAnsi="Arial" w:cs="Arial"/>
          <w:sz w:val="22"/>
          <w:szCs w:val="22"/>
        </w:rPr>
        <w:t xml:space="preserve">: </w:t>
      </w:r>
    </w:p>
    <w:p w14:paraId="40EA0F5F" w14:textId="6B0803D8" w:rsidR="00BF1B7D" w:rsidRPr="005D53A9" w:rsidRDefault="001A612F" w:rsidP="009A13DA">
      <w:pPr>
        <w:pStyle w:val="AmendmentStyle"/>
        <w:rPr>
          <w:rFonts w:ascii="Arial" w:hAnsi="Arial" w:cs="Arial"/>
          <w:sz w:val="22"/>
          <w:szCs w:val="22"/>
        </w:rPr>
      </w:pPr>
      <w:r w:rsidRPr="005D53A9">
        <w:rPr>
          <w:rFonts w:ascii="Arial" w:hAnsi="Arial" w:cs="Arial"/>
          <w:sz w:val="22"/>
          <w:szCs w:val="22"/>
        </w:rPr>
        <w:t>‘</w:t>
      </w:r>
    </w:p>
    <w:p w14:paraId="178D12D6" w14:textId="77777777" w:rsidR="00BA0D62" w:rsidRPr="005D53A9" w:rsidRDefault="00BA0D62" w:rsidP="00BA0D62">
      <w:pPr>
        <w:pStyle w:val="Tablebold"/>
        <w:rPr>
          <w:rFonts w:cs="Arial"/>
          <w:sz w:val="22"/>
        </w:rPr>
      </w:pPr>
      <w:r w:rsidRPr="005D53A9">
        <w:rPr>
          <w:rFonts w:cs="Arial"/>
          <w:sz w:val="22"/>
        </w:rPr>
        <w:t>Table 5.9.60.A—Sandgate district neighbourhood plan: material change of use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9"/>
        <w:gridCol w:w="3252"/>
        <w:gridCol w:w="4188"/>
      </w:tblGrid>
      <w:tr w:rsidR="00B27C02" w:rsidRPr="00B73972" w14:paraId="7E28A43A" w14:textId="77777777" w:rsidTr="006D2F41">
        <w:tc>
          <w:tcPr>
            <w:tcW w:w="1769" w:type="dxa"/>
            <w:shd w:val="clear" w:color="auto" w:fill="auto"/>
          </w:tcPr>
          <w:p w14:paraId="70476545" w14:textId="77777777" w:rsidR="00B27C02" w:rsidRPr="00A50238" w:rsidRDefault="00B27C02" w:rsidP="00BA65F2">
            <w:pPr>
              <w:pStyle w:val="QPPTableTextBold"/>
            </w:pPr>
            <w:r w:rsidRPr="00A50238">
              <w:t>Use</w:t>
            </w:r>
          </w:p>
        </w:tc>
        <w:tc>
          <w:tcPr>
            <w:tcW w:w="3252" w:type="dxa"/>
            <w:shd w:val="clear" w:color="auto" w:fill="auto"/>
          </w:tcPr>
          <w:p w14:paraId="7E04ECB1" w14:textId="77777777" w:rsidR="00B27C02" w:rsidRPr="004D222D" w:rsidRDefault="00B27C02" w:rsidP="00BA65F2">
            <w:pPr>
              <w:pStyle w:val="QPPTableTextBold"/>
            </w:pPr>
            <w:r w:rsidRPr="004D222D">
              <w:t>Categories of development and assessment</w:t>
            </w:r>
          </w:p>
        </w:tc>
        <w:tc>
          <w:tcPr>
            <w:tcW w:w="4188" w:type="dxa"/>
            <w:shd w:val="clear" w:color="auto" w:fill="auto"/>
          </w:tcPr>
          <w:p w14:paraId="1DF94068" w14:textId="77777777" w:rsidR="00B27C02" w:rsidRPr="004D222D" w:rsidRDefault="00B27C02" w:rsidP="00BA65F2">
            <w:pPr>
              <w:pStyle w:val="QPPTableTextBold"/>
            </w:pPr>
            <w:r w:rsidRPr="004D222D">
              <w:t>Assessment benchmarks</w:t>
            </w:r>
          </w:p>
        </w:tc>
      </w:tr>
      <w:tr w:rsidR="00D2795A" w:rsidRPr="00B73972" w14:paraId="2F13360C" w14:textId="77777777" w:rsidTr="00D04B81">
        <w:tc>
          <w:tcPr>
            <w:tcW w:w="9209" w:type="dxa"/>
            <w:gridSpan w:val="3"/>
            <w:shd w:val="clear" w:color="auto" w:fill="auto"/>
          </w:tcPr>
          <w:p w14:paraId="27DEF2BE" w14:textId="6A5458F0" w:rsidR="00D2795A" w:rsidRPr="00B73972" w:rsidRDefault="00D2795A" w:rsidP="00BA65F2">
            <w:pPr>
              <w:pStyle w:val="QPPTableTextBold"/>
            </w:pPr>
            <w:r w:rsidRPr="00B73972">
              <w:t>If in the neighbourhood plan area</w:t>
            </w:r>
          </w:p>
        </w:tc>
      </w:tr>
      <w:tr w:rsidR="00D2795A" w:rsidRPr="00B73972" w14:paraId="53FE04ED" w14:textId="77777777" w:rsidTr="006D2F41">
        <w:tc>
          <w:tcPr>
            <w:tcW w:w="1769" w:type="dxa"/>
            <w:shd w:val="clear" w:color="auto" w:fill="auto"/>
          </w:tcPr>
          <w:p w14:paraId="3F4419F4" w14:textId="2B61661D" w:rsidR="00D2795A" w:rsidRPr="00B73972" w:rsidRDefault="00D2795A" w:rsidP="00BA65F2">
            <w:pPr>
              <w:pStyle w:val="QPPTableTextBold"/>
            </w:pPr>
            <w:r w:rsidRPr="00B73972">
              <w:t>MCU, if assessable development where not listed in this table</w:t>
            </w:r>
          </w:p>
        </w:tc>
        <w:tc>
          <w:tcPr>
            <w:tcW w:w="3252" w:type="dxa"/>
            <w:shd w:val="clear" w:color="auto" w:fill="auto"/>
          </w:tcPr>
          <w:p w14:paraId="32A4779D" w14:textId="65846A95" w:rsidR="00D2795A" w:rsidRPr="00B73972" w:rsidRDefault="00D2795A" w:rsidP="00BA65F2">
            <w:pPr>
              <w:pStyle w:val="QPPTableTextBold"/>
            </w:pPr>
            <w:r w:rsidRPr="00B73972">
              <w:rPr>
                <w:lang w:eastAsia="en-AU"/>
              </w:rPr>
              <w:t>No change</w:t>
            </w:r>
          </w:p>
        </w:tc>
        <w:tc>
          <w:tcPr>
            <w:tcW w:w="4188" w:type="dxa"/>
            <w:shd w:val="clear" w:color="auto" w:fill="auto"/>
          </w:tcPr>
          <w:p w14:paraId="6A8D90EF" w14:textId="28B6D5A0" w:rsidR="00D2795A" w:rsidRPr="00B73972" w:rsidRDefault="00D2795A" w:rsidP="00677B33">
            <w:pPr>
              <w:shd w:val="clear" w:color="auto" w:fill="FFFFFF"/>
              <w:spacing w:after="60" w:line="240" w:lineRule="auto"/>
              <w:rPr>
                <w:rFonts w:ascii="Arial" w:hAnsi="Arial" w:cs="Arial"/>
              </w:rPr>
            </w:pPr>
            <w:r w:rsidRPr="00B73972">
              <w:rPr>
                <w:rFonts w:ascii="Arial" w:eastAsia="Times New Roman" w:hAnsi="Arial" w:cs="Arial"/>
                <w:color w:val="000000"/>
                <w:lang w:eastAsia="en-AU"/>
              </w:rPr>
              <w:t>Sandgate district neighbourhood plan code</w:t>
            </w:r>
          </w:p>
        </w:tc>
      </w:tr>
      <w:tr w:rsidR="00D04B81" w:rsidRPr="00B73972" w14:paraId="1640F47C" w14:textId="77777777" w:rsidTr="00D04B81">
        <w:tc>
          <w:tcPr>
            <w:tcW w:w="9209" w:type="dxa"/>
            <w:gridSpan w:val="3"/>
            <w:shd w:val="clear" w:color="auto" w:fill="auto"/>
          </w:tcPr>
          <w:p w14:paraId="78314C17" w14:textId="28DE71C2" w:rsidR="00D04B81" w:rsidRPr="00B73972" w:rsidRDefault="006D2F41" w:rsidP="00802C7C">
            <w:pPr>
              <w:keepNext/>
              <w:keepLines/>
              <w:rPr>
                <w:rFonts w:ascii="Arial" w:hAnsi="Arial" w:cs="Arial"/>
                <w:b/>
              </w:rPr>
            </w:pPr>
            <w:r w:rsidRPr="00B73972">
              <w:rPr>
                <w:rFonts w:ascii="Arial" w:hAnsi="Arial" w:cs="Arial"/>
                <w:b/>
              </w:rPr>
              <w:lastRenderedPageBreak/>
              <w:t>If in the Rainbow Street sub-precinct (NPP-001c)</w:t>
            </w:r>
          </w:p>
        </w:tc>
      </w:tr>
      <w:tr w:rsidR="006D2F41" w:rsidRPr="00B73972" w14:paraId="280FA70F" w14:textId="77777777" w:rsidTr="001F2403">
        <w:tc>
          <w:tcPr>
            <w:tcW w:w="1769" w:type="dxa"/>
            <w:vMerge w:val="restart"/>
            <w:shd w:val="clear" w:color="auto" w:fill="auto"/>
          </w:tcPr>
          <w:p w14:paraId="795A090F" w14:textId="77777777" w:rsidR="006D2F41" w:rsidRPr="00A33B39" w:rsidRDefault="006D2F41" w:rsidP="001F2403">
            <w:pPr>
              <w:pStyle w:val="QPPBodytext"/>
              <w:keepNext/>
              <w:keepLines/>
              <w:rPr>
                <w:rStyle w:val="HighlightingYellow"/>
                <w:rFonts w:ascii="Arial" w:hAnsi="Arial"/>
                <w:szCs w:val="22"/>
              </w:rPr>
            </w:pPr>
            <w:r w:rsidRPr="007749D7">
              <w:rPr>
                <w:rStyle w:val="HighlightingYellow"/>
                <w:rFonts w:ascii="Arial" w:hAnsi="Arial"/>
                <w:szCs w:val="22"/>
                <w:u w:val="single"/>
                <w:shd w:val="clear" w:color="auto" w:fill="auto"/>
              </w:rPr>
              <w:t>Educational establishment</w:t>
            </w:r>
            <w:r w:rsidRPr="00B73972">
              <w:rPr>
                <w:rStyle w:val="HighlightingYellow"/>
                <w:rFonts w:ascii="Arial" w:hAnsi="Arial"/>
                <w:szCs w:val="22"/>
                <w:u w:val="single"/>
                <w:shd w:val="clear" w:color="auto" w:fill="auto"/>
              </w:rPr>
              <w:t xml:space="preserve"> </w:t>
            </w:r>
            <w:r w:rsidRPr="00B73972">
              <w:rPr>
                <w:rStyle w:val="HighlightingYellow"/>
                <w:rFonts w:ascii="Arial" w:hAnsi="Arial"/>
                <w:szCs w:val="22"/>
                <w:shd w:val="clear" w:color="auto" w:fill="auto"/>
              </w:rPr>
              <w:t>where technical institute or university, and where not including accommodation</w:t>
            </w:r>
          </w:p>
        </w:tc>
        <w:tc>
          <w:tcPr>
            <w:tcW w:w="7440" w:type="dxa"/>
            <w:gridSpan w:val="2"/>
            <w:shd w:val="clear" w:color="auto" w:fill="auto"/>
          </w:tcPr>
          <w:p w14:paraId="0E1A7538" w14:textId="77777777" w:rsidR="006D2F41" w:rsidRPr="00B73972" w:rsidRDefault="006D2F41" w:rsidP="001F2403">
            <w:pPr>
              <w:keepNext/>
              <w:keepLines/>
              <w:rPr>
                <w:rFonts w:ascii="Arial" w:hAnsi="Arial" w:cs="Arial"/>
                <w:b/>
                <w:bCs/>
              </w:rPr>
            </w:pPr>
            <w:r w:rsidRPr="00B73972">
              <w:rPr>
                <w:rFonts w:ascii="Arial" w:hAnsi="Arial" w:cs="Arial"/>
                <w:b/>
                <w:bCs/>
              </w:rPr>
              <w:t>Acceptable development, subject to compliance with identified requirements</w:t>
            </w:r>
          </w:p>
        </w:tc>
      </w:tr>
      <w:tr w:rsidR="006D2F41" w:rsidRPr="00B73972" w14:paraId="3A2F4820" w14:textId="77777777" w:rsidTr="001F2403">
        <w:tc>
          <w:tcPr>
            <w:tcW w:w="1769" w:type="dxa"/>
            <w:vMerge/>
            <w:shd w:val="clear" w:color="auto" w:fill="auto"/>
          </w:tcPr>
          <w:p w14:paraId="7B88A963"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44D72AFC" w14:textId="77777777" w:rsidR="006D2F41" w:rsidRPr="00B73972" w:rsidRDefault="006D2F41" w:rsidP="002307BB">
            <w:pPr>
              <w:keepNext/>
              <w:keepLines/>
              <w:spacing w:after="0" w:line="240" w:lineRule="auto"/>
              <w:contextualSpacing/>
              <w:rPr>
                <w:rFonts w:ascii="Arial" w:hAnsi="Arial" w:cs="Arial"/>
              </w:rPr>
            </w:pPr>
            <w:r w:rsidRPr="00A33B39">
              <w:rPr>
                <w:rFonts w:ascii="Arial" w:hAnsi="Arial" w:cs="Arial"/>
              </w:rPr>
              <w:t xml:space="preserve">If involving an existing premises with no increase in </w:t>
            </w:r>
            <w:r w:rsidRPr="007749D7">
              <w:rPr>
                <w:rFonts w:ascii="Arial" w:hAnsi="Arial" w:cs="Arial"/>
                <w:u w:val="single"/>
              </w:rPr>
              <w:t>gross floor area</w:t>
            </w:r>
            <w:r w:rsidRPr="00B73972">
              <w:rPr>
                <w:rFonts w:ascii="Arial" w:hAnsi="Arial" w:cs="Arial"/>
              </w:rPr>
              <w:t xml:space="preserve">, where complying with all acceptable outcomes in section A of the </w:t>
            </w:r>
            <w:r w:rsidRPr="00B73972">
              <w:rPr>
                <w:rFonts w:ascii="Arial" w:hAnsi="Arial" w:cs="Arial"/>
                <w:u w:val="single"/>
              </w:rPr>
              <w:t>Specialised centre code</w:t>
            </w:r>
          </w:p>
        </w:tc>
        <w:tc>
          <w:tcPr>
            <w:tcW w:w="4188" w:type="dxa"/>
            <w:shd w:val="clear" w:color="auto" w:fill="auto"/>
          </w:tcPr>
          <w:p w14:paraId="0D98CE4E"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lang w:eastAsia="en-AU"/>
              </w:rPr>
            </w:pPr>
            <w:r w:rsidRPr="00B73972">
              <w:rPr>
                <w:rFonts w:ascii="Arial" w:eastAsia="Times New Roman" w:hAnsi="Arial"/>
                <w:szCs w:val="22"/>
                <w:lang w:eastAsia="en-AU"/>
              </w:rPr>
              <w:t>Not applicable</w:t>
            </w:r>
          </w:p>
        </w:tc>
      </w:tr>
      <w:tr w:rsidR="006D2F41" w:rsidRPr="00B73972" w14:paraId="3AA3B364" w14:textId="77777777" w:rsidTr="001F2403">
        <w:tc>
          <w:tcPr>
            <w:tcW w:w="1769" w:type="dxa"/>
            <w:vMerge/>
            <w:shd w:val="clear" w:color="auto" w:fill="auto"/>
          </w:tcPr>
          <w:p w14:paraId="42EEB989" w14:textId="77777777" w:rsidR="006D2F41" w:rsidRPr="00A33B39" w:rsidRDefault="006D2F41" w:rsidP="001F2403">
            <w:pPr>
              <w:pStyle w:val="QPPBodytext"/>
              <w:keepNext/>
              <w:keepLines/>
              <w:spacing w:after="0"/>
              <w:rPr>
                <w:rStyle w:val="HighlightingYellow"/>
                <w:rFonts w:ascii="Arial" w:hAnsi="Arial"/>
                <w:szCs w:val="22"/>
              </w:rPr>
            </w:pPr>
          </w:p>
        </w:tc>
        <w:tc>
          <w:tcPr>
            <w:tcW w:w="7440" w:type="dxa"/>
            <w:gridSpan w:val="2"/>
            <w:shd w:val="clear" w:color="auto" w:fill="auto"/>
          </w:tcPr>
          <w:p w14:paraId="5B50824D" w14:textId="77777777" w:rsidR="006D2F41" w:rsidRPr="00B73972" w:rsidRDefault="006D2F41" w:rsidP="001F2403">
            <w:pPr>
              <w:pStyle w:val="QPPBodytext"/>
              <w:keepNext/>
              <w:keepLines/>
              <w:shd w:val="clear" w:color="auto" w:fill="FFFFFF"/>
              <w:spacing w:after="0" w:line="240" w:lineRule="auto"/>
              <w:rPr>
                <w:rFonts w:ascii="Arial" w:eastAsia="Times New Roman" w:hAnsi="Arial"/>
                <w:b/>
                <w:bCs/>
                <w:szCs w:val="22"/>
                <w:lang w:eastAsia="en-AU"/>
              </w:rPr>
            </w:pPr>
            <w:r w:rsidRPr="00A33B39">
              <w:rPr>
                <w:rFonts w:ascii="Arial" w:eastAsia="Times New Roman" w:hAnsi="Arial"/>
                <w:b/>
                <w:bCs/>
                <w:szCs w:val="22"/>
                <w:lang w:eastAsia="en-AU"/>
              </w:rPr>
              <w:t>Assessable development—Code assessment</w:t>
            </w:r>
          </w:p>
        </w:tc>
      </w:tr>
      <w:tr w:rsidR="006D2F41" w:rsidRPr="00B73972" w14:paraId="5525139F" w14:textId="77777777" w:rsidTr="001F2403">
        <w:tc>
          <w:tcPr>
            <w:tcW w:w="1769" w:type="dxa"/>
            <w:vMerge/>
            <w:shd w:val="clear" w:color="auto" w:fill="auto"/>
          </w:tcPr>
          <w:p w14:paraId="3525E0FD"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093525B3" w14:textId="77777777" w:rsidR="006D2F41" w:rsidRPr="00B73972" w:rsidRDefault="006D2F41" w:rsidP="002307BB">
            <w:pPr>
              <w:keepNext/>
              <w:keepLines/>
              <w:spacing w:after="0" w:line="240" w:lineRule="auto"/>
              <w:contextualSpacing/>
              <w:rPr>
                <w:rFonts w:ascii="Arial" w:hAnsi="Arial" w:cs="Arial"/>
              </w:rPr>
            </w:pPr>
            <w:r w:rsidRPr="00A33B39">
              <w:rPr>
                <w:rFonts w:ascii="Arial" w:hAnsi="Arial" w:cs="Arial"/>
              </w:rPr>
              <w:t xml:space="preserve">If involving an existing premises with no increase in </w:t>
            </w:r>
            <w:r w:rsidRPr="007749D7">
              <w:rPr>
                <w:rFonts w:ascii="Arial" w:hAnsi="Arial" w:cs="Arial"/>
                <w:u w:val="single"/>
              </w:rPr>
              <w:t>gross floor area</w:t>
            </w:r>
            <w:r w:rsidRPr="00B73972">
              <w:rPr>
                <w:rFonts w:ascii="Arial" w:hAnsi="Arial" w:cs="Arial"/>
              </w:rPr>
              <w:t xml:space="preserve">, where not complying with all acceptable outcomes in section A of the </w:t>
            </w:r>
            <w:r w:rsidRPr="00B73972">
              <w:rPr>
                <w:rFonts w:ascii="Arial" w:hAnsi="Arial" w:cs="Arial"/>
                <w:u w:val="single"/>
              </w:rPr>
              <w:t>Specialised centre code</w:t>
            </w:r>
          </w:p>
        </w:tc>
        <w:tc>
          <w:tcPr>
            <w:tcW w:w="4188" w:type="dxa"/>
            <w:shd w:val="clear" w:color="auto" w:fill="auto"/>
          </w:tcPr>
          <w:p w14:paraId="56F40B0F"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6B591FC7" w14:textId="761D95B5" w:rsidR="006D2F41" w:rsidRPr="004D222D"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Specialised centre code</w:t>
            </w:r>
            <w:r w:rsidRPr="00B73972">
              <w:rPr>
                <w:rFonts w:ascii="Arial" w:eastAsia="Times New Roman" w:hAnsi="Arial"/>
                <w:szCs w:val="22"/>
                <w:lang w:eastAsia="en-AU"/>
              </w:rPr>
              <w:t>—purpose,</w:t>
            </w:r>
            <w:r w:rsidRPr="00B73972">
              <w:rPr>
                <w:rFonts w:ascii="Arial" w:eastAsia="Times New Roman" w:hAnsi="Arial"/>
                <w:szCs w:val="22"/>
                <w:u w:val="single"/>
                <w:lang w:eastAsia="en-AU"/>
              </w:rPr>
              <w:t xml:space="preserve"> </w:t>
            </w:r>
            <w:r w:rsidRPr="00B73972">
              <w:rPr>
                <w:rFonts w:ascii="Arial" w:eastAsia="Times New Roman" w:hAnsi="Arial"/>
                <w:szCs w:val="22"/>
                <w:lang w:eastAsia="en-AU"/>
              </w:rPr>
              <w:t xml:space="preserve">overall outcomes and </w:t>
            </w:r>
            <w:r w:rsidR="00B73972">
              <w:rPr>
                <w:rFonts w:ascii="Arial" w:eastAsia="Times New Roman" w:hAnsi="Arial"/>
                <w:szCs w:val="22"/>
                <w:lang w:eastAsia="en-AU"/>
              </w:rPr>
              <w:t>s</w:t>
            </w:r>
            <w:r w:rsidR="00B73972" w:rsidRPr="00A50238">
              <w:rPr>
                <w:rFonts w:ascii="Arial" w:eastAsia="Times New Roman" w:hAnsi="Arial"/>
                <w:szCs w:val="22"/>
                <w:lang w:eastAsia="en-AU"/>
              </w:rPr>
              <w:t xml:space="preserve">ection </w:t>
            </w:r>
            <w:r w:rsidRPr="00A50238">
              <w:rPr>
                <w:rFonts w:ascii="Arial" w:eastAsia="Times New Roman" w:hAnsi="Arial"/>
                <w:szCs w:val="22"/>
                <w:lang w:eastAsia="en-AU"/>
              </w:rPr>
              <w:t>A outcomes only</w:t>
            </w:r>
          </w:p>
        </w:tc>
      </w:tr>
      <w:tr w:rsidR="006D2F41" w:rsidRPr="00B73972" w14:paraId="7FBEBF0D" w14:textId="77777777" w:rsidTr="001F2403">
        <w:tc>
          <w:tcPr>
            <w:tcW w:w="1769" w:type="dxa"/>
            <w:vMerge/>
            <w:shd w:val="clear" w:color="auto" w:fill="auto"/>
          </w:tcPr>
          <w:p w14:paraId="0A6E9E32"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50B79910" w14:textId="5DC1C0C0" w:rsidR="006D2F41" w:rsidRPr="00B73972" w:rsidRDefault="006D2F41" w:rsidP="002307BB">
            <w:pPr>
              <w:keepNext/>
              <w:keepLines/>
              <w:spacing w:after="0" w:line="240" w:lineRule="auto"/>
              <w:contextualSpacing/>
              <w:rPr>
                <w:rFonts w:ascii="Arial" w:hAnsi="Arial" w:cs="Arial"/>
              </w:rPr>
            </w:pPr>
            <w:r w:rsidRPr="00A33B39">
              <w:rPr>
                <w:rFonts w:ascii="Arial" w:hAnsi="Arial" w:cs="Arial"/>
              </w:rPr>
              <w:t xml:space="preserve">If involving a new premises or an existing premises with an increase in gross floor area </w:t>
            </w:r>
          </w:p>
        </w:tc>
        <w:tc>
          <w:tcPr>
            <w:tcW w:w="4188" w:type="dxa"/>
            <w:shd w:val="clear" w:color="auto" w:fill="auto"/>
          </w:tcPr>
          <w:p w14:paraId="2E77DDCB"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47848C90" w14:textId="2CC8DFD2"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 xml:space="preserve">Community facilities </w:t>
            </w:r>
            <w:r w:rsidR="009F0497" w:rsidRPr="00B73972">
              <w:rPr>
                <w:rFonts w:ascii="Arial" w:eastAsia="Times New Roman" w:hAnsi="Arial"/>
                <w:szCs w:val="22"/>
                <w:u w:val="single"/>
                <w:lang w:eastAsia="en-AU"/>
              </w:rPr>
              <w:t>code</w:t>
            </w:r>
          </w:p>
          <w:p w14:paraId="313F3BF4" w14:textId="0203263D" w:rsidR="00E858E9" w:rsidRPr="00B73972" w:rsidRDefault="00E858E9"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Specialised centre code</w:t>
            </w:r>
          </w:p>
          <w:p w14:paraId="431145A8"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Specialised centre zone code</w:t>
            </w:r>
          </w:p>
          <w:p w14:paraId="08AA139A"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7749D7">
              <w:rPr>
                <w:rFonts w:ascii="Arial" w:eastAsia="Times New Roman" w:hAnsi="Arial"/>
                <w:szCs w:val="22"/>
                <w:u w:val="single"/>
                <w:lang w:eastAsia="en-AU"/>
              </w:rPr>
              <w:t>Prescribed secondary code</w:t>
            </w:r>
          </w:p>
        </w:tc>
      </w:tr>
      <w:tr w:rsidR="006D2F41" w:rsidRPr="00B73972" w14:paraId="01651F51" w14:textId="77777777" w:rsidTr="001F2403">
        <w:tc>
          <w:tcPr>
            <w:tcW w:w="1769" w:type="dxa"/>
            <w:vMerge w:val="restart"/>
            <w:shd w:val="clear" w:color="auto" w:fill="auto"/>
          </w:tcPr>
          <w:p w14:paraId="0D171BBB" w14:textId="77777777" w:rsidR="006D2F41" w:rsidRPr="00A33B39" w:rsidRDefault="006D2F41" w:rsidP="002307BB">
            <w:pPr>
              <w:pStyle w:val="QPPBodytext"/>
              <w:keepNext/>
              <w:keepLines/>
              <w:rPr>
                <w:rStyle w:val="HighlightingYellow"/>
                <w:rFonts w:ascii="Arial" w:hAnsi="Arial"/>
                <w:szCs w:val="22"/>
                <w:u w:val="single"/>
                <w:shd w:val="clear" w:color="auto" w:fill="auto"/>
              </w:rPr>
            </w:pPr>
            <w:r w:rsidRPr="007749D7">
              <w:rPr>
                <w:rStyle w:val="HighlightingYellow"/>
                <w:rFonts w:ascii="Arial" w:hAnsi="Arial"/>
                <w:szCs w:val="22"/>
                <w:u w:val="single"/>
                <w:shd w:val="clear" w:color="auto" w:fill="auto"/>
              </w:rPr>
              <w:t>Function facility</w:t>
            </w:r>
            <w:r w:rsidRPr="00B73972">
              <w:rPr>
                <w:rStyle w:val="HighlightingYellow"/>
                <w:rFonts w:ascii="Arial" w:hAnsi="Arial"/>
                <w:szCs w:val="22"/>
                <w:u w:val="single"/>
                <w:shd w:val="clear" w:color="auto" w:fill="auto"/>
              </w:rPr>
              <w:t xml:space="preserve"> </w:t>
            </w:r>
          </w:p>
        </w:tc>
        <w:tc>
          <w:tcPr>
            <w:tcW w:w="7440" w:type="dxa"/>
            <w:gridSpan w:val="2"/>
            <w:shd w:val="clear" w:color="auto" w:fill="auto"/>
          </w:tcPr>
          <w:p w14:paraId="4A8F9572" w14:textId="77777777" w:rsidR="006D2F41" w:rsidRPr="00B73972" w:rsidRDefault="006D2F41" w:rsidP="001F2403">
            <w:pPr>
              <w:pStyle w:val="QPPBodytext"/>
              <w:keepNext/>
              <w:keepLines/>
              <w:shd w:val="clear" w:color="auto" w:fill="FFFFFF"/>
              <w:spacing w:after="0" w:line="240" w:lineRule="auto"/>
              <w:rPr>
                <w:rFonts w:ascii="Arial" w:eastAsia="Times New Roman" w:hAnsi="Arial"/>
                <w:b/>
                <w:bCs/>
                <w:szCs w:val="22"/>
                <w:u w:val="single"/>
                <w:lang w:eastAsia="en-AU"/>
              </w:rPr>
            </w:pPr>
            <w:r w:rsidRPr="00782B46">
              <w:rPr>
                <w:rFonts w:ascii="Arial" w:hAnsi="Arial"/>
                <w:b/>
                <w:bCs/>
                <w:szCs w:val="22"/>
              </w:rPr>
              <w:t>Accepted development, subject to compliance with identified requirements</w:t>
            </w:r>
          </w:p>
        </w:tc>
      </w:tr>
      <w:tr w:rsidR="006D2F41" w:rsidRPr="00B73972" w14:paraId="64031014" w14:textId="77777777" w:rsidTr="001F2403">
        <w:tc>
          <w:tcPr>
            <w:tcW w:w="1769" w:type="dxa"/>
            <w:vMerge/>
            <w:shd w:val="clear" w:color="auto" w:fill="auto"/>
          </w:tcPr>
          <w:p w14:paraId="1F6F254B"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05F670F0" w14:textId="77777777" w:rsidR="006D2F41" w:rsidRPr="00B73972" w:rsidRDefault="006D2F41" w:rsidP="002307BB">
            <w:pPr>
              <w:keepNext/>
              <w:keepLines/>
              <w:spacing w:after="0" w:line="240" w:lineRule="auto"/>
              <w:contextualSpacing/>
              <w:rPr>
                <w:rFonts w:ascii="Arial" w:hAnsi="Arial" w:cs="Arial"/>
              </w:rPr>
            </w:pPr>
            <w:r w:rsidRPr="00A33B39">
              <w:rPr>
                <w:rFonts w:ascii="Arial" w:hAnsi="Arial" w:cs="Arial"/>
              </w:rPr>
              <w:t xml:space="preserve">If involving an existing premises with no increase in </w:t>
            </w:r>
            <w:r w:rsidRPr="007749D7">
              <w:rPr>
                <w:rFonts w:ascii="Arial" w:hAnsi="Arial" w:cs="Arial"/>
                <w:u w:val="single"/>
              </w:rPr>
              <w:t>gross floor area</w:t>
            </w:r>
            <w:r w:rsidRPr="00B73972">
              <w:rPr>
                <w:rFonts w:ascii="Arial" w:hAnsi="Arial" w:cs="Arial"/>
              </w:rPr>
              <w:t xml:space="preserve">, where complying with all acceptable outcomes in section A of the </w:t>
            </w:r>
            <w:r w:rsidRPr="00B73972">
              <w:rPr>
                <w:rFonts w:ascii="Arial" w:hAnsi="Arial" w:cs="Arial"/>
                <w:u w:val="single"/>
              </w:rPr>
              <w:t>Specialised centre code</w:t>
            </w:r>
          </w:p>
        </w:tc>
        <w:tc>
          <w:tcPr>
            <w:tcW w:w="4188" w:type="dxa"/>
            <w:shd w:val="clear" w:color="auto" w:fill="auto"/>
          </w:tcPr>
          <w:p w14:paraId="5A575920"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lang w:eastAsia="en-AU"/>
              </w:rPr>
            </w:pPr>
            <w:r w:rsidRPr="00B73972">
              <w:rPr>
                <w:rFonts w:ascii="Arial" w:eastAsia="Times New Roman" w:hAnsi="Arial"/>
                <w:szCs w:val="22"/>
                <w:lang w:eastAsia="en-AU"/>
              </w:rPr>
              <w:t>Not applicable</w:t>
            </w:r>
          </w:p>
        </w:tc>
      </w:tr>
      <w:tr w:rsidR="006D2F41" w:rsidRPr="00B73972" w14:paraId="625B457A" w14:textId="77777777" w:rsidTr="001F2403">
        <w:tc>
          <w:tcPr>
            <w:tcW w:w="1769" w:type="dxa"/>
            <w:vMerge/>
            <w:shd w:val="clear" w:color="auto" w:fill="auto"/>
          </w:tcPr>
          <w:p w14:paraId="648CC38D" w14:textId="77777777" w:rsidR="006D2F41" w:rsidRPr="00A33B39" w:rsidRDefault="006D2F41" w:rsidP="001F2403">
            <w:pPr>
              <w:pStyle w:val="QPPBodytext"/>
              <w:keepNext/>
              <w:keepLines/>
              <w:spacing w:after="0"/>
              <w:rPr>
                <w:rStyle w:val="HighlightingYellow"/>
                <w:rFonts w:ascii="Arial" w:hAnsi="Arial"/>
                <w:szCs w:val="22"/>
              </w:rPr>
            </w:pPr>
          </w:p>
        </w:tc>
        <w:tc>
          <w:tcPr>
            <w:tcW w:w="7440" w:type="dxa"/>
            <w:gridSpan w:val="2"/>
            <w:shd w:val="clear" w:color="auto" w:fill="auto"/>
          </w:tcPr>
          <w:p w14:paraId="0736F4D5"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A33B39">
              <w:rPr>
                <w:rFonts w:ascii="Arial" w:eastAsia="Times New Roman" w:hAnsi="Arial"/>
                <w:b/>
                <w:bCs/>
                <w:szCs w:val="22"/>
                <w:lang w:eastAsia="en-AU"/>
              </w:rPr>
              <w:t>Assessable development—Code assessment</w:t>
            </w:r>
          </w:p>
        </w:tc>
      </w:tr>
      <w:tr w:rsidR="006D2F41" w:rsidRPr="00B73972" w14:paraId="62C6D379" w14:textId="77777777" w:rsidTr="001F2403">
        <w:tc>
          <w:tcPr>
            <w:tcW w:w="1769" w:type="dxa"/>
            <w:vMerge/>
            <w:shd w:val="clear" w:color="auto" w:fill="auto"/>
          </w:tcPr>
          <w:p w14:paraId="628538B4"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2BDD33FF" w14:textId="77777777" w:rsidR="006D2F41" w:rsidRPr="00B73972" w:rsidRDefault="006D2F41" w:rsidP="002307BB">
            <w:pPr>
              <w:keepNext/>
              <w:keepLines/>
              <w:spacing w:after="0" w:line="240" w:lineRule="auto"/>
              <w:contextualSpacing/>
              <w:rPr>
                <w:rFonts w:ascii="Arial" w:hAnsi="Arial" w:cs="Arial"/>
              </w:rPr>
            </w:pPr>
            <w:r w:rsidRPr="00A33B39">
              <w:rPr>
                <w:rFonts w:ascii="Arial" w:hAnsi="Arial" w:cs="Arial"/>
              </w:rPr>
              <w:t xml:space="preserve">If involving an existing premises with no increase in </w:t>
            </w:r>
            <w:r w:rsidRPr="007749D7">
              <w:rPr>
                <w:rFonts w:ascii="Arial" w:hAnsi="Arial" w:cs="Arial"/>
                <w:u w:val="single"/>
              </w:rPr>
              <w:t>gross floor area</w:t>
            </w:r>
            <w:r w:rsidRPr="00B73972">
              <w:rPr>
                <w:rFonts w:ascii="Arial" w:hAnsi="Arial" w:cs="Arial"/>
              </w:rPr>
              <w:t xml:space="preserve">, where not complying with all acceptable outcomes in section A of the </w:t>
            </w:r>
            <w:r w:rsidRPr="00B73972">
              <w:rPr>
                <w:rFonts w:ascii="Arial" w:hAnsi="Arial" w:cs="Arial"/>
                <w:u w:val="single"/>
              </w:rPr>
              <w:t>Specialised centre code</w:t>
            </w:r>
          </w:p>
        </w:tc>
        <w:tc>
          <w:tcPr>
            <w:tcW w:w="4188" w:type="dxa"/>
            <w:shd w:val="clear" w:color="auto" w:fill="auto"/>
          </w:tcPr>
          <w:p w14:paraId="602098F9"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5D997267" w14:textId="680539E9" w:rsidR="006D2F41" w:rsidRPr="004D222D"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Specialised centre code</w:t>
            </w:r>
            <w:r w:rsidRPr="00B73972">
              <w:rPr>
                <w:rFonts w:ascii="Arial" w:eastAsia="Times New Roman" w:hAnsi="Arial"/>
                <w:szCs w:val="22"/>
                <w:lang w:eastAsia="en-AU"/>
              </w:rPr>
              <w:t>—purpose,</w:t>
            </w:r>
            <w:r w:rsidRPr="00B73972">
              <w:rPr>
                <w:rFonts w:ascii="Arial" w:eastAsia="Times New Roman" w:hAnsi="Arial"/>
                <w:szCs w:val="22"/>
                <w:u w:val="single"/>
                <w:lang w:eastAsia="en-AU"/>
              </w:rPr>
              <w:t xml:space="preserve"> </w:t>
            </w:r>
            <w:r w:rsidRPr="00B73972">
              <w:rPr>
                <w:rFonts w:ascii="Arial" w:eastAsia="Times New Roman" w:hAnsi="Arial"/>
                <w:szCs w:val="22"/>
                <w:lang w:eastAsia="en-AU"/>
              </w:rPr>
              <w:t xml:space="preserve">overall outcomes and </w:t>
            </w:r>
            <w:r w:rsidR="00B73972">
              <w:rPr>
                <w:rFonts w:ascii="Arial" w:eastAsia="Times New Roman" w:hAnsi="Arial"/>
                <w:szCs w:val="22"/>
                <w:lang w:eastAsia="en-AU"/>
              </w:rPr>
              <w:t>s</w:t>
            </w:r>
            <w:r w:rsidR="00B73972" w:rsidRPr="00A50238">
              <w:rPr>
                <w:rFonts w:ascii="Arial" w:eastAsia="Times New Roman" w:hAnsi="Arial"/>
                <w:szCs w:val="22"/>
                <w:lang w:eastAsia="en-AU"/>
              </w:rPr>
              <w:t xml:space="preserve">ection </w:t>
            </w:r>
            <w:r w:rsidRPr="00A50238">
              <w:rPr>
                <w:rFonts w:ascii="Arial" w:eastAsia="Times New Roman" w:hAnsi="Arial"/>
                <w:szCs w:val="22"/>
                <w:lang w:eastAsia="en-AU"/>
              </w:rPr>
              <w:t>A outcomes only</w:t>
            </w:r>
          </w:p>
        </w:tc>
      </w:tr>
      <w:tr w:rsidR="006D2F41" w:rsidRPr="00B73972" w14:paraId="057EA3C8" w14:textId="77777777" w:rsidTr="001F2403">
        <w:tc>
          <w:tcPr>
            <w:tcW w:w="1769" w:type="dxa"/>
            <w:vMerge/>
            <w:shd w:val="clear" w:color="auto" w:fill="auto"/>
          </w:tcPr>
          <w:p w14:paraId="00ABC50B"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58B2E2AE" w14:textId="77777777" w:rsidR="006D2F41" w:rsidRPr="00B73972" w:rsidRDefault="006D2F41" w:rsidP="001F2403">
            <w:pPr>
              <w:keepNext/>
              <w:keepLines/>
              <w:spacing w:after="0" w:line="240" w:lineRule="auto"/>
              <w:contextualSpacing/>
              <w:rPr>
                <w:rFonts w:ascii="Arial" w:hAnsi="Arial" w:cs="Arial"/>
              </w:rPr>
            </w:pPr>
            <w:r w:rsidRPr="00A33B39">
              <w:rPr>
                <w:rFonts w:ascii="Arial" w:hAnsi="Arial" w:cs="Arial"/>
              </w:rPr>
              <w:t xml:space="preserve">If involving a new premises or an existing premises with an increase in </w:t>
            </w:r>
            <w:r w:rsidRPr="007749D7">
              <w:rPr>
                <w:rFonts w:ascii="Arial" w:hAnsi="Arial" w:cs="Arial"/>
              </w:rPr>
              <w:t>g</w:t>
            </w:r>
            <w:r w:rsidRPr="007749D7">
              <w:rPr>
                <w:rFonts w:ascii="Arial" w:hAnsi="Arial" w:cs="Arial"/>
                <w:u w:val="single"/>
              </w:rPr>
              <w:t>ross floor area</w:t>
            </w:r>
          </w:p>
        </w:tc>
        <w:tc>
          <w:tcPr>
            <w:tcW w:w="4188" w:type="dxa"/>
            <w:shd w:val="clear" w:color="auto" w:fill="auto"/>
          </w:tcPr>
          <w:p w14:paraId="61AF0314"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121601B7"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 xml:space="preserve">Specialised centre code </w:t>
            </w:r>
          </w:p>
          <w:p w14:paraId="714C8F16"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Specialised centre zone code</w:t>
            </w:r>
          </w:p>
          <w:p w14:paraId="211A3562" w14:textId="77777777" w:rsidR="006D2F41" w:rsidRPr="007749D7"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7749D7">
              <w:rPr>
                <w:rFonts w:ascii="Arial" w:eastAsia="Times New Roman" w:hAnsi="Arial"/>
                <w:szCs w:val="22"/>
                <w:lang w:eastAsia="en-AU"/>
              </w:rPr>
              <w:t>Prescribed secondary code</w:t>
            </w:r>
          </w:p>
        </w:tc>
      </w:tr>
      <w:tr w:rsidR="006D2F41" w:rsidRPr="00B73972" w14:paraId="75D77FED" w14:textId="77777777" w:rsidTr="001F2403">
        <w:tc>
          <w:tcPr>
            <w:tcW w:w="1769" w:type="dxa"/>
            <w:vMerge w:val="restart"/>
            <w:shd w:val="clear" w:color="auto" w:fill="auto"/>
          </w:tcPr>
          <w:p w14:paraId="52D3718D" w14:textId="77777777" w:rsidR="006D2F41" w:rsidRPr="00A33B39" w:rsidRDefault="006D2F41" w:rsidP="001F2403">
            <w:pPr>
              <w:pStyle w:val="QPPBodytext"/>
              <w:keepNext/>
              <w:keepLines/>
              <w:spacing w:after="0"/>
              <w:rPr>
                <w:rStyle w:val="HighlightingYellow"/>
                <w:rFonts w:ascii="Arial" w:hAnsi="Arial"/>
                <w:szCs w:val="22"/>
              </w:rPr>
            </w:pPr>
            <w:r w:rsidRPr="007749D7">
              <w:rPr>
                <w:rStyle w:val="HighlightingYellow"/>
                <w:rFonts w:ascii="Arial" w:hAnsi="Arial"/>
                <w:szCs w:val="22"/>
                <w:u w:val="single"/>
                <w:shd w:val="clear" w:color="auto" w:fill="auto"/>
              </w:rPr>
              <w:t>Health care service</w:t>
            </w:r>
          </w:p>
        </w:tc>
        <w:tc>
          <w:tcPr>
            <w:tcW w:w="7440" w:type="dxa"/>
            <w:gridSpan w:val="2"/>
            <w:shd w:val="clear" w:color="auto" w:fill="auto"/>
          </w:tcPr>
          <w:p w14:paraId="14B81A59"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782B46">
              <w:rPr>
                <w:rFonts w:ascii="Arial" w:hAnsi="Arial"/>
                <w:b/>
                <w:bCs/>
                <w:szCs w:val="22"/>
              </w:rPr>
              <w:t>Accepted development, subject to compliance with identified requirements</w:t>
            </w:r>
          </w:p>
        </w:tc>
      </w:tr>
      <w:tr w:rsidR="006D2F41" w:rsidRPr="00B73972" w14:paraId="2C455AE2" w14:textId="77777777" w:rsidTr="001F2403">
        <w:tc>
          <w:tcPr>
            <w:tcW w:w="1769" w:type="dxa"/>
            <w:vMerge/>
            <w:shd w:val="clear" w:color="auto" w:fill="auto"/>
          </w:tcPr>
          <w:p w14:paraId="67539EC2"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0DFE5577" w14:textId="77777777" w:rsidR="006D2F41" w:rsidRPr="00B73972" w:rsidRDefault="006D2F41" w:rsidP="001F2403">
            <w:pPr>
              <w:keepNext/>
              <w:keepLines/>
              <w:spacing w:after="0" w:line="240" w:lineRule="auto"/>
              <w:contextualSpacing/>
              <w:rPr>
                <w:rFonts w:ascii="Arial" w:hAnsi="Arial" w:cs="Arial"/>
              </w:rPr>
            </w:pPr>
            <w:r w:rsidRPr="00A33B39">
              <w:rPr>
                <w:rFonts w:ascii="Arial" w:hAnsi="Arial" w:cs="Arial"/>
              </w:rPr>
              <w:t xml:space="preserve">If involving an existing premises with no increase in </w:t>
            </w:r>
            <w:r w:rsidRPr="007749D7">
              <w:rPr>
                <w:rFonts w:ascii="Arial" w:hAnsi="Arial" w:cs="Arial"/>
                <w:u w:val="single"/>
              </w:rPr>
              <w:t>gross floor area</w:t>
            </w:r>
            <w:r w:rsidRPr="00B73972">
              <w:rPr>
                <w:rFonts w:ascii="Arial" w:hAnsi="Arial" w:cs="Arial"/>
              </w:rPr>
              <w:t xml:space="preserve">, where complying with all acceptable outcomes in section A of the </w:t>
            </w:r>
            <w:r w:rsidRPr="00B73972">
              <w:rPr>
                <w:rFonts w:ascii="Arial" w:hAnsi="Arial" w:cs="Arial"/>
                <w:u w:val="single"/>
              </w:rPr>
              <w:t>Specialised centre code</w:t>
            </w:r>
          </w:p>
        </w:tc>
        <w:tc>
          <w:tcPr>
            <w:tcW w:w="4188" w:type="dxa"/>
            <w:shd w:val="clear" w:color="auto" w:fill="auto"/>
          </w:tcPr>
          <w:p w14:paraId="712179AA"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lang w:eastAsia="en-AU"/>
              </w:rPr>
            </w:pPr>
            <w:r w:rsidRPr="00B73972">
              <w:rPr>
                <w:rFonts w:ascii="Arial" w:eastAsia="Times New Roman" w:hAnsi="Arial"/>
                <w:szCs w:val="22"/>
                <w:lang w:eastAsia="en-AU"/>
              </w:rPr>
              <w:t>Not applicable</w:t>
            </w:r>
          </w:p>
        </w:tc>
      </w:tr>
      <w:tr w:rsidR="006D2F41" w:rsidRPr="00B73972" w14:paraId="695D0A1A" w14:textId="77777777" w:rsidTr="001F2403">
        <w:tc>
          <w:tcPr>
            <w:tcW w:w="1769" w:type="dxa"/>
            <w:vMerge/>
            <w:shd w:val="clear" w:color="auto" w:fill="auto"/>
          </w:tcPr>
          <w:p w14:paraId="7BBC47C5" w14:textId="77777777" w:rsidR="006D2F41" w:rsidRPr="00A33B39" w:rsidRDefault="006D2F41" w:rsidP="001F2403">
            <w:pPr>
              <w:pStyle w:val="QPPBodytext"/>
              <w:keepNext/>
              <w:keepLines/>
              <w:spacing w:after="0"/>
              <w:rPr>
                <w:rStyle w:val="HighlightingYellow"/>
                <w:rFonts w:ascii="Arial" w:hAnsi="Arial"/>
                <w:szCs w:val="22"/>
              </w:rPr>
            </w:pPr>
          </w:p>
        </w:tc>
        <w:tc>
          <w:tcPr>
            <w:tcW w:w="7440" w:type="dxa"/>
            <w:gridSpan w:val="2"/>
            <w:shd w:val="clear" w:color="auto" w:fill="auto"/>
          </w:tcPr>
          <w:p w14:paraId="011A4F33"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A33B39">
              <w:rPr>
                <w:rFonts w:ascii="Arial" w:eastAsia="Times New Roman" w:hAnsi="Arial"/>
                <w:b/>
                <w:bCs/>
                <w:szCs w:val="22"/>
                <w:lang w:eastAsia="en-AU"/>
              </w:rPr>
              <w:t>Assessable development—Code assessment</w:t>
            </w:r>
          </w:p>
        </w:tc>
      </w:tr>
      <w:tr w:rsidR="006D2F41" w:rsidRPr="00B73972" w14:paraId="0C12AD14" w14:textId="77777777" w:rsidTr="001F2403">
        <w:tc>
          <w:tcPr>
            <w:tcW w:w="1769" w:type="dxa"/>
            <w:vMerge/>
            <w:shd w:val="clear" w:color="auto" w:fill="auto"/>
          </w:tcPr>
          <w:p w14:paraId="31597897"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5074026F" w14:textId="77777777" w:rsidR="006D2F41" w:rsidRPr="00B73972" w:rsidRDefault="006D2F41" w:rsidP="001F2403">
            <w:pPr>
              <w:keepNext/>
              <w:keepLines/>
              <w:spacing w:after="0" w:line="240" w:lineRule="auto"/>
              <w:contextualSpacing/>
              <w:rPr>
                <w:rFonts w:ascii="Arial" w:hAnsi="Arial" w:cs="Arial"/>
              </w:rPr>
            </w:pPr>
            <w:r w:rsidRPr="00A33B39">
              <w:rPr>
                <w:rFonts w:ascii="Arial" w:hAnsi="Arial" w:cs="Arial"/>
              </w:rPr>
              <w:t xml:space="preserve">If involving an existing premises with no increase in </w:t>
            </w:r>
            <w:r w:rsidRPr="007749D7">
              <w:rPr>
                <w:rFonts w:ascii="Arial" w:hAnsi="Arial" w:cs="Arial"/>
                <w:u w:val="single"/>
              </w:rPr>
              <w:t>gross floor area</w:t>
            </w:r>
            <w:r w:rsidRPr="00B73972">
              <w:rPr>
                <w:rFonts w:ascii="Arial" w:hAnsi="Arial" w:cs="Arial"/>
              </w:rPr>
              <w:t xml:space="preserve">, where not complying with all acceptable outcomes in section A of the </w:t>
            </w:r>
            <w:r w:rsidRPr="00B73972">
              <w:rPr>
                <w:rFonts w:ascii="Arial" w:hAnsi="Arial" w:cs="Arial"/>
                <w:u w:val="single"/>
              </w:rPr>
              <w:t>Specialised centre code</w:t>
            </w:r>
          </w:p>
        </w:tc>
        <w:tc>
          <w:tcPr>
            <w:tcW w:w="4188" w:type="dxa"/>
            <w:shd w:val="clear" w:color="auto" w:fill="auto"/>
          </w:tcPr>
          <w:p w14:paraId="0D8E4467"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25E2E25C" w14:textId="2B8B94E9"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Specialised centre code</w:t>
            </w:r>
            <w:r w:rsidRPr="00B73972">
              <w:rPr>
                <w:rFonts w:ascii="Arial" w:eastAsia="Times New Roman" w:hAnsi="Arial"/>
                <w:szCs w:val="22"/>
                <w:lang w:eastAsia="en-AU"/>
              </w:rPr>
              <w:t>—purpose,</w:t>
            </w:r>
            <w:r w:rsidRPr="00B73972">
              <w:rPr>
                <w:rFonts w:ascii="Arial" w:eastAsia="Times New Roman" w:hAnsi="Arial"/>
                <w:szCs w:val="22"/>
                <w:u w:val="single"/>
                <w:lang w:eastAsia="en-AU"/>
              </w:rPr>
              <w:t xml:space="preserve"> </w:t>
            </w:r>
            <w:r w:rsidRPr="00B73972">
              <w:rPr>
                <w:rFonts w:ascii="Arial" w:eastAsia="Times New Roman" w:hAnsi="Arial"/>
                <w:szCs w:val="22"/>
                <w:lang w:eastAsia="en-AU"/>
              </w:rPr>
              <w:t xml:space="preserve">overall outcomes and </w:t>
            </w:r>
            <w:r w:rsidR="00B73972">
              <w:rPr>
                <w:rFonts w:ascii="Arial" w:eastAsia="Times New Roman" w:hAnsi="Arial"/>
                <w:szCs w:val="22"/>
                <w:lang w:eastAsia="en-AU"/>
              </w:rPr>
              <w:t>s</w:t>
            </w:r>
            <w:r w:rsidRPr="00B73972">
              <w:rPr>
                <w:rFonts w:ascii="Arial" w:eastAsia="Times New Roman" w:hAnsi="Arial"/>
                <w:szCs w:val="22"/>
                <w:lang w:eastAsia="en-AU"/>
              </w:rPr>
              <w:t>ection A outcomes only</w:t>
            </w:r>
          </w:p>
        </w:tc>
      </w:tr>
      <w:tr w:rsidR="006D2F41" w:rsidRPr="00B73972" w14:paraId="0CFA432A" w14:textId="77777777" w:rsidTr="001F2403">
        <w:tc>
          <w:tcPr>
            <w:tcW w:w="1769" w:type="dxa"/>
            <w:vMerge/>
            <w:shd w:val="clear" w:color="auto" w:fill="auto"/>
          </w:tcPr>
          <w:p w14:paraId="4386A0F2"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1ED94519" w14:textId="6D0C667B" w:rsidR="006D2F41" w:rsidRPr="00B73972" w:rsidRDefault="006D2F41" w:rsidP="001F2403">
            <w:pPr>
              <w:keepNext/>
              <w:keepLines/>
              <w:spacing w:after="0" w:line="240" w:lineRule="auto"/>
              <w:contextualSpacing/>
              <w:rPr>
                <w:rFonts w:ascii="Arial" w:hAnsi="Arial" w:cs="Arial"/>
              </w:rPr>
            </w:pPr>
            <w:r w:rsidRPr="00A33B39">
              <w:rPr>
                <w:rFonts w:ascii="Arial" w:hAnsi="Arial" w:cs="Arial"/>
              </w:rPr>
              <w:t>If involving a new premises or an existing premises with an increase in gross floor area</w:t>
            </w:r>
          </w:p>
        </w:tc>
        <w:tc>
          <w:tcPr>
            <w:tcW w:w="4188" w:type="dxa"/>
            <w:shd w:val="clear" w:color="auto" w:fill="auto"/>
          </w:tcPr>
          <w:p w14:paraId="103C9A1D"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7FF10FB1" w14:textId="7C1A0EB2"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Community facilities</w:t>
            </w:r>
            <w:r w:rsidR="009F0497" w:rsidRPr="00B73972">
              <w:rPr>
                <w:rFonts w:ascii="Arial" w:eastAsia="Times New Roman" w:hAnsi="Arial"/>
                <w:szCs w:val="22"/>
                <w:u w:val="single"/>
                <w:lang w:eastAsia="en-AU"/>
              </w:rPr>
              <w:t xml:space="preserve"> code</w:t>
            </w:r>
          </w:p>
          <w:p w14:paraId="5DF3EC3D"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 xml:space="preserve">Specialised centre code </w:t>
            </w:r>
          </w:p>
          <w:p w14:paraId="71BAD293"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Specialised centre zone code</w:t>
            </w:r>
          </w:p>
          <w:p w14:paraId="272D3941"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7749D7">
              <w:rPr>
                <w:rFonts w:ascii="Arial" w:eastAsia="Times New Roman" w:hAnsi="Arial"/>
                <w:szCs w:val="22"/>
                <w:u w:val="single"/>
                <w:lang w:eastAsia="en-AU"/>
              </w:rPr>
              <w:t>Prescribed secondary code</w:t>
            </w:r>
          </w:p>
        </w:tc>
      </w:tr>
      <w:tr w:rsidR="006D2F41" w:rsidRPr="00B73972" w14:paraId="07D80270" w14:textId="77777777" w:rsidTr="001F2403">
        <w:tc>
          <w:tcPr>
            <w:tcW w:w="9209" w:type="dxa"/>
            <w:gridSpan w:val="3"/>
            <w:shd w:val="clear" w:color="auto" w:fill="auto"/>
          </w:tcPr>
          <w:p w14:paraId="17829698" w14:textId="221CF89B" w:rsidR="006D2F41" w:rsidRPr="00B73972" w:rsidRDefault="006D2F41" w:rsidP="00802C7C">
            <w:pPr>
              <w:keepNext/>
              <w:keepLines/>
              <w:shd w:val="clear" w:color="auto" w:fill="FFFFFF"/>
              <w:spacing w:after="0" w:line="240" w:lineRule="auto"/>
              <w:rPr>
                <w:rFonts w:ascii="Arial" w:eastAsia="Times New Roman" w:hAnsi="Arial" w:cs="Arial"/>
                <w:color w:val="000000"/>
                <w:u w:val="single"/>
                <w:lang w:eastAsia="en-AU"/>
              </w:rPr>
            </w:pPr>
            <w:r w:rsidRPr="00B73972">
              <w:rPr>
                <w:rFonts w:ascii="Arial" w:hAnsi="Arial" w:cs="Arial"/>
                <w:b/>
              </w:rPr>
              <w:t>If in The Gas Works precinct (NPP-002)</w:t>
            </w:r>
          </w:p>
        </w:tc>
      </w:tr>
      <w:tr w:rsidR="006D2F41" w:rsidRPr="00B73972" w14:paraId="5B6DCA04" w14:textId="77777777" w:rsidTr="001F2403">
        <w:tc>
          <w:tcPr>
            <w:tcW w:w="1769" w:type="dxa"/>
            <w:vMerge w:val="restart"/>
            <w:shd w:val="clear" w:color="auto" w:fill="auto"/>
          </w:tcPr>
          <w:p w14:paraId="6E81217C" w14:textId="77777777" w:rsidR="006D2F41" w:rsidRPr="00A33B39" w:rsidRDefault="006D2F41" w:rsidP="001F2403">
            <w:pPr>
              <w:pStyle w:val="QPPBodytext"/>
              <w:keepNext/>
              <w:keepLines/>
              <w:rPr>
                <w:rStyle w:val="HighlightingYellow"/>
                <w:rFonts w:ascii="Arial" w:hAnsi="Arial"/>
                <w:szCs w:val="22"/>
              </w:rPr>
            </w:pPr>
            <w:r w:rsidRPr="007749D7">
              <w:rPr>
                <w:rFonts w:ascii="Arial" w:hAnsi="Arial"/>
                <w:color w:val="auto"/>
                <w:szCs w:val="22"/>
                <w:u w:val="single"/>
                <w:shd w:val="clear" w:color="auto" w:fill="FFFFFF"/>
              </w:rPr>
              <w:t>Care co-located uses</w:t>
            </w:r>
            <w:r w:rsidRPr="00B73972">
              <w:rPr>
                <w:rFonts w:ascii="Arial" w:hAnsi="Arial"/>
                <w:color w:val="auto"/>
                <w:szCs w:val="22"/>
                <w:u w:val="single"/>
                <w:shd w:val="clear" w:color="auto" w:fill="FFFFFF"/>
              </w:rPr>
              <w:t xml:space="preserve"> </w:t>
            </w:r>
            <w:r w:rsidRPr="00B73972">
              <w:rPr>
                <w:rFonts w:ascii="Arial" w:hAnsi="Arial"/>
                <w:szCs w:val="22"/>
                <w:shd w:val="clear" w:color="auto" w:fill="FFFFFF"/>
              </w:rPr>
              <w:t xml:space="preserve">(activity group), excluding </w:t>
            </w:r>
            <w:r w:rsidRPr="007749D7">
              <w:rPr>
                <w:rFonts w:ascii="Arial" w:hAnsi="Arial"/>
                <w:szCs w:val="22"/>
                <w:u w:val="single"/>
                <w:shd w:val="clear" w:color="auto" w:fill="FFFFFF"/>
              </w:rPr>
              <w:t>Food and drink outlet</w:t>
            </w:r>
            <w:r w:rsidRPr="00B73972">
              <w:rPr>
                <w:rFonts w:ascii="Arial" w:hAnsi="Arial"/>
                <w:szCs w:val="22"/>
                <w:shd w:val="clear" w:color="auto" w:fill="FFFFFF"/>
              </w:rPr>
              <w:t xml:space="preserve"> and </w:t>
            </w:r>
            <w:r w:rsidRPr="007749D7">
              <w:rPr>
                <w:rFonts w:ascii="Arial" w:hAnsi="Arial"/>
                <w:szCs w:val="22"/>
                <w:u w:val="single"/>
                <w:shd w:val="clear" w:color="auto" w:fill="FFFFFF"/>
              </w:rPr>
              <w:t>Shop</w:t>
            </w:r>
          </w:p>
        </w:tc>
        <w:tc>
          <w:tcPr>
            <w:tcW w:w="7440" w:type="dxa"/>
            <w:gridSpan w:val="2"/>
            <w:shd w:val="clear" w:color="auto" w:fill="auto"/>
          </w:tcPr>
          <w:p w14:paraId="6AEE84E9" w14:textId="77777777" w:rsidR="006D2F41" w:rsidRPr="00B73972" w:rsidRDefault="006D2F41" w:rsidP="001F2403">
            <w:pPr>
              <w:keepNext/>
              <w:keepLines/>
              <w:rPr>
                <w:rFonts w:ascii="Arial" w:hAnsi="Arial" w:cs="Arial"/>
              </w:rPr>
            </w:pPr>
            <w:r w:rsidRPr="00B73972">
              <w:rPr>
                <w:rFonts w:ascii="Arial" w:hAnsi="Arial" w:cs="Arial"/>
              </w:rPr>
              <w:t>Assessable development—Impact assessment</w:t>
            </w:r>
          </w:p>
        </w:tc>
      </w:tr>
      <w:tr w:rsidR="006D2F41" w:rsidRPr="00B73972" w14:paraId="3F6AFB65" w14:textId="77777777" w:rsidTr="001F2403">
        <w:tc>
          <w:tcPr>
            <w:tcW w:w="1769" w:type="dxa"/>
            <w:vMerge/>
            <w:shd w:val="clear" w:color="auto" w:fill="auto"/>
          </w:tcPr>
          <w:p w14:paraId="1DEBE089" w14:textId="77777777" w:rsidR="006D2F41" w:rsidRPr="00A33B39" w:rsidRDefault="006D2F41" w:rsidP="001F2403">
            <w:pPr>
              <w:pStyle w:val="QPPBodytext"/>
              <w:keepNext/>
              <w:keepLines/>
              <w:spacing w:after="0"/>
              <w:rPr>
                <w:rStyle w:val="HighlightingYellow"/>
                <w:rFonts w:ascii="Arial" w:hAnsi="Arial"/>
                <w:szCs w:val="22"/>
              </w:rPr>
            </w:pPr>
          </w:p>
        </w:tc>
        <w:tc>
          <w:tcPr>
            <w:tcW w:w="3252" w:type="dxa"/>
            <w:shd w:val="clear" w:color="auto" w:fill="auto"/>
          </w:tcPr>
          <w:p w14:paraId="7D119C84" w14:textId="77777777" w:rsidR="006D2F41" w:rsidRPr="00B73972" w:rsidRDefault="006D2F41" w:rsidP="001F2403">
            <w:pPr>
              <w:pStyle w:val="ListParagraph"/>
              <w:keepNext/>
              <w:keepLines/>
              <w:numPr>
                <w:ilvl w:val="0"/>
                <w:numId w:val="26"/>
              </w:numPr>
              <w:spacing w:after="0" w:line="240" w:lineRule="auto"/>
              <w:contextualSpacing/>
              <w:rPr>
                <w:rFonts w:ascii="Arial" w:hAnsi="Arial" w:cs="Arial"/>
              </w:rPr>
            </w:pPr>
          </w:p>
        </w:tc>
        <w:tc>
          <w:tcPr>
            <w:tcW w:w="4188" w:type="dxa"/>
            <w:shd w:val="clear" w:color="auto" w:fill="auto"/>
          </w:tcPr>
          <w:p w14:paraId="27AE6F5D" w14:textId="77777777" w:rsidR="006D2F41" w:rsidRPr="00B73972" w:rsidRDefault="006D2F41" w:rsidP="001F2403">
            <w:pPr>
              <w:keepNext/>
              <w:keepLines/>
              <w:shd w:val="clear" w:color="auto" w:fill="FFFFFF"/>
              <w:spacing w:after="0" w:line="240" w:lineRule="auto"/>
              <w:rPr>
                <w:rFonts w:ascii="Arial" w:eastAsia="Times New Roman" w:hAnsi="Arial" w:cs="Arial"/>
                <w:color w:val="000000"/>
                <w:u w:val="single"/>
                <w:lang w:eastAsia="en-AU"/>
              </w:rPr>
            </w:pPr>
            <w:r w:rsidRPr="00A33B39">
              <w:rPr>
                <w:rFonts w:ascii="Arial" w:eastAsia="Times New Roman" w:hAnsi="Arial" w:cs="Arial"/>
                <w:color w:val="000000"/>
                <w:u w:val="single"/>
                <w:lang w:eastAsia="en-AU"/>
              </w:rPr>
              <w:t xml:space="preserve">The planning scheme including: </w:t>
            </w:r>
          </w:p>
          <w:p w14:paraId="69F2FC8D" w14:textId="77777777" w:rsidR="006D2F41" w:rsidRPr="00B73972" w:rsidRDefault="006D2F41" w:rsidP="001F2403">
            <w:pPr>
              <w:keepNext/>
              <w:keepLines/>
              <w:shd w:val="clear" w:color="auto" w:fill="FFFFFF"/>
              <w:spacing w:after="0" w:line="240" w:lineRule="auto"/>
              <w:rPr>
                <w:rFonts w:ascii="Arial" w:eastAsia="Times New Roman" w:hAnsi="Arial" w:cs="Arial"/>
                <w:color w:val="000000"/>
                <w:u w:val="single"/>
                <w:lang w:eastAsia="en-AU"/>
              </w:rPr>
            </w:pPr>
            <w:r w:rsidRPr="00B73972">
              <w:rPr>
                <w:rFonts w:ascii="Arial" w:eastAsia="Times New Roman" w:hAnsi="Arial" w:cs="Arial"/>
                <w:color w:val="000000"/>
                <w:u w:val="single"/>
                <w:lang w:eastAsia="en-AU"/>
              </w:rPr>
              <w:t>Sandgate district neighbourhood plan code</w:t>
            </w:r>
          </w:p>
          <w:p w14:paraId="29CFAF26" w14:textId="77777777" w:rsidR="006D2F41" w:rsidRPr="00B73972" w:rsidRDefault="006D2F41" w:rsidP="001F2403">
            <w:pPr>
              <w:keepNext/>
              <w:keepLines/>
              <w:shd w:val="clear" w:color="auto" w:fill="FFFFFF"/>
              <w:spacing w:after="0" w:line="240" w:lineRule="auto"/>
              <w:rPr>
                <w:rFonts w:ascii="Arial" w:eastAsia="Times New Roman" w:hAnsi="Arial" w:cs="Arial"/>
                <w:color w:val="000000"/>
                <w:u w:val="single"/>
                <w:lang w:eastAsia="en-AU"/>
              </w:rPr>
            </w:pPr>
            <w:r w:rsidRPr="00B73972">
              <w:rPr>
                <w:rFonts w:ascii="Arial" w:eastAsia="Times New Roman" w:hAnsi="Arial" w:cs="Arial"/>
                <w:color w:val="000000"/>
                <w:u w:val="single"/>
                <w:lang w:eastAsia="en-AU"/>
              </w:rPr>
              <w:t>Retirement and residential care facility code</w:t>
            </w:r>
          </w:p>
          <w:p w14:paraId="1F7F1D4C" w14:textId="77777777" w:rsidR="006D2F41" w:rsidRPr="00B73972" w:rsidRDefault="006D2F41" w:rsidP="001F2403">
            <w:pPr>
              <w:keepNext/>
              <w:keepLines/>
              <w:shd w:val="clear" w:color="auto" w:fill="FFFFFF"/>
              <w:spacing w:after="0" w:line="240" w:lineRule="auto"/>
              <w:rPr>
                <w:rFonts w:ascii="Arial" w:eastAsia="Times New Roman" w:hAnsi="Arial" w:cs="Arial"/>
                <w:color w:val="000000"/>
                <w:u w:val="single"/>
                <w:lang w:eastAsia="en-AU"/>
              </w:rPr>
            </w:pPr>
            <w:r w:rsidRPr="00B73972">
              <w:rPr>
                <w:rFonts w:ascii="Arial" w:eastAsia="Times New Roman" w:hAnsi="Arial" w:cs="Arial"/>
                <w:color w:val="000000"/>
                <w:u w:val="single"/>
                <w:lang w:eastAsia="en-AU"/>
              </w:rPr>
              <w:t>Low-medium density residential zone code</w:t>
            </w:r>
          </w:p>
          <w:p w14:paraId="6A93B3F0" w14:textId="77777777" w:rsidR="006D2F41" w:rsidRPr="00B73972" w:rsidRDefault="006D2F41" w:rsidP="001F2403">
            <w:pPr>
              <w:pStyle w:val="QPPBodytext"/>
              <w:keepNext/>
              <w:keepLines/>
              <w:shd w:val="clear" w:color="auto" w:fill="FFFFFF"/>
              <w:spacing w:after="0" w:line="240" w:lineRule="auto"/>
              <w:rPr>
                <w:rFonts w:ascii="Arial" w:eastAsia="Times New Roman" w:hAnsi="Arial"/>
                <w:szCs w:val="22"/>
                <w:u w:val="single"/>
                <w:lang w:eastAsia="en-AU"/>
              </w:rPr>
            </w:pPr>
            <w:r w:rsidRPr="007749D7">
              <w:rPr>
                <w:rFonts w:ascii="Arial" w:eastAsia="Times New Roman" w:hAnsi="Arial"/>
                <w:szCs w:val="22"/>
                <w:u w:val="single"/>
                <w:lang w:eastAsia="en-AU"/>
              </w:rPr>
              <w:t>Prescribed secondary code</w:t>
            </w:r>
          </w:p>
        </w:tc>
      </w:tr>
      <w:tr w:rsidR="00D04B81" w:rsidRPr="00B73972" w14:paraId="0F16E6E9" w14:textId="77777777" w:rsidTr="006D2F41">
        <w:tc>
          <w:tcPr>
            <w:tcW w:w="1769" w:type="dxa"/>
            <w:vMerge w:val="restart"/>
            <w:shd w:val="clear" w:color="auto" w:fill="auto"/>
          </w:tcPr>
          <w:p w14:paraId="45E3AC99" w14:textId="77777777" w:rsidR="00D04B81" w:rsidRPr="00782B46" w:rsidRDefault="00D04B81" w:rsidP="00D04B81">
            <w:pPr>
              <w:pStyle w:val="QPPBodytext"/>
              <w:rPr>
                <w:rStyle w:val="HighlightingYellow"/>
                <w:rFonts w:ascii="Arial" w:hAnsi="Arial"/>
                <w:color w:val="auto"/>
                <w:szCs w:val="22"/>
                <w:u w:val="single"/>
              </w:rPr>
            </w:pPr>
            <w:r w:rsidRPr="007749D7">
              <w:rPr>
                <w:rFonts w:ascii="Arial" w:hAnsi="Arial"/>
                <w:color w:val="auto"/>
                <w:szCs w:val="22"/>
                <w:u w:val="single"/>
                <w:shd w:val="clear" w:color="auto" w:fill="FFFFFF"/>
              </w:rPr>
              <w:t>Residential care facility</w:t>
            </w:r>
          </w:p>
        </w:tc>
        <w:tc>
          <w:tcPr>
            <w:tcW w:w="7440" w:type="dxa"/>
            <w:gridSpan w:val="2"/>
            <w:shd w:val="clear" w:color="auto" w:fill="auto"/>
          </w:tcPr>
          <w:p w14:paraId="4A613ABB" w14:textId="77777777" w:rsidR="00D04B81" w:rsidRPr="00B73972" w:rsidRDefault="00D04B81" w:rsidP="00D04B81">
            <w:pPr>
              <w:rPr>
                <w:rFonts w:ascii="Arial" w:hAnsi="Arial" w:cs="Arial"/>
              </w:rPr>
            </w:pPr>
            <w:r w:rsidRPr="00B73972">
              <w:rPr>
                <w:rFonts w:ascii="Arial" w:hAnsi="Arial" w:cs="Arial"/>
              </w:rPr>
              <w:t>Assessable development—Impact assessment</w:t>
            </w:r>
          </w:p>
        </w:tc>
      </w:tr>
      <w:tr w:rsidR="00D04B81" w:rsidRPr="00B73972" w14:paraId="408D2ACC" w14:textId="77777777" w:rsidTr="006D2F41">
        <w:tc>
          <w:tcPr>
            <w:tcW w:w="1769" w:type="dxa"/>
            <w:vMerge/>
            <w:shd w:val="clear" w:color="auto" w:fill="auto"/>
          </w:tcPr>
          <w:p w14:paraId="7CA53D5A" w14:textId="77777777" w:rsidR="00D04B81" w:rsidRPr="00A33B39" w:rsidRDefault="00D04B81" w:rsidP="00AF6E1E">
            <w:pPr>
              <w:pStyle w:val="QPPBodytext"/>
              <w:spacing w:after="0"/>
              <w:rPr>
                <w:rStyle w:val="HighlightingYellow"/>
                <w:rFonts w:ascii="Arial" w:hAnsi="Arial"/>
                <w:szCs w:val="22"/>
              </w:rPr>
            </w:pPr>
          </w:p>
        </w:tc>
        <w:tc>
          <w:tcPr>
            <w:tcW w:w="3252" w:type="dxa"/>
            <w:shd w:val="clear" w:color="auto" w:fill="auto"/>
          </w:tcPr>
          <w:p w14:paraId="6A2F9530" w14:textId="77777777" w:rsidR="00D04B81" w:rsidRPr="00B73972" w:rsidRDefault="00D04B81" w:rsidP="00D80980">
            <w:pPr>
              <w:pStyle w:val="ListParagraph"/>
              <w:numPr>
                <w:ilvl w:val="0"/>
                <w:numId w:val="26"/>
              </w:numPr>
              <w:spacing w:after="0" w:line="240" w:lineRule="auto"/>
              <w:contextualSpacing/>
              <w:rPr>
                <w:rFonts w:ascii="Arial" w:hAnsi="Arial" w:cs="Arial"/>
              </w:rPr>
            </w:pPr>
          </w:p>
        </w:tc>
        <w:tc>
          <w:tcPr>
            <w:tcW w:w="4188" w:type="dxa"/>
            <w:shd w:val="clear" w:color="auto" w:fill="auto"/>
          </w:tcPr>
          <w:p w14:paraId="56FC84F5" w14:textId="07F41466" w:rsidR="00BA0D62" w:rsidRPr="00B73972" w:rsidRDefault="00BA0D62" w:rsidP="00AF6E1E">
            <w:pPr>
              <w:pStyle w:val="QPPBodytext"/>
              <w:shd w:val="clear" w:color="auto" w:fill="FFFFFF"/>
              <w:spacing w:after="0" w:line="240" w:lineRule="auto"/>
              <w:rPr>
                <w:rFonts w:ascii="Arial" w:eastAsia="Times New Roman" w:hAnsi="Arial"/>
                <w:szCs w:val="22"/>
                <w:u w:val="single"/>
                <w:lang w:eastAsia="en-AU"/>
              </w:rPr>
            </w:pPr>
            <w:r w:rsidRPr="00A33B39">
              <w:rPr>
                <w:rFonts w:ascii="Arial" w:eastAsia="Times New Roman" w:hAnsi="Arial"/>
                <w:szCs w:val="22"/>
                <w:u w:val="single"/>
                <w:lang w:eastAsia="en-AU"/>
              </w:rPr>
              <w:t xml:space="preserve">The planning scheme including: </w:t>
            </w:r>
          </w:p>
          <w:p w14:paraId="3E7B3711" w14:textId="4A69C6CD"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17FC5ED8" w14:textId="77777777"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Retirement and residential care facility code</w:t>
            </w:r>
          </w:p>
          <w:p w14:paraId="47CF4BE0" w14:textId="77777777"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Low-medium density residential zone code</w:t>
            </w:r>
          </w:p>
          <w:p w14:paraId="769EAE2F" w14:textId="77777777" w:rsidR="00D04B81" w:rsidRPr="00B73972" w:rsidRDefault="00D04B81" w:rsidP="00AF6E1E">
            <w:pPr>
              <w:pStyle w:val="QPPBodytext"/>
              <w:shd w:val="clear" w:color="auto" w:fill="FFFFFF"/>
              <w:spacing w:after="0" w:line="240" w:lineRule="auto"/>
              <w:rPr>
                <w:rFonts w:ascii="Arial" w:hAnsi="Arial"/>
                <w:szCs w:val="22"/>
                <w:u w:val="single"/>
              </w:rPr>
            </w:pPr>
            <w:r w:rsidRPr="007749D7">
              <w:rPr>
                <w:rFonts w:ascii="Arial" w:eastAsia="Times New Roman" w:hAnsi="Arial"/>
                <w:szCs w:val="22"/>
                <w:u w:val="single"/>
                <w:lang w:eastAsia="en-AU"/>
              </w:rPr>
              <w:t>Prescribed secondary code</w:t>
            </w:r>
          </w:p>
        </w:tc>
      </w:tr>
      <w:tr w:rsidR="00D04B81" w:rsidRPr="00B73972" w14:paraId="7E9114AD" w14:textId="77777777" w:rsidTr="006D2F41">
        <w:tc>
          <w:tcPr>
            <w:tcW w:w="1769" w:type="dxa"/>
            <w:vMerge w:val="restart"/>
            <w:shd w:val="clear" w:color="auto" w:fill="auto"/>
          </w:tcPr>
          <w:p w14:paraId="07015C5A" w14:textId="77777777" w:rsidR="00D04B81" w:rsidRPr="00782B46" w:rsidRDefault="00D04B81" w:rsidP="00D04B81">
            <w:pPr>
              <w:pStyle w:val="QPPBodytext"/>
              <w:rPr>
                <w:rStyle w:val="HighlightingYellow"/>
                <w:rFonts w:ascii="Arial" w:hAnsi="Arial"/>
                <w:color w:val="auto"/>
                <w:szCs w:val="22"/>
                <w:u w:val="single"/>
              </w:rPr>
            </w:pPr>
            <w:r w:rsidRPr="007749D7">
              <w:rPr>
                <w:rFonts w:ascii="Arial" w:hAnsi="Arial"/>
                <w:color w:val="auto"/>
                <w:szCs w:val="22"/>
                <w:u w:val="single"/>
                <w:shd w:val="clear" w:color="auto" w:fill="FFFFFF"/>
              </w:rPr>
              <w:t>Short-term accommodation</w:t>
            </w:r>
          </w:p>
        </w:tc>
        <w:tc>
          <w:tcPr>
            <w:tcW w:w="7440" w:type="dxa"/>
            <w:gridSpan w:val="2"/>
            <w:shd w:val="clear" w:color="auto" w:fill="auto"/>
          </w:tcPr>
          <w:p w14:paraId="5A40AF47" w14:textId="77777777" w:rsidR="00D04B81" w:rsidRPr="00B73972" w:rsidRDefault="00D04B81" w:rsidP="00D04B81">
            <w:pPr>
              <w:rPr>
                <w:rFonts w:ascii="Arial" w:hAnsi="Arial" w:cs="Arial"/>
              </w:rPr>
            </w:pPr>
            <w:r w:rsidRPr="00B73972">
              <w:rPr>
                <w:rFonts w:ascii="Arial" w:hAnsi="Arial" w:cs="Arial"/>
              </w:rPr>
              <w:t>Assessable development—Impact assessment</w:t>
            </w:r>
          </w:p>
        </w:tc>
      </w:tr>
      <w:tr w:rsidR="00D04B81" w:rsidRPr="00B73972" w14:paraId="77396363" w14:textId="77777777" w:rsidTr="006D2F41">
        <w:tc>
          <w:tcPr>
            <w:tcW w:w="1769" w:type="dxa"/>
            <w:vMerge/>
            <w:shd w:val="clear" w:color="auto" w:fill="auto"/>
          </w:tcPr>
          <w:p w14:paraId="1ED3218B" w14:textId="77777777" w:rsidR="00D04B81" w:rsidRPr="00A33B39" w:rsidRDefault="00D04B81" w:rsidP="00AF6E1E">
            <w:pPr>
              <w:pStyle w:val="QPPBodytext"/>
              <w:spacing w:after="0"/>
              <w:rPr>
                <w:rStyle w:val="HighlightingYellow"/>
                <w:rFonts w:ascii="Arial" w:hAnsi="Arial"/>
                <w:szCs w:val="22"/>
              </w:rPr>
            </w:pPr>
          </w:p>
        </w:tc>
        <w:tc>
          <w:tcPr>
            <w:tcW w:w="3252" w:type="dxa"/>
            <w:shd w:val="clear" w:color="auto" w:fill="auto"/>
          </w:tcPr>
          <w:p w14:paraId="24BA8C2B" w14:textId="77777777" w:rsidR="00D04B81" w:rsidRPr="00B73972" w:rsidRDefault="00D04B81" w:rsidP="00D80980">
            <w:pPr>
              <w:pStyle w:val="ListParagraph"/>
              <w:numPr>
                <w:ilvl w:val="0"/>
                <w:numId w:val="26"/>
              </w:numPr>
              <w:spacing w:after="0" w:line="240" w:lineRule="auto"/>
              <w:contextualSpacing/>
              <w:rPr>
                <w:rFonts w:ascii="Arial" w:hAnsi="Arial" w:cs="Arial"/>
              </w:rPr>
            </w:pPr>
          </w:p>
        </w:tc>
        <w:tc>
          <w:tcPr>
            <w:tcW w:w="4188" w:type="dxa"/>
            <w:shd w:val="clear" w:color="auto" w:fill="auto"/>
          </w:tcPr>
          <w:p w14:paraId="7A29A6EB" w14:textId="78B48F69" w:rsidR="00BA0D62" w:rsidRPr="00B73972" w:rsidRDefault="00BA0D62" w:rsidP="00AF6E1E">
            <w:pPr>
              <w:pStyle w:val="QPPBodytext"/>
              <w:shd w:val="clear" w:color="auto" w:fill="FFFFFF"/>
              <w:spacing w:after="0" w:line="240" w:lineRule="auto"/>
              <w:rPr>
                <w:rFonts w:ascii="Arial" w:eastAsia="Times New Roman" w:hAnsi="Arial"/>
                <w:szCs w:val="22"/>
                <w:u w:val="single"/>
                <w:lang w:eastAsia="en-AU"/>
              </w:rPr>
            </w:pPr>
            <w:r w:rsidRPr="00A33B39">
              <w:rPr>
                <w:rFonts w:ascii="Arial" w:eastAsia="Times New Roman" w:hAnsi="Arial"/>
                <w:szCs w:val="22"/>
                <w:u w:val="single"/>
                <w:lang w:eastAsia="en-AU"/>
              </w:rPr>
              <w:t>The planning scheme including:</w:t>
            </w:r>
          </w:p>
          <w:p w14:paraId="23A009B7" w14:textId="39BF4793"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4DA17EE2" w14:textId="77777777"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Multiple dwelling code</w:t>
            </w:r>
          </w:p>
          <w:p w14:paraId="478D6FEE" w14:textId="77777777"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Short-term accommodation code</w:t>
            </w:r>
          </w:p>
          <w:p w14:paraId="180BD069" w14:textId="77777777"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Low-medium density residential zone code</w:t>
            </w:r>
          </w:p>
          <w:p w14:paraId="1847028C" w14:textId="77777777" w:rsidR="00D04B81" w:rsidRPr="00A50238" w:rsidRDefault="00C25F2A" w:rsidP="00AF6E1E">
            <w:pPr>
              <w:pStyle w:val="QPPBodytext"/>
              <w:shd w:val="clear" w:color="auto" w:fill="FFFFFF"/>
              <w:spacing w:after="0" w:line="240" w:lineRule="auto"/>
              <w:rPr>
                <w:rFonts w:ascii="Arial" w:hAnsi="Arial"/>
                <w:szCs w:val="22"/>
                <w:u w:val="single"/>
              </w:rPr>
            </w:pPr>
            <w:hyperlink r:id="rId17" w:anchor="Pt535PreSecCode" w:tgtFrame="_self" w:history="1">
              <w:r w:rsidR="00D04B81" w:rsidRPr="007749D7">
                <w:rPr>
                  <w:rFonts w:ascii="Arial" w:eastAsia="Times New Roman" w:hAnsi="Arial"/>
                  <w:szCs w:val="22"/>
                  <w:u w:val="single"/>
                  <w:lang w:eastAsia="en-AU"/>
                </w:rPr>
                <w:t>Prescribed secondary code</w:t>
              </w:r>
            </w:hyperlink>
          </w:p>
        </w:tc>
      </w:tr>
      <w:tr w:rsidR="00D04B81" w:rsidRPr="00B73972" w14:paraId="3104C7F9" w14:textId="77777777" w:rsidTr="006D2F41">
        <w:tc>
          <w:tcPr>
            <w:tcW w:w="1769" w:type="dxa"/>
            <w:vMerge w:val="restart"/>
            <w:shd w:val="clear" w:color="auto" w:fill="auto"/>
          </w:tcPr>
          <w:p w14:paraId="6FA6C572" w14:textId="77777777" w:rsidR="00D04B81" w:rsidRPr="00A33B39" w:rsidRDefault="00D04B81" w:rsidP="00D04B81">
            <w:pPr>
              <w:pStyle w:val="QPPBodytext"/>
              <w:rPr>
                <w:rStyle w:val="HighlightingYellow"/>
                <w:rFonts w:ascii="Arial" w:hAnsi="Arial"/>
                <w:szCs w:val="22"/>
                <w:u w:val="single"/>
              </w:rPr>
            </w:pPr>
            <w:r w:rsidRPr="007749D7">
              <w:rPr>
                <w:rFonts w:ascii="Arial" w:hAnsi="Arial"/>
                <w:szCs w:val="22"/>
                <w:u w:val="single"/>
                <w:shd w:val="clear" w:color="auto" w:fill="FFFFFF"/>
              </w:rPr>
              <w:t>Tourist park</w:t>
            </w:r>
          </w:p>
        </w:tc>
        <w:tc>
          <w:tcPr>
            <w:tcW w:w="7440" w:type="dxa"/>
            <w:gridSpan w:val="2"/>
            <w:shd w:val="clear" w:color="auto" w:fill="auto"/>
          </w:tcPr>
          <w:p w14:paraId="6BF1A99C" w14:textId="77777777" w:rsidR="00D04B81" w:rsidRPr="00B73972" w:rsidRDefault="00D04B81" w:rsidP="00D04B81">
            <w:pPr>
              <w:rPr>
                <w:rFonts w:ascii="Arial" w:hAnsi="Arial" w:cs="Arial"/>
              </w:rPr>
            </w:pPr>
            <w:r w:rsidRPr="00B73972">
              <w:rPr>
                <w:rFonts w:ascii="Arial" w:hAnsi="Arial" w:cs="Arial"/>
              </w:rPr>
              <w:t>Assessable development—Impact assessment</w:t>
            </w:r>
          </w:p>
        </w:tc>
      </w:tr>
      <w:tr w:rsidR="00D04B81" w:rsidRPr="00B73972" w14:paraId="79BAD91B" w14:textId="77777777" w:rsidTr="00A33B39">
        <w:trPr>
          <w:trHeight w:val="70"/>
        </w:trPr>
        <w:tc>
          <w:tcPr>
            <w:tcW w:w="1769" w:type="dxa"/>
            <w:vMerge/>
            <w:shd w:val="clear" w:color="auto" w:fill="auto"/>
          </w:tcPr>
          <w:p w14:paraId="1F787081" w14:textId="77777777" w:rsidR="00D04B81" w:rsidRPr="00A33B39" w:rsidRDefault="00D04B81" w:rsidP="00AF6E1E">
            <w:pPr>
              <w:pStyle w:val="QPPBodytext"/>
              <w:spacing w:after="0"/>
              <w:rPr>
                <w:rStyle w:val="HighlightingYellow"/>
                <w:rFonts w:ascii="Arial" w:hAnsi="Arial"/>
                <w:szCs w:val="22"/>
              </w:rPr>
            </w:pPr>
          </w:p>
        </w:tc>
        <w:tc>
          <w:tcPr>
            <w:tcW w:w="3252" w:type="dxa"/>
            <w:shd w:val="clear" w:color="auto" w:fill="auto"/>
          </w:tcPr>
          <w:p w14:paraId="6A80BE8E" w14:textId="77777777" w:rsidR="00D04B81" w:rsidRPr="00B73972" w:rsidRDefault="00D04B81" w:rsidP="00D80980">
            <w:pPr>
              <w:pStyle w:val="ListParagraph"/>
              <w:numPr>
                <w:ilvl w:val="0"/>
                <w:numId w:val="26"/>
              </w:numPr>
              <w:spacing w:after="0" w:line="240" w:lineRule="auto"/>
              <w:contextualSpacing/>
              <w:rPr>
                <w:rFonts w:ascii="Arial" w:hAnsi="Arial" w:cs="Arial"/>
              </w:rPr>
            </w:pPr>
          </w:p>
        </w:tc>
        <w:tc>
          <w:tcPr>
            <w:tcW w:w="4188" w:type="dxa"/>
            <w:shd w:val="clear" w:color="auto" w:fill="auto"/>
          </w:tcPr>
          <w:p w14:paraId="7AB8D2DF" w14:textId="43B2B2B8" w:rsidR="00BA0D62" w:rsidRPr="00B73972" w:rsidRDefault="00BA0D62" w:rsidP="00AF6E1E">
            <w:pPr>
              <w:pStyle w:val="QPPBodytext"/>
              <w:shd w:val="clear" w:color="auto" w:fill="FFFFFF"/>
              <w:spacing w:after="0" w:line="240" w:lineRule="auto"/>
              <w:rPr>
                <w:rFonts w:ascii="Arial" w:eastAsia="Times New Roman" w:hAnsi="Arial"/>
                <w:szCs w:val="22"/>
                <w:u w:val="single"/>
                <w:lang w:eastAsia="en-AU"/>
              </w:rPr>
            </w:pPr>
            <w:r w:rsidRPr="00A33B39">
              <w:rPr>
                <w:rFonts w:ascii="Arial" w:eastAsia="Times New Roman" w:hAnsi="Arial"/>
                <w:szCs w:val="22"/>
                <w:u w:val="single"/>
                <w:lang w:eastAsia="en-AU"/>
              </w:rPr>
              <w:t>The planning scheme including:</w:t>
            </w:r>
          </w:p>
          <w:p w14:paraId="117E974A" w14:textId="41EEA18F"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Sandgate district neighbourhood plan code</w:t>
            </w:r>
          </w:p>
          <w:p w14:paraId="17D568B4" w14:textId="77777777"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Tourist park and relocatable home park code</w:t>
            </w:r>
          </w:p>
          <w:p w14:paraId="711E8DD1" w14:textId="77777777" w:rsidR="00D04B81" w:rsidRPr="00B73972" w:rsidRDefault="00D04B81" w:rsidP="00AF6E1E">
            <w:pPr>
              <w:pStyle w:val="QPPBodytext"/>
              <w:shd w:val="clear" w:color="auto" w:fill="FFFFFF"/>
              <w:spacing w:after="0" w:line="240" w:lineRule="auto"/>
              <w:rPr>
                <w:rFonts w:ascii="Arial" w:eastAsia="Times New Roman" w:hAnsi="Arial"/>
                <w:szCs w:val="22"/>
                <w:u w:val="single"/>
                <w:lang w:eastAsia="en-AU"/>
              </w:rPr>
            </w:pPr>
            <w:r w:rsidRPr="00B73972">
              <w:rPr>
                <w:rFonts w:ascii="Arial" w:eastAsia="Times New Roman" w:hAnsi="Arial"/>
                <w:szCs w:val="22"/>
                <w:u w:val="single"/>
                <w:lang w:eastAsia="en-AU"/>
              </w:rPr>
              <w:t>Low-medium density residential zone code</w:t>
            </w:r>
          </w:p>
          <w:p w14:paraId="681B488B" w14:textId="3C336F41" w:rsidR="00D04B81" w:rsidRPr="00B73972" w:rsidRDefault="00D04B81" w:rsidP="00AF6E1E">
            <w:pPr>
              <w:pStyle w:val="QPPBodytext"/>
              <w:shd w:val="clear" w:color="auto" w:fill="FFFFFF"/>
              <w:spacing w:after="0" w:line="240" w:lineRule="auto"/>
              <w:rPr>
                <w:rFonts w:ascii="Arial" w:hAnsi="Arial"/>
                <w:szCs w:val="22"/>
                <w:u w:val="single"/>
              </w:rPr>
            </w:pPr>
            <w:r w:rsidRPr="007749D7">
              <w:rPr>
                <w:rFonts w:ascii="Arial" w:eastAsia="Times New Roman" w:hAnsi="Arial"/>
                <w:szCs w:val="22"/>
                <w:u w:val="single"/>
                <w:lang w:eastAsia="en-AU"/>
              </w:rPr>
              <w:t>Prescribed secondary code</w:t>
            </w:r>
          </w:p>
        </w:tc>
      </w:tr>
    </w:tbl>
    <w:p w14:paraId="214D2C5C" w14:textId="2A9DAA6F" w:rsidR="00240062" w:rsidRPr="005D53A9" w:rsidRDefault="006D0282" w:rsidP="0000491E">
      <w:pPr>
        <w:pStyle w:val="AmendmentStyle"/>
        <w:rPr>
          <w:rFonts w:ascii="Arial" w:hAnsi="Arial" w:cs="Arial"/>
          <w:sz w:val="22"/>
          <w:szCs w:val="22"/>
        </w:rPr>
      </w:pPr>
      <w:r w:rsidRPr="005D53A9">
        <w:rPr>
          <w:rFonts w:ascii="Arial" w:hAnsi="Arial" w:cs="Arial"/>
          <w:sz w:val="22"/>
          <w:szCs w:val="22"/>
        </w:rPr>
        <w:t>’.</w:t>
      </w:r>
      <w:bookmarkStart w:id="53" w:name="_Toc485111007"/>
      <w:bookmarkStart w:id="54" w:name="_Toc485373822"/>
      <w:bookmarkStart w:id="55" w:name="_Toc490562629"/>
    </w:p>
    <w:p w14:paraId="2030E665" w14:textId="064EFBF2" w:rsidR="0021793C" w:rsidRPr="005D53A9" w:rsidRDefault="00357E92" w:rsidP="0021793C">
      <w:pPr>
        <w:pStyle w:val="AmendmentPart1"/>
        <w:rPr>
          <w:rFonts w:ascii="Arial" w:hAnsi="Arial"/>
        </w:rPr>
      </w:pPr>
      <w:bookmarkStart w:id="56" w:name="_Toc490562634"/>
      <w:bookmarkEnd w:id="53"/>
      <w:bookmarkEnd w:id="54"/>
      <w:bookmarkEnd w:id="55"/>
      <w:r w:rsidRPr="005D53A9">
        <w:rPr>
          <w:rFonts w:ascii="Arial" w:hAnsi="Arial"/>
        </w:rPr>
        <w:br w:type="page"/>
      </w:r>
      <w:bookmarkStart w:id="57" w:name="_Toc117065930"/>
      <w:r w:rsidR="0021793C" w:rsidRPr="005D53A9">
        <w:rPr>
          <w:rFonts w:ascii="Arial" w:hAnsi="Arial"/>
        </w:rPr>
        <w:lastRenderedPageBreak/>
        <w:t>Part 3</w:t>
      </w:r>
      <w:r w:rsidR="0021793C" w:rsidRPr="005D53A9">
        <w:rPr>
          <w:rFonts w:ascii="Arial" w:hAnsi="Arial"/>
        </w:rPr>
        <w:tab/>
        <w:t>Amendment of Part 7 (Neighbourhood plans)</w:t>
      </w:r>
      <w:bookmarkEnd w:id="57"/>
    </w:p>
    <w:p w14:paraId="255FDC84" w14:textId="07CA9D75" w:rsidR="00E92ED4" w:rsidRPr="005D53A9" w:rsidRDefault="00EB0259" w:rsidP="00CC23E0">
      <w:pPr>
        <w:pStyle w:val="AmendmentPart2"/>
        <w:rPr>
          <w:rFonts w:ascii="Arial" w:hAnsi="Arial"/>
        </w:rPr>
      </w:pPr>
      <w:bookmarkStart w:id="58" w:name="_Toc117065931"/>
      <w:r w:rsidRPr="005D53A9">
        <w:rPr>
          <w:rFonts w:ascii="Arial" w:hAnsi="Arial"/>
        </w:rPr>
        <w:t>3</w:t>
      </w:r>
      <w:r w:rsidR="00357E92" w:rsidRPr="005D53A9">
        <w:rPr>
          <w:rFonts w:ascii="Arial" w:hAnsi="Arial"/>
        </w:rPr>
        <w:t>.</w:t>
      </w:r>
      <w:r w:rsidR="008238A9" w:rsidRPr="005D53A9">
        <w:rPr>
          <w:rFonts w:ascii="Arial" w:hAnsi="Arial"/>
        </w:rPr>
        <w:t>1</w:t>
      </w:r>
      <w:r w:rsidR="00E92ED4" w:rsidRPr="005D53A9">
        <w:rPr>
          <w:rFonts w:ascii="Arial" w:hAnsi="Arial"/>
        </w:rPr>
        <w:tab/>
      </w:r>
      <w:bookmarkEnd w:id="56"/>
      <w:r w:rsidR="00E92ED4" w:rsidRPr="005D53A9">
        <w:rPr>
          <w:rFonts w:ascii="Arial" w:hAnsi="Arial"/>
        </w:rPr>
        <w:t>Amendment of section 7.</w:t>
      </w:r>
      <w:r w:rsidR="00357E92" w:rsidRPr="005D53A9">
        <w:rPr>
          <w:rFonts w:ascii="Arial" w:hAnsi="Arial"/>
        </w:rPr>
        <w:t>2</w:t>
      </w:r>
      <w:r w:rsidR="00E92ED4" w:rsidRPr="005D53A9">
        <w:rPr>
          <w:rFonts w:ascii="Arial" w:hAnsi="Arial"/>
        </w:rPr>
        <w:t xml:space="preserve"> (</w:t>
      </w:r>
      <w:r w:rsidR="00357E92" w:rsidRPr="005D53A9">
        <w:rPr>
          <w:rFonts w:ascii="Arial" w:hAnsi="Arial"/>
        </w:rPr>
        <w:t>Neighbourhood plan codes</w:t>
      </w:r>
      <w:r w:rsidR="00E92ED4" w:rsidRPr="005D53A9">
        <w:rPr>
          <w:rFonts w:ascii="Arial" w:hAnsi="Arial"/>
        </w:rPr>
        <w:t>)</w:t>
      </w:r>
      <w:bookmarkEnd w:id="58"/>
    </w:p>
    <w:p w14:paraId="1CA851E0" w14:textId="4955D962" w:rsidR="00186FC5" w:rsidRPr="005D53A9" w:rsidRDefault="00186FC5" w:rsidP="00291BE3">
      <w:pPr>
        <w:pStyle w:val="AmendmentPoint1"/>
        <w:ind w:left="720" w:hanging="720"/>
        <w:rPr>
          <w:b/>
        </w:rPr>
      </w:pPr>
      <w:r w:rsidRPr="005D53A9">
        <w:t xml:space="preserve">Section 7.2 Neighbourhood plans, </w:t>
      </w:r>
      <w:r w:rsidR="00A84C6C" w:rsidRPr="005D53A9">
        <w:t>7.2</w:t>
      </w:r>
      <w:r w:rsidR="00357E92" w:rsidRPr="005D53A9">
        <w:t>.19.1.</w:t>
      </w:r>
      <w:r w:rsidR="000442F6" w:rsidRPr="005D53A9">
        <w:t xml:space="preserve"> Sandgate district </w:t>
      </w:r>
      <w:r w:rsidR="00A84C6C" w:rsidRPr="005D53A9">
        <w:t xml:space="preserve">neighbourhood </w:t>
      </w:r>
      <w:r w:rsidR="00567793" w:rsidRPr="005D53A9">
        <w:t>plan code–</w:t>
      </w:r>
    </w:p>
    <w:p w14:paraId="0059D200" w14:textId="77777777" w:rsidR="00567793" w:rsidRPr="005D53A9" w:rsidRDefault="00567793" w:rsidP="00D80980">
      <w:pPr>
        <w:pStyle w:val="AmendmentPoint1"/>
        <w:numPr>
          <w:ilvl w:val="0"/>
          <w:numId w:val="0"/>
        </w:numPr>
        <w:spacing w:before="0"/>
        <w:ind w:left="720"/>
        <w:rPr>
          <w:i/>
        </w:rPr>
      </w:pPr>
      <w:r w:rsidRPr="005D53A9">
        <w:rPr>
          <w:i/>
        </w:rPr>
        <w:t>omit, insert:</w:t>
      </w:r>
    </w:p>
    <w:p w14:paraId="10D9F264" w14:textId="77777777" w:rsidR="00186FC5" w:rsidRPr="005D53A9" w:rsidRDefault="00186FC5" w:rsidP="008808B8">
      <w:pPr>
        <w:pStyle w:val="AmendmentStyle"/>
        <w:rPr>
          <w:rFonts w:ascii="Arial" w:hAnsi="Arial" w:cs="Arial"/>
        </w:rPr>
      </w:pPr>
      <w:r w:rsidRPr="005D53A9">
        <w:rPr>
          <w:rFonts w:ascii="Arial" w:hAnsi="Arial" w:cs="Arial"/>
        </w:rPr>
        <w:t>‘</w:t>
      </w:r>
    </w:p>
    <w:p w14:paraId="14349623" w14:textId="77777777" w:rsidR="00567793" w:rsidRPr="005D53A9" w:rsidRDefault="00567793" w:rsidP="00567793">
      <w:pPr>
        <w:pStyle w:val="CodeHeading1"/>
        <w:numPr>
          <w:ilvl w:val="0"/>
          <w:numId w:val="0"/>
        </w:numPr>
        <w:rPr>
          <w:rFonts w:cs="Arial"/>
          <w:sz w:val="22"/>
        </w:rPr>
      </w:pPr>
      <w:bookmarkStart w:id="59" w:name="_Toc117065932"/>
      <w:r w:rsidRPr="005D53A9">
        <w:rPr>
          <w:rFonts w:cs="Arial"/>
          <w:sz w:val="22"/>
        </w:rPr>
        <w:t>7.2.19.1 Sandgate district neighbourhood plan code</w:t>
      </w:r>
      <w:bookmarkEnd w:id="59"/>
    </w:p>
    <w:p w14:paraId="40707A36" w14:textId="77777777" w:rsidR="00567793" w:rsidRPr="005D53A9" w:rsidRDefault="00567793" w:rsidP="002C2C42">
      <w:pPr>
        <w:pStyle w:val="CodeHeading2"/>
        <w:numPr>
          <w:ilvl w:val="0"/>
          <w:numId w:val="0"/>
        </w:numPr>
        <w:rPr>
          <w:rFonts w:cs="Arial"/>
        </w:rPr>
      </w:pPr>
      <w:bookmarkStart w:id="60" w:name="_Toc117065933"/>
      <w:r w:rsidRPr="005D53A9">
        <w:rPr>
          <w:rFonts w:cs="Arial"/>
          <w:sz w:val="22"/>
        </w:rPr>
        <w:t>7.2.19.1.1 Application</w:t>
      </w:r>
      <w:bookmarkEnd w:id="60"/>
    </w:p>
    <w:p w14:paraId="360D502D" w14:textId="77777777" w:rsidR="00185787" w:rsidRPr="005D53A9" w:rsidRDefault="00185787" w:rsidP="00D80980">
      <w:pPr>
        <w:pStyle w:val="CodeBulletPoint1"/>
        <w:numPr>
          <w:ilvl w:val="3"/>
          <w:numId w:val="32"/>
        </w:numPr>
        <w:rPr>
          <w:rFonts w:cs="Arial"/>
          <w:sz w:val="22"/>
        </w:rPr>
      </w:pPr>
      <w:r w:rsidRPr="005D53A9">
        <w:rPr>
          <w:rFonts w:cs="Arial"/>
          <w:sz w:val="22"/>
        </w:rPr>
        <w:t>This code applies to assessing a material change of use, reconfiguring a lot, operational work or building work in the Sandgate district neighbourhood plan area if:</w:t>
      </w:r>
    </w:p>
    <w:p w14:paraId="37C9A33E" w14:textId="77777777" w:rsidR="00185787" w:rsidRPr="005D53A9" w:rsidRDefault="00185787" w:rsidP="00D80980">
      <w:pPr>
        <w:pStyle w:val="CodeBulletPoint2"/>
        <w:numPr>
          <w:ilvl w:val="4"/>
          <w:numId w:val="32"/>
        </w:numPr>
        <w:ind w:left="697"/>
        <w:rPr>
          <w:rFonts w:cs="Arial"/>
          <w:sz w:val="22"/>
        </w:rPr>
      </w:pPr>
      <w:r w:rsidRPr="005D53A9">
        <w:rPr>
          <w:rFonts w:cs="Arial"/>
          <w:sz w:val="22"/>
        </w:rPr>
        <w:t>assessable development where this code is an applicable code identified in the assessment benchmarks column of a table of assessment for a neighbourhood plan (</w:t>
      </w:r>
      <w:hyperlink r:id="rId18" w:tgtFrame="_self" w:history="1">
        <w:r w:rsidRPr="005D53A9">
          <w:rPr>
            <w:rStyle w:val="Hyperlink"/>
            <w:rFonts w:cs="Arial"/>
            <w:color w:val="auto"/>
            <w:sz w:val="22"/>
          </w:rPr>
          <w:t>section 5.9</w:t>
        </w:r>
      </w:hyperlink>
      <w:r w:rsidRPr="005D53A9">
        <w:rPr>
          <w:rFonts w:cs="Arial"/>
          <w:sz w:val="22"/>
        </w:rPr>
        <w:t>); or</w:t>
      </w:r>
    </w:p>
    <w:p w14:paraId="4D8853A5" w14:textId="77777777" w:rsidR="00185787" w:rsidRPr="005D53A9" w:rsidRDefault="00185787" w:rsidP="00D80980">
      <w:pPr>
        <w:pStyle w:val="CodeBulletPoint2"/>
        <w:numPr>
          <w:ilvl w:val="4"/>
          <w:numId w:val="32"/>
        </w:numPr>
        <w:ind w:left="697"/>
        <w:rPr>
          <w:rFonts w:cs="Arial"/>
          <w:sz w:val="22"/>
        </w:rPr>
      </w:pPr>
      <w:r w:rsidRPr="005D53A9">
        <w:rPr>
          <w:rFonts w:cs="Arial"/>
          <w:sz w:val="22"/>
        </w:rPr>
        <w:t>impact assessable development.</w:t>
      </w:r>
    </w:p>
    <w:p w14:paraId="01FDBDC8" w14:textId="197000F8" w:rsidR="00185787" w:rsidRPr="005D53A9" w:rsidRDefault="00185787" w:rsidP="00D80980">
      <w:pPr>
        <w:pStyle w:val="CodeBulletPoint1"/>
        <w:numPr>
          <w:ilvl w:val="3"/>
          <w:numId w:val="32"/>
        </w:numPr>
        <w:rPr>
          <w:rFonts w:cs="Arial"/>
          <w:sz w:val="22"/>
        </w:rPr>
      </w:pPr>
      <w:r w:rsidRPr="005D53A9">
        <w:rPr>
          <w:rFonts w:cs="Arial"/>
          <w:sz w:val="22"/>
        </w:rPr>
        <w:t xml:space="preserve">Land in the Sandgate district neighbourhood plan area is identified on the </w:t>
      </w:r>
      <w:r w:rsidRPr="007749D7">
        <w:rPr>
          <w:rFonts w:cs="Arial"/>
          <w:sz w:val="22"/>
          <w:u w:val="single"/>
        </w:rPr>
        <w:t>NPM</w:t>
      </w:r>
      <w:r w:rsidR="005A447A" w:rsidRPr="007749D7">
        <w:rPr>
          <w:rFonts w:cs="Arial"/>
          <w:sz w:val="22"/>
          <w:u w:val="single"/>
        </w:rPr>
        <w:noBreakHyphen/>
      </w:r>
      <w:r w:rsidRPr="007749D7">
        <w:rPr>
          <w:rFonts w:cs="Arial"/>
          <w:sz w:val="22"/>
          <w:u w:val="single"/>
        </w:rPr>
        <w:t>019.1 Sandgate district neighbourhood plan map</w:t>
      </w:r>
      <w:r w:rsidRPr="005D53A9">
        <w:rPr>
          <w:rFonts w:cs="Arial"/>
          <w:sz w:val="22"/>
        </w:rPr>
        <w:t xml:space="preserve"> and includes the following precincts:</w:t>
      </w:r>
    </w:p>
    <w:p w14:paraId="7E665727" w14:textId="77777777" w:rsidR="00185787" w:rsidRPr="005D53A9" w:rsidRDefault="00185787" w:rsidP="00D80980">
      <w:pPr>
        <w:pStyle w:val="CodeBulletPoint2"/>
        <w:numPr>
          <w:ilvl w:val="4"/>
          <w:numId w:val="32"/>
        </w:numPr>
        <w:ind w:left="697"/>
        <w:rPr>
          <w:rFonts w:cs="Arial"/>
          <w:sz w:val="22"/>
        </w:rPr>
      </w:pPr>
      <w:r w:rsidRPr="005D53A9">
        <w:rPr>
          <w:rFonts w:cs="Arial"/>
          <w:sz w:val="22"/>
        </w:rPr>
        <w:t xml:space="preserve">Sandgate centre precinct (Sandgate district neighbourhood plan/NPP-001): </w:t>
      </w:r>
    </w:p>
    <w:p w14:paraId="372A6789" w14:textId="2F43D051" w:rsidR="00185787" w:rsidRPr="005D53A9" w:rsidRDefault="00185787" w:rsidP="00D80980">
      <w:pPr>
        <w:pStyle w:val="CodeBulletPoint3"/>
        <w:numPr>
          <w:ilvl w:val="5"/>
          <w:numId w:val="32"/>
        </w:numPr>
        <w:rPr>
          <w:rFonts w:cs="Arial"/>
          <w:sz w:val="22"/>
        </w:rPr>
      </w:pPr>
      <w:r w:rsidRPr="005D53A9">
        <w:rPr>
          <w:rFonts w:cs="Arial"/>
          <w:sz w:val="22"/>
        </w:rPr>
        <w:t>Brighton Road sub-precinct (Sandgate district neighbourhood plan/NPP</w:t>
      </w:r>
      <w:r w:rsidR="005A447A" w:rsidRPr="005D53A9">
        <w:rPr>
          <w:rFonts w:cs="Arial"/>
          <w:sz w:val="22"/>
        </w:rPr>
        <w:noBreakHyphen/>
      </w:r>
      <w:r w:rsidRPr="005D53A9">
        <w:rPr>
          <w:rFonts w:cs="Arial"/>
          <w:sz w:val="22"/>
        </w:rPr>
        <w:t>001a);</w:t>
      </w:r>
    </w:p>
    <w:p w14:paraId="70D2C09E" w14:textId="052B3F84" w:rsidR="00185787" w:rsidRPr="005D53A9" w:rsidRDefault="00185787" w:rsidP="00D80980">
      <w:pPr>
        <w:pStyle w:val="CodeBulletPoint3"/>
        <w:numPr>
          <w:ilvl w:val="5"/>
          <w:numId w:val="32"/>
        </w:numPr>
        <w:rPr>
          <w:rFonts w:cs="Arial"/>
          <w:sz w:val="22"/>
        </w:rPr>
      </w:pPr>
      <w:r w:rsidRPr="005D53A9">
        <w:rPr>
          <w:rFonts w:cs="Arial"/>
          <w:sz w:val="22"/>
        </w:rPr>
        <w:t>Lagoon Street sub-precinct (Sandgate district neighbourhood plan/NPP</w:t>
      </w:r>
      <w:r w:rsidR="005A447A" w:rsidRPr="005D53A9">
        <w:rPr>
          <w:rFonts w:cs="Arial"/>
          <w:sz w:val="22"/>
        </w:rPr>
        <w:noBreakHyphen/>
      </w:r>
      <w:r w:rsidRPr="005D53A9">
        <w:rPr>
          <w:rFonts w:cs="Arial"/>
          <w:sz w:val="22"/>
        </w:rPr>
        <w:t>001b)</w:t>
      </w:r>
      <w:r w:rsidR="00B26FCC" w:rsidRPr="005D53A9">
        <w:rPr>
          <w:rFonts w:cs="Arial"/>
          <w:sz w:val="22"/>
        </w:rPr>
        <w:t>;</w:t>
      </w:r>
    </w:p>
    <w:p w14:paraId="0B2387E3" w14:textId="48161771" w:rsidR="00BD1211" w:rsidRPr="005D53A9" w:rsidRDefault="00BD1211" w:rsidP="00D80980">
      <w:pPr>
        <w:pStyle w:val="CodeBulletPoint3"/>
        <w:numPr>
          <w:ilvl w:val="5"/>
          <w:numId w:val="32"/>
        </w:numPr>
        <w:rPr>
          <w:rFonts w:cs="Arial"/>
          <w:sz w:val="22"/>
        </w:rPr>
      </w:pPr>
      <w:r w:rsidRPr="005D53A9">
        <w:rPr>
          <w:rFonts w:cs="Arial"/>
          <w:sz w:val="22"/>
        </w:rPr>
        <w:t>Rainbow Street sub-precinct (Sandgate district neighbourhood plan/NPP</w:t>
      </w:r>
      <w:r w:rsidR="005A447A" w:rsidRPr="005D53A9">
        <w:rPr>
          <w:rFonts w:cs="Arial"/>
          <w:sz w:val="22"/>
        </w:rPr>
        <w:noBreakHyphen/>
      </w:r>
      <w:r w:rsidRPr="005D53A9">
        <w:rPr>
          <w:rFonts w:cs="Arial"/>
          <w:sz w:val="22"/>
        </w:rPr>
        <w:t>001c).</w:t>
      </w:r>
    </w:p>
    <w:p w14:paraId="60346309" w14:textId="77777777" w:rsidR="00185787" w:rsidRPr="005D53A9" w:rsidRDefault="00185787" w:rsidP="00D80980">
      <w:pPr>
        <w:pStyle w:val="CodeBulletPoint2"/>
        <w:numPr>
          <w:ilvl w:val="4"/>
          <w:numId w:val="32"/>
        </w:numPr>
        <w:ind w:left="697"/>
        <w:rPr>
          <w:rFonts w:cs="Arial"/>
          <w:sz w:val="22"/>
        </w:rPr>
      </w:pPr>
      <w:r w:rsidRPr="005D53A9">
        <w:rPr>
          <w:rFonts w:cs="Arial"/>
          <w:sz w:val="22"/>
        </w:rPr>
        <w:t xml:space="preserve">The Gas Works precinct (Sandgate district neighbourhood plan/NPP-002); </w:t>
      </w:r>
    </w:p>
    <w:p w14:paraId="54C83100" w14:textId="77777777" w:rsidR="00185787" w:rsidRPr="005D53A9" w:rsidRDefault="00185787" w:rsidP="00D80980">
      <w:pPr>
        <w:pStyle w:val="CodeBulletPoint2"/>
        <w:numPr>
          <w:ilvl w:val="4"/>
          <w:numId w:val="32"/>
        </w:numPr>
        <w:ind w:left="697"/>
        <w:rPr>
          <w:rFonts w:cs="Arial"/>
          <w:sz w:val="22"/>
        </w:rPr>
      </w:pPr>
      <w:r w:rsidRPr="005D53A9">
        <w:rPr>
          <w:rFonts w:cs="Arial"/>
          <w:sz w:val="22"/>
        </w:rPr>
        <w:t>Deagon racing precinct (Sandgate district neighbourhood plan/NPP-003):</w:t>
      </w:r>
    </w:p>
    <w:p w14:paraId="1F0CB9F3" w14:textId="047AC357" w:rsidR="00185787" w:rsidRPr="005D53A9" w:rsidRDefault="00185787" w:rsidP="00D80980">
      <w:pPr>
        <w:pStyle w:val="CodeBulletPoint3"/>
        <w:numPr>
          <w:ilvl w:val="5"/>
          <w:numId w:val="32"/>
        </w:numPr>
        <w:rPr>
          <w:rFonts w:cs="Arial"/>
          <w:sz w:val="22"/>
        </w:rPr>
      </w:pPr>
      <w:r w:rsidRPr="005D53A9">
        <w:rPr>
          <w:rFonts w:cs="Arial"/>
          <w:sz w:val="22"/>
        </w:rPr>
        <w:t>Deagon racecourse sub-precinct (Sandgate district neighbourhood plan/NPP</w:t>
      </w:r>
      <w:r w:rsidR="00802C7C" w:rsidRPr="005D53A9">
        <w:rPr>
          <w:rFonts w:cs="Arial"/>
          <w:sz w:val="22"/>
        </w:rPr>
        <w:noBreakHyphen/>
      </w:r>
      <w:r w:rsidRPr="005D53A9">
        <w:rPr>
          <w:rFonts w:cs="Arial"/>
          <w:sz w:val="22"/>
        </w:rPr>
        <w:t>003a);</w:t>
      </w:r>
    </w:p>
    <w:p w14:paraId="464656CD" w14:textId="0CBF8C0D" w:rsidR="00185787" w:rsidRPr="005D53A9" w:rsidRDefault="00185787" w:rsidP="00D80980">
      <w:pPr>
        <w:pStyle w:val="CodeBulletPoint3"/>
        <w:numPr>
          <w:ilvl w:val="5"/>
          <w:numId w:val="32"/>
        </w:numPr>
        <w:rPr>
          <w:rFonts w:cs="Arial"/>
          <w:sz w:val="22"/>
        </w:rPr>
      </w:pPr>
      <w:r w:rsidRPr="005D53A9">
        <w:rPr>
          <w:rFonts w:cs="Arial"/>
          <w:sz w:val="22"/>
        </w:rPr>
        <w:t xml:space="preserve">Deagon stables sub-precinct (Sandgate district neighbourhood plan/NPP-003b). </w:t>
      </w:r>
    </w:p>
    <w:p w14:paraId="137CC0CE" w14:textId="6E60D57B" w:rsidR="00185787" w:rsidRPr="005D53A9" w:rsidRDefault="00185787" w:rsidP="00D80980">
      <w:pPr>
        <w:pStyle w:val="CodeBulletPoint1"/>
        <w:numPr>
          <w:ilvl w:val="3"/>
          <w:numId w:val="32"/>
        </w:numPr>
        <w:rPr>
          <w:rFonts w:cs="Arial"/>
          <w:sz w:val="22"/>
          <w:u w:val="single"/>
        </w:rPr>
      </w:pPr>
      <w:r w:rsidRPr="005D53A9">
        <w:rPr>
          <w:rFonts w:cs="Arial"/>
          <w:sz w:val="22"/>
        </w:rPr>
        <w:t xml:space="preserve">When using this code, reference should be made to </w:t>
      </w:r>
      <w:r w:rsidRPr="005D53A9">
        <w:rPr>
          <w:rFonts w:cs="Arial"/>
          <w:sz w:val="22"/>
          <w:u w:val="single"/>
        </w:rPr>
        <w:t>section 1.5</w:t>
      </w:r>
      <w:r w:rsidRPr="005D53A9">
        <w:rPr>
          <w:rFonts w:cs="Arial"/>
          <w:sz w:val="22"/>
        </w:rPr>
        <w:t xml:space="preserve">, </w:t>
      </w:r>
      <w:r w:rsidRPr="005D53A9">
        <w:rPr>
          <w:rFonts w:cs="Arial"/>
          <w:sz w:val="22"/>
          <w:u w:val="single"/>
        </w:rPr>
        <w:t>section 5.3.2</w:t>
      </w:r>
      <w:r w:rsidRPr="005D53A9">
        <w:rPr>
          <w:rFonts w:cs="Arial"/>
          <w:sz w:val="22"/>
        </w:rPr>
        <w:t xml:space="preserve"> and </w:t>
      </w:r>
      <w:r w:rsidRPr="005D53A9">
        <w:rPr>
          <w:rFonts w:cs="Arial"/>
          <w:sz w:val="22"/>
          <w:u w:val="single"/>
        </w:rPr>
        <w:t>section 5.3.3.</w:t>
      </w:r>
    </w:p>
    <w:p w14:paraId="33FD5981" w14:textId="77777777" w:rsidR="00185787" w:rsidRPr="005D53A9" w:rsidRDefault="00185787" w:rsidP="00185787">
      <w:pPr>
        <w:rPr>
          <w:rFonts w:ascii="Arial" w:hAnsi="Arial" w:cs="Arial"/>
        </w:rPr>
      </w:pPr>
    </w:p>
    <w:p w14:paraId="195F8C52" w14:textId="77777777" w:rsidR="00185787" w:rsidRPr="005D53A9" w:rsidRDefault="00185787" w:rsidP="00185787">
      <w:pPr>
        <w:pStyle w:val="Editorsnote"/>
        <w:rPr>
          <w:rFonts w:cs="Arial"/>
        </w:rPr>
      </w:pPr>
      <w:r w:rsidRPr="005D53A9">
        <w:rPr>
          <w:rFonts w:cs="Arial"/>
        </w:rPr>
        <w:t>Note—The following purpose, overall outcomes, performance outcomes and acceptable outcomes comprise the assessment benchmarks of this code.</w:t>
      </w:r>
    </w:p>
    <w:p w14:paraId="0196F332" w14:textId="0E41C8F2" w:rsidR="00185787" w:rsidRPr="005D53A9" w:rsidRDefault="00185787" w:rsidP="00185787">
      <w:pPr>
        <w:pStyle w:val="Editorsnote"/>
        <w:rPr>
          <w:rFonts w:cs="Arial"/>
        </w:rPr>
      </w:pPr>
      <w:r w:rsidRPr="005D53A9">
        <w:rPr>
          <w:rFonts w:cs="Arial"/>
        </w:rPr>
        <w:t xml:space="preserve">Note—This neighbourhood plan includes a table of assessment. Refer to </w:t>
      </w:r>
      <w:r w:rsidRPr="005D53A9">
        <w:rPr>
          <w:rFonts w:cs="Arial"/>
          <w:u w:val="single"/>
        </w:rPr>
        <w:t>Table 5.9.60.A</w:t>
      </w:r>
      <w:r w:rsidRPr="005D53A9">
        <w:rPr>
          <w:rFonts w:cs="Arial"/>
        </w:rPr>
        <w:t xml:space="preserve">, </w:t>
      </w:r>
      <w:r w:rsidRPr="005D53A9">
        <w:rPr>
          <w:rFonts w:cs="Arial"/>
          <w:u w:val="single"/>
        </w:rPr>
        <w:t>Table 5.9.60.B</w:t>
      </w:r>
      <w:r w:rsidRPr="005D53A9">
        <w:rPr>
          <w:rFonts w:cs="Arial"/>
        </w:rPr>
        <w:t xml:space="preserve">, </w:t>
      </w:r>
      <w:r w:rsidRPr="005D53A9">
        <w:rPr>
          <w:rFonts w:cs="Arial"/>
          <w:u w:val="single"/>
        </w:rPr>
        <w:t>Table 5.9.60.C</w:t>
      </w:r>
      <w:r w:rsidRPr="005D53A9">
        <w:rPr>
          <w:rFonts w:cs="Arial"/>
        </w:rPr>
        <w:t xml:space="preserve"> and </w:t>
      </w:r>
      <w:r w:rsidRPr="005D53A9">
        <w:rPr>
          <w:rFonts w:cs="Arial"/>
          <w:u w:val="single"/>
        </w:rPr>
        <w:t>Table 5.9.60.D</w:t>
      </w:r>
      <w:r w:rsidRPr="005D53A9">
        <w:rPr>
          <w:rFonts w:cs="Arial"/>
        </w:rPr>
        <w:t>.</w:t>
      </w:r>
    </w:p>
    <w:p w14:paraId="16FC6AA2" w14:textId="77777777" w:rsidR="00185787" w:rsidRPr="005D53A9" w:rsidRDefault="00185787" w:rsidP="002C2C42">
      <w:pPr>
        <w:pStyle w:val="CodeHeading2"/>
        <w:numPr>
          <w:ilvl w:val="0"/>
          <w:numId w:val="0"/>
        </w:numPr>
        <w:rPr>
          <w:rFonts w:cs="Arial"/>
          <w:sz w:val="22"/>
        </w:rPr>
      </w:pPr>
      <w:bookmarkStart w:id="61" w:name="_Toc117065934"/>
      <w:r w:rsidRPr="005D53A9">
        <w:rPr>
          <w:rFonts w:cs="Arial"/>
          <w:sz w:val="22"/>
        </w:rPr>
        <w:t>7.2.19.1.2 Purpose</w:t>
      </w:r>
      <w:bookmarkEnd w:id="61"/>
    </w:p>
    <w:p w14:paraId="6C93756F" w14:textId="77777777" w:rsidR="00185787" w:rsidRPr="005D53A9" w:rsidRDefault="00185787" w:rsidP="00D80980">
      <w:pPr>
        <w:pStyle w:val="CodeBulletPoint1"/>
        <w:numPr>
          <w:ilvl w:val="3"/>
          <w:numId w:val="56"/>
        </w:numPr>
        <w:rPr>
          <w:rFonts w:cs="Arial"/>
          <w:sz w:val="22"/>
        </w:rPr>
      </w:pPr>
      <w:r w:rsidRPr="005D53A9">
        <w:rPr>
          <w:rFonts w:cs="Arial"/>
          <w:sz w:val="22"/>
        </w:rPr>
        <w:t>The purpose of the Sandgate district neighbourhood plan code is to provide finer grained planning at a local level for the Sandgate district neighbourhood plan area.</w:t>
      </w:r>
    </w:p>
    <w:p w14:paraId="700D0B96" w14:textId="77777777" w:rsidR="00185787" w:rsidRPr="005D53A9" w:rsidRDefault="00185787" w:rsidP="00185787">
      <w:pPr>
        <w:pStyle w:val="CodeBulletPoint1"/>
        <w:rPr>
          <w:rFonts w:cs="Arial"/>
          <w:sz w:val="22"/>
        </w:rPr>
      </w:pPr>
      <w:r w:rsidRPr="005D53A9">
        <w:rPr>
          <w:rFonts w:cs="Arial"/>
          <w:sz w:val="22"/>
        </w:rPr>
        <w:t>The purpose of the Sandgate district neighbourhood plan code will be achieved through overall outcomes including overall outcomes for each precinct of the neighbourhood plan area.</w:t>
      </w:r>
    </w:p>
    <w:p w14:paraId="3F825D12" w14:textId="77777777" w:rsidR="00185787" w:rsidRPr="005D53A9" w:rsidRDefault="00185787" w:rsidP="00185787">
      <w:pPr>
        <w:pStyle w:val="CodeBulletPoint1"/>
        <w:rPr>
          <w:rFonts w:cs="Arial"/>
          <w:sz w:val="22"/>
        </w:rPr>
      </w:pPr>
      <w:r w:rsidRPr="005D53A9">
        <w:rPr>
          <w:rFonts w:cs="Arial"/>
          <w:sz w:val="22"/>
        </w:rPr>
        <w:t>The overall outcomes for the neighbourhood plan area are:</w:t>
      </w:r>
    </w:p>
    <w:p w14:paraId="073964D1" w14:textId="77777777" w:rsidR="00185787" w:rsidRPr="005D53A9" w:rsidRDefault="00185787" w:rsidP="00185787">
      <w:pPr>
        <w:pStyle w:val="CodeBulletPoint2"/>
        <w:ind w:left="697"/>
        <w:rPr>
          <w:rFonts w:cs="Arial"/>
          <w:sz w:val="22"/>
        </w:rPr>
      </w:pPr>
      <w:r w:rsidRPr="005D53A9">
        <w:rPr>
          <w:rFonts w:cs="Arial"/>
          <w:sz w:val="22"/>
        </w:rPr>
        <w:t xml:space="preserve">Heritage places that contribute to the history and identity of Sandgate district are conserved, whilst allowing for adaptive reuse where appropriate. </w:t>
      </w:r>
    </w:p>
    <w:p w14:paraId="3FDD6145" w14:textId="1232DEA0" w:rsidR="00185787" w:rsidRPr="005D53A9" w:rsidRDefault="00A33B39" w:rsidP="00185787">
      <w:pPr>
        <w:pStyle w:val="CodeBulletPoint2"/>
        <w:ind w:left="697"/>
        <w:rPr>
          <w:rFonts w:cs="Arial"/>
          <w:sz w:val="22"/>
        </w:rPr>
      </w:pPr>
      <w:r w:rsidRPr="00A33B39">
        <w:rPr>
          <w:rFonts w:cs="Arial"/>
          <w:sz w:val="22"/>
        </w:rPr>
        <w:t>Residential development will be predominantly low</w:t>
      </w:r>
      <w:r>
        <w:rPr>
          <w:rFonts w:cs="Arial"/>
          <w:sz w:val="22"/>
        </w:rPr>
        <w:t xml:space="preserve"> </w:t>
      </w:r>
      <w:r w:rsidRPr="00A33B39">
        <w:rPr>
          <w:rFonts w:cs="Arial"/>
          <w:sz w:val="22"/>
        </w:rPr>
        <w:t>density with the character of the district continuing to reflect traditional architectural features such as ‘timber and tin’ housing.</w:t>
      </w:r>
      <w:r w:rsidR="00185787" w:rsidRPr="005D53A9">
        <w:rPr>
          <w:rFonts w:cs="Arial"/>
          <w:sz w:val="22"/>
        </w:rPr>
        <w:t xml:space="preserve"> </w:t>
      </w:r>
    </w:p>
    <w:p w14:paraId="2AE96883" w14:textId="7F685DFC" w:rsidR="00185787" w:rsidRPr="005D53A9" w:rsidRDefault="00C51CA2" w:rsidP="00185787">
      <w:pPr>
        <w:pStyle w:val="CodeBulletPoint2"/>
        <w:ind w:left="697"/>
        <w:rPr>
          <w:rFonts w:cs="Arial"/>
          <w:sz w:val="22"/>
        </w:rPr>
      </w:pPr>
      <w:r w:rsidRPr="005D53A9">
        <w:rPr>
          <w:rFonts w:cs="Arial"/>
          <w:sz w:val="22"/>
        </w:rPr>
        <w:t>Sandgate centre is the primary centre</w:t>
      </w:r>
      <w:r w:rsidR="00B175A8" w:rsidRPr="005D53A9">
        <w:rPr>
          <w:rFonts w:cs="Arial"/>
          <w:sz w:val="22"/>
        </w:rPr>
        <w:t xml:space="preserve"> for the district, </w:t>
      </w:r>
      <w:r w:rsidR="009700F4" w:rsidRPr="005D53A9">
        <w:rPr>
          <w:rFonts w:cs="Arial"/>
          <w:sz w:val="22"/>
        </w:rPr>
        <w:t xml:space="preserve">providing employment opportunities and services for the local community, and is supported by an existing District centre in Deagon. </w:t>
      </w:r>
    </w:p>
    <w:p w14:paraId="575B3843" w14:textId="52B77A5D" w:rsidR="00185787" w:rsidRPr="005D53A9" w:rsidRDefault="00185787" w:rsidP="00185787">
      <w:pPr>
        <w:pStyle w:val="CodeBulletPoint2"/>
        <w:ind w:left="697"/>
        <w:rPr>
          <w:rFonts w:cs="Arial"/>
          <w:sz w:val="22"/>
        </w:rPr>
      </w:pPr>
      <w:r w:rsidRPr="005D53A9">
        <w:rPr>
          <w:rFonts w:cs="Arial"/>
          <w:sz w:val="22"/>
        </w:rPr>
        <w:lastRenderedPageBreak/>
        <w:t xml:space="preserve">Low impact industry uses are protected around Connaught Street contributing to the local economy and jobs. </w:t>
      </w:r>
    </w:p>
    <w:p w14:paraId="618A57E7" w14:textId="120D9879" w:rsidR="00185787" w:rsidRPr="005D53A9" w:rsidRDefault="00185787" w:rsidP="00185787">
      <w:pPr>
        <w:pStyle w:val="CodeBulletPoint2"/>
        <w:ind w:left="697"/>
        <w:rPr>
          <w:rFonts w:cs="Arial"/>
          <w:sz w:val="22"/>
        </w:rPr>
      </w:pPr>
      <w:r w:rsidRPr="005D53A9">
        <w:rPr>
          <w:rFonts w:cs="Arial"/>
          <w:sz w:val="22"/>
        </w:rPr>
        <w:t xml:space="preserve">The environmental </w:t>
      </w:r>
      <w:r w:rsidR="009700F4" w:rsidRPr="005D53A9">
        <w:rPr>
          <w:rFonts w:cs="Arial"/>
          <w:sz w:val="22"/>
        </w:rPr>
        <w:t xml:space="preserve">and Aboriginal cultural </w:t>
      </w:r>
      <w:r w:rsidR="00B175A8" w:rsidRPr="005D53A9">
        <w:rPr>
          <w:rFonts w:cs="Arial"/>
          <w:sz w:val="22"/>
        </w:rPr>
        <w:t xml:space="preserve">heritage </w:t>
      </w:r>
      <w:r w:rsidR="009700F4" w:rsidRPr="005D53A9">
        <w:rPr>
          <w:rFonts w:cs="Arial"/>
          <w:sz w:val="22"/>
        </w:rPr>
        <w:t xml:space="preserve">values </w:t>
      </w:r>
      <w:r w:rsidR="00EA0966" w:rsidRPr="005D53A9">
        <w:rPr>
          <w:rFonts w:cs="Arial"/>
          <w:sz w:val="22"/>
        </w:rPr>
        <w:t xml:space="preserve">of </w:t>
      </w:r>
      <w:r w:rsidRPr="005D53A9">
        <w:rPr>
          <w:rFonts w:cs="Arial"/>
          <w:sz w:val="22"/>
        </w:rPr>
        <w:t xml:space="preserve">Moreton Bay, Boondall and </w:t>
      </w:r>
      <w:proofErr w:type="spellStart"/>
      <w:r w:rsidRPr="005D53A9">
        <w:rPr>
          <w:rFonts w:cs="Arial"/>
          <w:sz w:val="22"/>
        </w:rPr>
        <w:t>Tinchi</w:t>
      </w:r>
      <w:proofErr w:type="spellEnd"/>
      <w:r w:rsidRPr="005D53A9">
        <w:rPr>
          <w:rFonts w:cs="Arial"/>
          <w:sz w:val="22"/>
        </w:rPr>
        <w:t xml:space="preserve"> </w:t>
      </w:r>
      <w:proofErr w:type="spellStart"/>
      <w:r w:rsidRPr="005D53A9">
        <w:rPr>
          <w:rFonts w:cs="Arial"/>
          <w:sz w:val="22"/>
        </w:rPr>
        <w:t>Tamba</w:t>
      </w:r>
      <w:proofErr w:type="spellEnd"/>
      <w:r w:rsidRPr="005D53A9">
        <w:rPr>
          <w:rFonts w:cs="Arial"/>
          <w:sz w:val="22"/>
        </w:rPr>
        <w:t xml:space="preserve"> </w:t>
      </w:r>
      <w:r w:rsidR="00802C7C" w:rsidRPr="005D53A9">
        <w:rPr>
          <w:rFonts w:cs="Arial"/>
          <w:sz w:val="22"/>
        </w:rPr>
        <w:t>W</w:t>
      </w:r>
      <w:r w:rsidRPr="005D53A9">
        <w:rPr>
          <w:rFonts w:cs="Arial"/>
          <w:sz w:val="22"/>
        </w:rPr>
        <w:t xml:space="preserve">etlands, Cabbage Tree Creek and Third, Dowse and Einbunpin lagoons are protected. </w:t>
      </w:r>
    </w:p>
    <w:p w14:paraId="135B1289" w14:textId="0060B3E9" w:rsidR="00185787" w:rsidRPr="005D53A9" w:rsidRDefault="00185787" w:rsidP="00185787">
      <w:pPr>
        <w:pStyle w:val="CodeBulletPoint2"/>
        <w:ind w:left="697"/>
        <w:rPr>
          <w:rFonts w:cs="Arial"/>
          <w:sz w:val="22"/>
        </w:rPr>
      </w:pPr>
      <w:r w:rsidRPr="005D53A9">
        <w:rPr>
          <w:rFonts w:cs="Arial"/>
          <w:sz w:val="22"/>
        </w:rPr>
        <w:t xml:space="preserve">Sandgate </w:t>
      </w:r>
      <w:r w:rsidR="005F5DDE" w:rsidRPr="005D53A9">
        <w:rPr>
          <w:rFonts w:cs="Arial"/>
          <w:sz w:val="22"/>
        </w:rPr>
        <w:t xml:space="preserve">foreshore </w:t>
      </w:r>
      <w:r w:rsidR="00E25BF3" w:rsidRPr="005D53A9">
        <w:rPr>
          <w:rFonts w:cs="Arial"/>
          <w:sz w:val="22"/>
        </w:rPr>
        <w:t>and Shorncliffe Pier continue</w:t>
      </w:r>
      <w:r w:rsidRPr="005D53A9">
        <w:rPr>
          <w:rFonts w:cs="Arial"/>
          <w:sz w:val="22"/>
        </w:rPr>
        <w:t xml:space="preserve"> to provide recreational uses that attract tourism to the Sandgate </w:t>
      </w:r>
      <w:r w:rsidR="0025032B" w:rsidRPr="005D53A9">
        <w:rPr>
          <w:rFonts w:cs="Arial"/>
          <w:sz w:val="22"/>
        </w:rPr>
        <w:t>district</w:t>
      </w:r>
      <w:r w:rsidRPr="005D53A9">
        <w:rPr>
          <w:rFonts w:cs="Arial"/>
          <w:sz w:val="22"/>
        </w:rPr>
        <w:t xml:space="preserve">. </w:t>
      </w:r>
    </w:p>
    <w:p w14:paraId="3E97BBBD" w14:textId="18E2A98B" w:rsidR="00E25BF3" w:rsidRPr="005D53A9" w:rsidRDefault="00E25BF3" w:rsidP="00185787">
      <w:pPr>
        <w:pStyle w:val="CodeBulletPoint2"/>
        <w:ind w:left="697"/>
        <w:rPr>
          <w:rFonts w:cs="Arial"/>
          <w:sz w:val="22"/>
        </w:rPr>
      </w:pPr>
      <w:r w:rsidRPr="005D53A9">
        <w:rPr>
          <w:rFonts w:cs="Arial"/>
          <w:sz w:val="22"/>
        </w:rPr>
        <w:t xml:space="preserve">Deagon racecourse </w:t>
      </w:r>
      <w:r w:rsidR="00B175A8" w:rsidRPr="005D53A9">
        <w:rPr>
          <w:rFonts w:cs="Arial"/>
          <w:sz w:val="22"/>
        </w:rPr>
        <w:t xml:space="preserve">provides for a limited range of </w:t>
      </w:r>
      <w:r w:rsidRPr="005D53A9">
        <w:rPr>
          <w:rFonts w:cs="Arial"/>
          <w:sz w:val="22"/>
        </w:rPr>
        <w:t xml:space="preserve">non-residential </w:t>
      </w:r>
      <w:r w:rsidR="00B175A8" w:rsidRPr="005D53A9">
        <w:rPr>
          <w:rFonts w:cs="Arial"/>
          <w:sz w:val="22"/>
        </w:rPr>
        <w:t>uses</w:t>
      </w:r>
      <w:r w:rsidRPr="005D53A9">
        <w:rPr>
          <w:rFonts w:cs="Arial"/>
          <w:sz w:val="22"/>
        </w:rPr>
        <w:t xml:space="preserve"> to support the function of the raceco</w:t>
      </w:r>
      <w:r w:rsidR="00B175A8" w:rsidRPr="005D53A9">
        <w:rPr>
          <w:rFonts w:cs="Arial"/>
          <w:sz w:val="22"/>
        </w:rPr>
        <w:t>urse</w:t>
      </w:r>
      <w:r w:rsidRPr="005D53A9">
        <w:rPr>
          <w:rFonts w:cs="Arial"/>
          <w:sz w:val="22"/>
        </w:rPr>
        <w:t xml:space="preserve"> as a </w:t>
      </w:r>
      <w:r w:rsidR="005F5DDE" w:rsidRPr="005D53A9">
        <w:rPr>
          <w:rFonts w:cs="Arial"/>
          <w:sz w:val="22"/>
        </w:rPr>
        <w:t xml:space="preserve">Major </w:t>
      </w:r>
      <w:r w:rsidRPr="005D53A9">
        <w:rPr>
          <w:rFonts w:cs="Arial"/>
          <w:sz w:val="22"/>
        </w:rPr>
        <w:t xml:space="preserve">sport, recreation and entertainment facility, </w:t>
      </w:r>
      <w:r w:rsidR="00B175A8" w:rsidRPr="005D53A9">
        <w:rPr>
          <w:rFonts w:cs="Arial"/>
          <w:sz w:val="22"/>
        </w:rPr>
        <w:t>while maintaining the primacy of the Sandgate centre</w:t>
      </w:r>
      <w:r w:rsidRPr="005D53A9">
        <w:rPr>
          <w:rFonts w:cs="Arial"/>
          <w:sz w:val="22"/>
        </w:rPr>
        <w:t>.</w:t>
      </w:r>
    </w:p>
    <w:p w14:paraId="27E2CE8A" w14:textId="2CB0A227" w:rsidR="00185787" w:rsidRPr="005D53A9" w:rsidRDefault="00185787" w:rsidP="00185787">
      <w:pPr>
        <w:pStyle w:val="CodeBulletPoint2"/>
        <w:ind w:left="697"/>
        <w:rPr>
          <w:rFonts w:cs="Arial"/>
          <w:sz w:val="22"/>
        </w:rPr>
      </w:pPr>
      <w:r w:rsidRPr="005D53A9">
        <w:rPr>
          <w:rFonts w:cs="Arial"/>
          <w:sz w:val="22"/>
        </w:rPr>
        <w:t>Development does not exceed building heights specified in the neighbourhood plan</w:t>
      </w:r>
      <w:r w:rsidR="004F5F31" w:rsidRPr="005D53A9">
        <w:rPr>
          <w:rFonts w:cs="Arial"/>
          <w:sz w:val="22"/>
        </w:rPr>
        <w:t>,</w:t>
      </w:r>
      <w:r w:rsidRPr="005D53A9">
        <w:rPr>
          <w:rFonts w:cs="Arial"/>
          <w:sz w:val="22"/>
        </w:rPr>
        <w:t xml:space="preserve"> to maintain the prevailing character of the area.</w:t>
      </w:r>
    </w:p>
    <w:p w14:paraId="431A4386" w14:textId="77777777" w:rsidR="00185787" w:rsidRPr="005D53A9" w:rsidRDefault="00185787" w:rsidP="00185787">
      <w:pPr>
        <w:pStyle w:val="CodeBulletPoint1"/>
        <w:rPr>
          <w:rFonts w:cs="Arial"/>
          <w:sz w:val="22"/>
        </w:rPr>
      </w:pPr>
      <w:r w:rsidRPr="005D53A9">
        <w:rPr>
          <w:rFonts w:cs="Arial"/>
          <w:sz w:val="22"/>
        </w:rPr>
        <w:t xml:space="preserve">Sandgate centre precinct (Sandgate district neighbourhood plan/NPP-001) overall outcomes are:  </w:t>
      </w:r>
    </w:p>
    <w:p w14:paraId="619D38C7" w14:textId="02657AF1" w:rsidR="00185787" w:rsidRPr="005D53A9" w:rsidRDefault="00185787" w:rsidP="00185787">
      <w:pPr>
        <w:pStyle w:val="CodeBulletPoint2"/>
        <w:ind w:left="697"/>
        <w:rPr>
          <w:rFonts w:cs="Arial"/>
          <w:color w:val="000000"/>
          <w:sz w:val="22"/>
        </w:rPr>
      </w:pPr>
      <w:r w:rsidRPr="005D53A9">
        <w:rPr>
          <w:rFonts w:cs="Arial"/>
          <w:color w:val="000000"/>
          <w:sz w:val="22"/>
        </w:rPr>
        <w:t>Sandgate centre continues to be the primary centre for the district and provides a mix of dwelling types within an employment centre close to public transport</w:t>
      </w:r>
      <w:r w:rsidR="00B175A8" w:rsidRPr="005D53A9">
        <w:rPr>
          <w:rFonts w:cs="Arial"/>
          <w:color w:val="000000"/>
          <w:sz w:val="22"/>
        </w:rPr>
        <w:t>,</w:t>
      </w:r>
      <w:r w:rsidRPr="005D53A9">
        <w:rPr>
          <w:rFonts w:cs="Arial"/>
          <w:color w:val="000000"/>
          <w:sz w:val="22"/>
        </w:rPr>
        <w:t xml:space="preserve"> providing housing choice for residents. </w:t>
      </w:r>
    </w:p>
    <w:p w14:paraId="679826F9" w14:textId="2E9F033E" w:rsidR="00185787" w:rsidRPr="005D53A9" w:rsidRDefault="00185787" w:rsidP="00185787">
      <w:pPr>
        <w:pStyle w:val="CodeBulletPoint2"/>
        <w:ind w:left="697"/>
        <w:rPr>
          <w:rFonts w:cs="Arial"/>
          <w:sz w:val="22"/>
        </w:rPr>
      </w:pPr>
      <w:r w:rsidRPr="005D53A9">
        <w:rPr>
          <w:rFonts w:cs="Arial"/>
          <w:sz w:val="22"/>
        </w:rPr>
        <w:t xml:space="preserve">The cultural heritage significance and setting of the Sandgate Town Hall, Sandgate War Memorial Park and Sandgate Post Office are conserved as important historical landmarks and celebrated as a gateway </w:t>
      </w:r>
      <w:r w:rsidR="00B73972">
        <w:rPr>
          <w:rFonts w:cs="Arial"/>
          <w:sz w:val="22"/>
        </w:rPr>
        <w:t>in</w:t>
      </w:r>
      <w:r w:rsidRPr="005D53A9">
        <w:rPr>
          <w:rFonts w:cs="Arial"/>
          <w:sz w:val="22"/>
        </w:rPr>
        <w:t xml:space="preserve">to the </w:t>
      </w:r>
      <w:r w:rsidR="00BB3CBC">
        <w:rPr>
          <w:rFonts w:cs="Arial"/>
          <w:sz w:val="22"/>
        </w:rPr>
        <w:t xml:space="preserve">Sandgate </w:t>
      </w:r>
      <w:r w:rsidRPr="005D53A9">
        <w:rPr>
          <w:rFonts w:cs="Arial"/>
          <w:sz w:val="22"/>
        </w:rPr>
        <w:t xml:space="preserve">centre. </w:t>
      </w:r>
    </w:p>
    <w:p w14:paraId="531C01E3" w14:textId="3D6A73ED" w:rsidR="00185787" w:rsidRPr="005D53A9" w:rsidRDefault="00185787" w:rsidP="00185787">
      <w:pPr>
        <w:pStyle w:val="CodeBulletPoint2"/>
        <w:ind w:left="697"/>
        <w:rPr>
          <w:rFonts w:cs="Arial"/>
          <w:sz w:val="22"/>
        </w:rPr>
      </w:pPr>
      <w:r w:rsidRPr="005D53A9">
        <w:rPr>
          <w:rFonts w:cs="Arial"/>
          <w:sz w:val="22"/>
        </w:rPr>
        <w:t xml:space="preserve">Development protects the </w:t>
      </w:r>
      <w:r w:rsidR="00E25BF3" w:rsidRPr="005D53A9">
        <w:rPr>
          <w:rFonts w:cs="Arial"/>
          <w:sz w:val="22"/>
        </w:rPr>
        <w:t xml:space="preserve">recreation, scenic and </w:t>
      </w:r>
      <w:r w:rsidR="000142F6" w:rsidRPr="005D53A9">
        <w:rPr>
          <w:rFonts w:cs="Arial"/>
          <w:sz w:val="22"/>
        </w:rPr>
        <w:t>landscape values</w:t>
      </w:r>
      <w:r w:rsidRPr="005D53A9">
        <w:rPr>
          <w:rFonts w:cs="Arial"/>
          <w:sz w:val="22"/>
        </w:rPr>
        <w:t xml:space="preserve"> of Einbunpin Lagoon Park and facilitates opportunities for </w:t>
      </w:r>
      <w:r w:rsidR="00387BF1" w:rsidRPr="005D53A9">
        <w:rPr>
          <w:rFonts w:cs="Arial"/>
          <w:sz w:val="22"/>
        </w:rPr>
        <w:t xml:space="preserve">physical </w:t>
      </w:r>
      <w:r w:rsidRPr="005D53A9">
        <w:rPr>
          <w:rFonts w:cs="Arial"/>
          <w:sz w:val="22"/>
        </w:rPr>
        <w:t xml:space="preserve">connections and </w:t>
      </w:r>
      <w:r w:rsidR="00644E6D" w:rsidRPr="005D53A9">
        <w:rPr>
          <w:rFonts w:cs="Arial"/>
          <w:sz w:val="22"/>
        </w:rPr>
        <w:t xml:space="preserve">integration </w:t>
      </w:r>
      <w:r w:rsidRPr="005D53A9">
        <w:rPr>
          <w:rFonts w:cs="Arial"/>
          <w:sz w:val="22"/>
        </w:rPr>
        <w:t xml:space="preserve">between the </w:t>
      </w:r>
      <w:r w:rsidR="00C54F5B">
        <w:rPr>
          <w:rFonts w:cs="Arial"/>
          <w:sz w:val="22"/>
        </w:rPr>
        <w:t>L</w:t>
      </w:r>
      <w:r w:rsidRPr="005D53A9">
        <w:rPr>
          <w:rFonts w:cs="Arial"/>
          <w:sz w:val="22"/>
        </w:rPr>
        <w:t>agoon and other public spaces.</w:t>
      </w:r>
    </w:p>
    <w:p w14:paraId="74813CBA" w14:textId="77777777" w:rsidR="00185787" w:rsidRPr="005D53A9" w:rsidRDefault="00185787" w:rsidP="00185787">
      <w:pPr>
        <w:pStyle w:val="CodeBulletPoint2"/>
        <w:ind w:left="697"/>
        <w:rPr>
          <w:rFonts w:cs="Arial"/>
          <w:sz w:val="22"/>
        </w:rPr>
      </w:pPr>
      <w:r w:rsidRPr="005D53A9">
        <w:rPr>
          <w:rFonts w:cs="Arial"/>
          <w:sz w:val="22"/>
        </w:rPr>
        <w:t xml:space="preserve">Development maintains and enhances pedestrian connections within the centre and between the centre and key destinations including Sandgate railway station and the foreshore. </w:t>
      </w:r>
    </w:p>
    <w:p w14:paraId="1D038E8E" w14:textId="77777777" w:rsidR="00185787" w:rsidRPr="005D53A9" w:rsidRDefault="00185787" w:rsidP="00185787">
      <w:pPr>
        <w:pStyle w:val="CodeBulletPoint2"/>
        <w:ind w:left="697"/>
        <w:rPr>
          <w:rFonts w:cs="Arial"/>
          <w:sz w:val="22"/>
        </w:rPr>
      </w:pPr>
      <w:r w:rsidRPr="005D53A9">
        <w:rPr>
          <w:rFonts w:cs="Arial"/>
          <w:sz w:val="22"/>
        </w:rPr>
        <w:t xml:space="preserve">Development in Brighton Road sub-precinct (Sandgate district neighbourhood plan/NPP-001a): </w:t>
      </w:r>
    </w:p>
    <w:p w14:paraId="2C808F1D" w14:textId="77777777" w:rsidR="00185787" w:rsidRPr="005D53A9" w:rsidRDefault="00185787" w:rsidP="00185787">
      <w:pPr>
        <w:pStyle w:val="CodeBulletPoint3"/>
        <w:tabs>
          <w:tab w:val="clear" w:pos="3960"/>
        </w:tabs>
        <w:ind w:left="1134" w:hanging="420"/>
        <w:rPr>
          <w:rFonts w:cs="Arial"/>
          <w:sz w:val="22"/>
        </w:rPr>
      </w:pPr>
      <w:r w:rsidRPr="005D53A9">
        <w:rPr>
          <w:rFonts w:cs="Arial"/>
          <w:sz w:val="22"/>
        </w:rPr>
        <w:t xml:space="preserve">contributes to the function of this area as the primary commercial street and community hub of the centre; </w:t>
      </w:r>
    </w:p>
    <w:p w14:paraId="5AFF27D8" w14:textId="34E55864" w:rsidR="00185787" w:rsidRPr="005D53A9" w:rsidRDefault="00185787" w:rsidP="00185787">
      <w:pPr>
        <w:pStyle w:val="CodeBulletPoint3"/>
        <w:tabs>
          <w:tab w:val="clear" w:pos="3960"/>
        </w:tabs>
        <w:ind w:left="1134" w:hanging="420"/>
        <w:rPr>
          <w:rFonts w:cs="Arial"/>
          <w:sz w:val="22"/>
        </w:rPr>
      </w:pPr>
      <w:r w:rsidRPr="005D53A9">
        <w:rPr>
          <w:rFonts w:cs="Arial"/>
          <w:sz w:val="22"/>
        </w:rPr>
        <w:t xml:space="preserve">protects and complements the traditional elements of the streetscape along Brighton Road and contributes to pedestrian amenity; </w:t>
      </w:r>
    </w:p>
    <w:p w14:paraId="09A88148" w14:textId="77777777" w:rsidR="00185787" w:rsidRPr="005D53A9" w:rsidRDefault="00185787" w:rsidP="00185787">
      <w:pPr>
        <w:pStyle w:val="CodeBulletPoint3"/>
        <w:tabs>
          <w:tab w:val="clear" w:pos="3960"/>
        </w:tabs>
        <w:ind w:left="1134" w:hanging="420"/>
        <w:rPr>
          <w:rFonts w:cs="Arial"/>
          <w:sz w:val="22"/>
        </w:rPr>
      </w:pPr>
      <w:r w:rsidRPr="005D53A9">
        <w:rPr>
          <w:rFonts w:cs="Arial"/>
          <w:sz w:val="22"/>
        </w:rPr>
        <w:t xml:space="preserve">comprises a built form that provides a transition between the centre and adjoining residential areas to protect residential amenity. </w:t>
      </w:r>
    </w:p>
    <w:p w14:paraId="20746BA5" w14:textId="0D6341AE" w:rsidR="00185787" w:rsidRPr="005D53A9" w:rsidRDefault="00185787" w:rsidP="00185787">
      <w:pPr>
        <w:pStyle w:val="CodeBulletPoint2"/>
        <w:ind w:left="697"/>
        <w:rPr>
          <w:rFonts w:cs="Arial"/>
          <w:sz w:val="22"/>
        </w:rPr>
      </w:pPr>
      <w:r w:rsidRPr="005D53A9">
        <w:rPr>
          <w:rFonts w:cs="Arial"/>
          <w:sz w:val="22"/>
        </w:rPr>
        <w:t xml:space="preserve">Development in Lagoon Street sub-precinct (Sandgate district neighbourhood plan/NPP-001b): </w:t>
      </w:r>
    </w:p>
    <w:p w14:paraId="3C264F61" w14:textId="5D7CC147" w:rsidR="00387BF1" w:rsidRPr="005D53A9" w:rsidRDefault="00387BF1" w:rsidP="00387BF1">
      <w:pPr>
        <w:pStyle w:val="CodeBulletPoint3"/>
        <w:tabs>
          <w:tab w:val="clear" w:pos="3960"/>
        </w:tabs>
        <w:ind w:left="1134" w:hanging="420"/>
        <w:rPr>
          <w:rFonts w:cs="Arial"/>
          <w:sz w:val="22"/>
        </w:rPr>
      </w:pPr>
      <w:r w:rsidRPr="005D53A9">
        <w:rPr>
          <w:rFonts w:cs="Arial"/>
          <w:sz w:val="22"/>
        </w:rPr>
        <w:t>includes a mix of compatible residential and non-residential uses, ensuring that commercial activity does not result in adverse noise, light or odour impacts on residents</w:t>
      </w:r>
      <w:r w:rsidR="003A540B" w:rsidRPr="005D53A9">
        <w:rPr>
          <w:rFonts w:cs="Arial"/>
          <w:sz w:val="22"/>
        </w:rPr>
        <w:t>;</w:t>
      </w:r>
      <w:r w:rsidRPr="005D53A9">
        <w:rPr>
          <w:rFonts w:cs="Arial"/>
          <w:sz w:val="22"/>
        </w:rPr>
        <w:t xml:space="preserve"> </w:t>
      </w:r>
    </w:p>
    <w:p w14:paraId="24C01914" w14:textId="72CE0670" w:rsidR="00387BF1" w:rsidRPr="005D53A9" w:rsidRDefault="00387BF1" w:rsidP="00387BF1">
      <w:pPr>
        <w:pStyle w:val="CodeBulletPoint3"/>
        <w:tabs>
          <w:tab w:val="clear" w:pos="3960"/>
        </w:tabs>
        <w:ind w:left="1134" w:hanging="420"/>
        <w:rPr>
          <w:rFonts w:cs="Arial"/>
          <w:sz w:val="22"/>
        </w:rPr>
      </w:pPr>
      <w:r w:rsidRPr="005D53A9">
        <w:rPr>
          <w:rFonts w:cs="Arial"/>
          <w:sz w:val="22"/>
        </w:rPr>
        <w:t xml:space="preserve">supports the commercial function of the centre by accommodating a mix of </w:t>
      </w:r>
      <w:r w:rsidR="00C57CCC" w:rsidRPr="005D53A9">
        <w:rPr>
          <w:rFonts w:cs="Arial"/>
          <w:sz w:val="22"/>
        </w:rPr>
        <w:t xml:space="preserve">centre </w:t>
      </w:r>
      <w:r w:rsidR="0088278C" w:rsidRPr="005D53A9">
        <w:rPr>
          <w:rFonts w:cs="Arial"/>
          <w:sz w:val="22"/>
        </w:rPr>
        <w:t xml:space="preserve">activities and residential </w:t>
      </w:r>
      <w:r w:rsidR="00C57CCC" w:rsidRPr="005D53A9">
        <w:rPr>
          <w:rFonts w:cs="Arial"/>
          <w:sz w:val="22"/>
        </w:rPr>
        <w:t xml:space="preserve">uses on the </w:t>
      </w:r>
      <w:r w:rsidRPr="005D53A9">
        <w:rPr>
          <w:rFonts w:cs="Arial"/>
          <w:sz w:val="22"/>
        </w:rPr>
        <w:t xml:space="preserve">ground floor and </w:t>
      </w:r>
      <w:r w:rsidR="000142F6" w:rsidRPr="005D53A9">
        <w:rPr>
          <w:rFonts w:cs="Arial"/>
          <w:sz w:val="22"/>
        </w:rPr>
        <w:t xml:space="preserve">provides for </w:t>
      </w:r>
      <w:r w:rsidRPr="005D53A9">
        <w:rPr>
          <w:rFonts w:cs="Arial"/>
          <w:sz w:val="22"/>
        </w:rPr>
        <w:t xml:space="preserve">pedestrian activity around Einbunpin Lagoon Park and street corners; </w:t>
      </w:r>
    </w:p>
    <w:p w14:paraId="33DB5C0C" w14:textId="2D8AC952" w:rsidR="00387BF1" w:rsidRPr="005D53A9" w:rsidRDefault="00387BF1" w:rsidP="00A12B90">
      <w:pPr>
        <w:pStyle w:val="CodeBulletPoint3"/>
        <w:tabs>
          <w:tab w:val="clear" w:pos="3960"/>
        </w:tabs>
        <w:ind w:left="1134" w:hanging="420"/>
        <w:rPr>
          <w:rFonts w:cs="Arial"/>
          <w:sz w:val="22"/>
        </w:rPr>
      </w:pPr>
      <w:r w:rsidRPr="005D53A9">
        <w:rPr>
          <w:rFonts w:cs="Arial"/>
          <w:sz w:val="22"/>
        </w:rPr>
        <w:t xml:space="preserve">has a built form that is cohesive with the existing centre, presents a human scale to the street, and provides an appropriate interface with heritage places. </w:t>
      </w:r>
    </w:p>
    <w:p w14:paraId="1CCED47E" w14:textId="68A88882" w:rsidR="00387BF1" w:rsidRPr="005D53A9" w:rsidRDefault="00387BF1" w:rsidP="00185787">
      <w:pPr>
        <w:pStyle w:val="CodeBulletPoint2"/>
        <w:ind w:left="697"/>
        <w:rPr>
          <w:rFonts w:cs="Arial"/>
          <w:sz w:val="22"/>
        </w:rPr>
      </w:pPr>
      <w:r w:rsidRPr="005D53A9">
        <w:rPr>
          <w:rFonts w:cs="Arial"/>
          <w:sz w:val="22"/>
        </w:rPr>
        <w:t xml:space="preserve">Development in </w:t>
      </w:r>
      <w:r w:rsidR="00C54F5B">
        <w:rPr>
          <w:rFonts w:cs="Arial"/>
          <w:sz w:val="22"/>
        </w:rPr>
        <w:t xml:space="preserve">the </w:t>
      </w:r>
      <w:r w:rsidRPr="005D53A9">
        <w:rPr>
          <w:rFonts w:cs="Arial"/>
          <w:sz w:val="22"/>
        </w:rPr>
        <w:t>Rainbow Street sub-precinct (Sandgate district neighbourhood plan/NPP-001c</w:t>
      </w:r>
      <w:r w:rsidR="00A12B90" w:rsidRPr="005D53A9">
        <w:rPr>
          <w:rFonts w:cs="Arial"/>
          <w:sz w:val="22"/>
        </w:rPr>
        <w:t>)</w:t>
      </w:r>
      <w:r w:rsidRPr="005D53A9">
        <w:rPr>
          <w:rFonts w:cs="Arial"/>
          <w:sz w:val="22"/>
        </w:rPr>
        <w:t>:</w:t>
      </w:r>
    </w:p>
    <w:p w14:paraId="4A272C4D" w14:textId="2E975D7E" w:rsidR="00520E65" w:rsidRPr="005D53A9" w:rsidRDefault="000142F6" w:rsidP="00520E65">
      <w:pPr>
        <w:pStyle w:val="CodeBulletPoint3"/>
        <w:tabs>
          <w:tab w:val="clear" w:pos="3960"/>
        </w:tabs>
        <w:ind w:left="1134" w:hanging="420"/>
        <w:rPr>
          <w:rFonts w:cs="Arial"/>
          <w:sz w:val="22"/>
        </w:rPr>
      </w:pPr>
      <w:r w:rsidRPr="005D53A9">
        <w:rPr>
          <w:rFonts w:cs="Arial"/>
          <w:sz w:val="22"/>
        </w:rPr>
        <w:t>provides a mix of low impact industr</w:t>
      </w:r>
      <w:r w:rsidR="00C57CCC" w:rsidRPr="005D53A9">
        <w:rPr>
          <w:rFonts w:cs="Arial"/>
          <w:sz w:val="22"/>
        </w:rPr>
        <w:t>y</w:t>
      </w:r>
      <w:r w:rsidRPr="005D53A9">
        <w:rPr>
          <w:rFonts w:cs="Arial"/>
          <w:sz w:val="22"/>
        </w:rPr>
        <w:t xml:space="preserve"> uses, research and technology, advance</w:t>
      </w:r>
      <w:r w:rsidR="00C57CCC" w:rsidRPr="005D53A9">
        <w:rPr>
          <w:rFonts w:cs="Arial"/>
          <w:sz w:val="22"/>
        </w:rPr>
        <w:t>d</w:t>
      </w:r>
      <w:r w:rsidRPr="005D53A9">
        <w:rPr>
          <w:rFonts w:cs="Arial"/>
          <w:sz w:val="22"/>
        </w:rPr>
        <w:t xml:space="preserve"> manufacturing, </w:t>
      </w:r>
      <w:r w:rsidR="00B73972">
        <w:rPr>
          <w:rFonts w:cs="Arial"/>
          <w:sz w:val="22"/>
        </w:rPr>
        <w:t xml:space="preserve">offices, </w:t>
      </w:r>
      <w:r w:rsidRPr="005D53A9">
        <w:rPr>
          <w:rFonts w:cs="Arial"/>
          <w:sz w:val="22"/>
        </w:rPr>
        <w:t>service industr</w:t>
      </w:r>
      <w:r w:rsidR="00C57CCC" w:rsidRPr="005D53A9">
        <w:rPr>
          <w:rFonts w:cs="Arial"/>
          <w:sz w:val="22"/>
        </w:rPr>
        <w:t>y</w:t>
      </w:r>
      <w:r w:rsidRPr="005D53A9">
        <w:rPr>
          <w:rFonts w:cs="Arial"/>
          <w:sz w:val="22"/>
        </w:rPr>
        <w:t xml:space="preserve"> and including small</w:t>
      </w:r>
      <w:r w:rsidR="0010343D" w:rsidRPr="005D53A9">
        <w:rPr>
          <w:rFonts w:cs="Arial"/>
          <w:sz w:val="22"/>
        </w:rPr>
        <w:t>-</w:t>
      </w:r>
      <w:r w:rsidRPr="005D53A9">
        <w:rPr>
          <w:rFonts w:cs="Arial"/>
          <w:sz w:val="22"/>
        </w:rPr>
        <w:t>scale</w:t>
      </w:r>
      <w:r w:rsidR="00A50238">
        <w:rPr>
          <w:rFonts w:cs="Arial"/>
          <w:sz w:val="22"/>
        </w:rPr>
        <w:t xml:space="preserve"> food and drink outlets and </w:t>
      </w:r>
      <w:r w:rsidRPr="005D53A9">
        <w:rPr>
          <w:rFonts w:cs="Arial"/>
          <w:sz w:val="22"/>
        </w:rPr>
        <w:t>shops that complement the Sandgate centre</w:t>
      </w:r>
      <w:r w:rsidR="00520E65" w:rsidRPr="005D53A9">
        <w:rPr>
          <w:rFonts w:cs="Arial"/>
          <w:sz w:val="22"/>
        </w:rPr>
        <w:t xml:space="preserve">; </w:t>
      </w:r>
    </w:p>
    <w:p w14:paraId="03CE888D" w14:textId="4F5B52F7" w:rsidR="00CE349F" w:rsidRPr="005D53A9" w:rsidRDefault="00CE349F" w:rsidP="00047DE1">
      <w:pPr>
        <w:pStyle w:val="Editorsnote"/>
        <w:rPr>
          <w:rFonts w:cs="Arial"/>
        </w:rPr>
      </w:pPr>
      <w:r w:rsidRPr="005D53A9">
        <w:rPr>
          <w:rFonts w:cs="Arial"/>
        </w:rPr>
        <w:t xml:space="preserve">Note—The term ‘advanced manufacturing’ is defined as </w:t>
      </w:r>
      <w:r w:rsidR="0065492D" w:rsidRPr="005D53A9">
        <w:rPr>
          <w:rFonts w:cs="Arial"/>
        </w:rPr>
        <w:t xml:space="preserve">a </w:t>
      </w:r>
      <w:r w:rsidRPr="005D53A9">
        <w:rPr>
          <w:rFonts w:cs="Arial"/>
        </w:rPr>
        <w:t xml:space="preserve">manufacturing process that takes advantage of high-technology or knowledge-intensive inputs </w:t>
      </w:r>
      <w:r w:rsidR="00376F01" w:rsidRPr="005D53A9">
        <w:rPr>
          <w:rFonts w:cs="Arial"/>
        </w:rPr>
        <w:t>including</w:t>
      </w:r>
      <w:r w:rsidRPr="005D53A9">
        <w:rPr>
          <w:rFonts w:cs="Arial"/>
        </w:rPr>
        <w:t xml:space="preserve"> chemical and medicinal manufacturing, vehicle and transport manufacturing, professional and scientific equipment manufacturing, computer and electronic manufacturing, specialised machinery and equipment manufacturing. </w:t>
      </w:r>
    </w:p>
    <w:p w14:paraId="3703475B" w14:textId="4F019FD8" w:rsidR="006B6291" w:rsidRPr="005D53A9" w:rsidRDefault="006B6291" w:rsidP="006B6291">
      <w:pPr>
        <w:pStyle w:val="CodeBulletPoint3"/>
        <w:numPr>
          <w:ilvl w:val="5"/>
          <w:numId w:val="79"/>
        </w:numPr>
        <w:rPr>
          <w:rFonts w:cs="Arial"/>
          <w:sz w:val="22"/>
        </w:rPr>
      </w:pPr>
      <w:r w:rsidRPr="005D53A9">
        <w:rPr>
          <w:rFonts w:cs="Arial"/>
          <w:sz w:val="22"/>
        </w:rPr>
        <w:lastRenderedPageBreak/>
        <w:t xml:space="preserve">provides for a range of </w:t>
      </w:r>
      <w:r w:rsidR="00A50238">
        <w:rPr>
          <w:rFonts w:cs="Arial"/>
          <w:sz w:val="22"/>
        </w:rPr>
        <w:t xml:space="preserve">supporting </w:t>
      </w:r>
      <w:r w:rsidRPr="005D53A9">
        <w:rPr>
          <w:rFonts w:cs="Arial"/>
          <w:sz w:val="22"/>
        </w:rPr>
        <w:t>uses including educational establishment (including technical institute and university and not accommodation), function facility</w:t>
      </w:r>
      <w:r w:rsidR="00B34798">
        <w:rPr>
          <w:rFonts w:cs="Arial"/>
          <w:sz w:val="22"/>
        </w:rPr>
        <w:t xml:space="preserve"> and</w:t>
      </w:r>
      <w:r w:rsidR="00B34798" w:rsidRPr="005D53A9">
        <w:rPr>
          <w:rFonts w:cs="Arial"/>
          <w:sz w:val="22"/>
        </w:rPr>
        <w:t xml:space="preserve"> </w:t>
      </w:r>
      <w:r w:rsidRPr="005D53A9">
        <w:rPr>
          <w:rFonts w:cs="Arial"/>
          <w:sz w:val="22"/>
        </w:rPr>
        <w:t>health care service</w:t>
      </w:r>
      <w:r w:rsidR="00B34798">
        <w:rPr>
          <w:rFonts w:cs="Arial"/>
          <w:sz w:val="22"/>
        </w:rPr>
        <w:t xml:space="preserve"> </w:t>
      </w:r>
      <w:r w:rsidRPr="005D53A9">
        <w:rPr>
          <w:rFonts w:cs="Arial"/>
          <w:sz w:val="22"/>
        </w:rPr>
        <w:t xml:space="preserve">that meet the needs of local residents and businesses; </w:t>
      </w:r>
    </w:p>
    <w:p w14:paraId="5BDB6C40" w14:textId="3998D3D4" w:rsidR="00520E65" w:rsidRPr="005D53A9" w:rsidRDefault="000142F6" w:rsidP="00520E65">
      <w:pPr>
        <w:pStyle w:val="CodeBulletPoint3"/>
        <w:tabs>
          <w:tab w:val="clear" w:pos="3960"/>
        </w:tabs>
        <w:ind w:left="1134" w:hanging="420"/>
        <w:rPr>
          <w:rFonts w:cs="Arial"/>
          <w:sz w:val="22"/>
        </w:rPr>
      </w:pPr>
      <w:r w:rsidRPr="005D53A9">
        <w:rPr>
          <w:rFonts w:cs="Arial"/>
          <w:sz w:val="22"/>
        </w:rPr>
        <w:t>has a</w:t>
      </w:r>
      <w:r w:rsidR="00520E65" w:rsidRPr="005D53A9">
        <w:rPr>
          <w:rFonts w:cs="Arial"/>
          <w:sz w:val="22"/>
        </w:rPr>
        <w:t xml:space="preserve"> high quality </w:t>
      </w:r>
      <w:r w:rsidR="003F35DD" w:rsidRPr="005D53A9">
        <w:rPr>
          <w:rFonts w:cs="Arial"/>
          <w:sz w:val="22"/>
        </w:rPr>
        <w:t>built form that complements the amenity of the Sandgate centre</w:t>
      </w:r>
      <w:r w:rsidR="00520E65" w:rsidRPr="005D53A9">
        <w:rPr>
          <w:rFonts w:cs="Arial"/>
          <w:sz w:val="22"/>
        </w:rPr>
        <w:t xml:space="preserve">; </w:t>
      </w:r>
    </w:p>
    <w:p w14:paraId="0BD4AAC5" w14:textId="77777777" w:rsidR="00520E65" w:rsidRPr="005D53A9" w:rsidRDefault="00520E65" w:rsidP="00520E65">
      <w:pPr>
        <w:pStyle w:val="CodeBulletPoint3"/>
        <w:tabs>
          <w:tab w:val="clear" w:pos="3960"/>
        </w:tabs>
        <w:ind w:left="1134" w:hanging="420"/>
        <w:rPr>
          <w:rFonts w:cs="Arial"/>
          <w:sz w:val="22"/>
        </w:rPr>
      </w:pPr>
      <w:r w:rsidRPr="005D53A9">
        <w:rPr>
          <w:rFonts w:cs="Arial"/>
          <w:sz w:val="22"/>
        </w:rPr>
        <w:t>creates strong pedestrian links between the Sandgate centre and railway station.</w:t>
      </w:r>
    </w:p>
    <w:p w14:paraId="25A873B8" w14:textId="77777777" w:rsidR="00185787" w:rsidRPr="005D53A9" w:rsidRDefault="00185787" w:rsidP="00185787">
      <w:pPr>
        <w:pStyle w:val="CodeBulletPoint1"/>
        <w:rPr>
          <w:rFonts w:cs="Arial"/>
          <w:sz w:val="22"/>
        </w:rPr>
      </w:pPr>
      <w:r w:rsidRPr="005D53A9">
        <w:rPr>
          <w:rFonts w:cs="Arial"/>
          <w:sz w:val="22"/>
        </w:rPr>
        <w:t xml:space="preserve">The Gas Works precinct (Sandgate district neighbourhood plan/NPP-002) overall outcomes are: </w:t>
      </w:r>
    </w:p>
    <w:p w14:paraId="07EB6ED1" w14:textId="7C2E9379" w:rsidR="00520E65" w:rsidRPr="005D53A9" w:rsidRDefault="00185787" w:rsidP="00520E65">
      <w:pPr>
        <w:pStyle w:val="CodeBulletPoint2"/>
        <w:ind w:left="697"/>
        <w:rPr>
          <w:rFonts w:cs="Arial"/>
          <w:color w:val="000000" w:themeColor="text1"/>
          <w:sz w:val="22"/>
        </w:rPr>
      </w:pPr>
      <w:r w:rsidRPr="005D53A9">
        <w:rPr>
          <w:rFonts w:cs="Arial"/>
          <w:sz w:val="22"/>
        </w:rPr>
        <w:t>Development of residential uses such as multiple dwelling</w:t>
      </w:r>
      <w:r w:rsidR="00A12B90" w:rsidRPr="005D53A9">
        <w:rPr>
          <w:rFonts w:cs="Arial"/>
          <w:sz w:val="22"/>
        </w:rPr>
        <w:t>s</w:t>
      </w:r>
      <w:r w:rsidR="003F35DD" w:rsidRPr="005D53A9">
        <w:rPr>
          <w:rFonts w:cs="Arial"/>
          <w:sz w:val="22"/>
        </w:rPr>
        <w:t xml:space="preserve"> </w:t>
      </w:r>
      <w:r w:rsidRPr="005D53A9">
        <w:rPr>
          <w:rFonts w:cs="Arial"/>
          <w:sz w:val="22"/>
        </w:rPr>
        <w:t>provide housing choice close to Sandgate railway station and centre</w:t>
      </w:r>
      <w:r w:rsidR="00802C7C" w:rsidRPr="005D53A9">
        <w:rPr>
          <w:rFonts w:cs="Arial"/>
          <w:sz w:val="22"/>
        </w:rPr>
        <w:t>.</w:t>
      </w:r>
      <w:r w:rsidRPr="005D53A9">
        <w:rPr>
          <w:rFonts w:cs="Arial"/>
          <w:sz w:val="22"/>
        </w:rPr>
        <w:t xml:space="preserve"> </w:t>
      </w:r>
    </w:p>
    <w:p w14:paraId="43C9B95E" w14:textId="208860FA" w:rsidR="00A809CE" w:rsidRPr="005D53A9" w:rsidRDefault="00A809CE" w:rsidP="00A809CE">
      <w:pPr>
        <w:pStyle w:val="CodeBulletPoint2"/>
        <w:ind w:left="697"/>
        <w:rPr>
          <w:rFonts w:cs="Arial"/>
          <w:sz w:val="22"/>
        </w:rPr>
      </w:pPr>
      <w:r w:rsidRPr="005D53A9">
        <w:rPr>
          <w:rFonts w:cs="Arial"/>
          <w:color w:val="000000" w:themeColor="text1"/>
          <w:sz w:val="22"/>
        </w:rPr>
        <w:t xml:space="preserve">Development ensures people and property are protected from </w:t>
      </w:r>
      <w:r w:rsidR="00EB47CA" w:rsidRPr="005D53A9">
        <w:rPr>
          <w:rFonts w:cs="Arial"/>
          <w:color w:val="000000" w:themeColor="text1"/>
          <w:sz w:val="22"/>
        </w:rPr>
        <w:t xml:space="preserve">risks associated with </w:t>
      </w:r>
      <w:r w:rsidRPr="005D53A9">
        <w:rPr>
          <w:rFonts w:cs="Arial"/>
          <w:color w:val="000000" w:themeColor="text1"/>
          <w:sz w:val="22"/>
        </w:rPr>
        <w:t>flooding and coastal hazard</w:t>
      </w:r>
      <w:r w:rsidR="00EB47CA" w:rsidRPr="005D53A9">
        <w:rPr>
          <w:rFonts w:cs="Arial"/>
          <w:color w:val="000000" w:themeColor="text1"/>
          <w:sz w:val="22"/>
        </w:rPr>
        <w:t xml:space="preserve">s as </w:t>
      </w:r>
      <w:r w:rsidR="008F0BB3" w:rsidRPr="005D53A9">
        <w:rPr>
          <w:rFonts w:cs="Arial"/>
          <w:color w:val="000000" w:themeColor="text1"/>
          <w:sz w:val="22"/>
        </w:rPr>
        <w:t>shown</w:t>
      </w:r>
      <w:r w:rsidR="0088278C" w:rsidRPr="005D53A9">
        <w:rPr>
          <w:rFonts w:cs="Arial"/>
          <w:color w:val="000000" w:themeColor="text1"/>
          <w:sz w:val="22"/>
        </w:rPr>
        <w:t xml:space="preserve"> </w:t>
      </w:r>
      <w:r w:rsidRPr="005D53A9">
        <w:rPr>
          <w:rFonts w:cs="Arial"/>
          <w:color w:val="000000" w:themeColor="text1"/>
          <w:sz w:val="22"/>
        </w:rPr>
        <w:t xml:space="preserve">in </w:t>
      </w:r>
      <w:r w:rsidRPr="00E7269C">
        <w:rPr>
          <w:rFonts w:cs="Arial"/>
          <w:color w:val="000000" w:themeColor="text1"/>
          <w:sz w:val="22"/>
        </w:rPr>
        <w:t>Figure f</w:t>
      </w:r>
      <w:r w:rsidRPr="005D53A9">
        <w:rPr>
          <w:rFonts w:cs="Arial"/>
          <w:color w:val="000000" w:themeColor="text1"/>
          <w:sz w:val="22"/>
        </w:rPr>
        <w:t>.</w:t>
      </w:r>
    </w:p>
    <w:p w14:paraId="5A366C65" w14:textId="39A08B5E" w:rsidR="00520E65" w:rsidRPr="005D53A9" w:rsidRDefault="00520E65" w:rsidP="00520E65">
      <w:pPr>
        <w:pStyle w:val="CodeBulletPoint2"/>
        <w:ind w:left="697"/>
        <w:rPr>
          <w:rFonts w:cs="Arial"/>
          <w:color w:val="000000" w:themeColor="text1"/>
          <w:sz w:val="22"/>
        </w:rPr>
      </w:pPr>
      <w:r w:rsidRPr="005D53A9">
        <w:rPr>
          <w:rFonts w:cs="Arial"/>
          <w:color w:val="000000" w:themeColor="text1"/>
          <w:sz w:val="22"/>
        </w:rPr>
        <w:t xml:space="preserve">Development ensures that sensitive uses are located outside the odour </w:t>
      </w:r>
      <w:r w:rsidR="003F35DD" w:rsidRPr="005D53A9">
        <w:rPr>
          <w:rFonts w:cs="Arial"/>
          <w:color w:val="000000" w:themeColor="text1"/>
          <w:sz w:val="22"/>
        </w:rPr>
        <w:t xml:space="preserve">area </w:t>
      </w:r>
      <w:r w:rsidR="0088278C" w:rsidRPr="005D53A9">
        <w:rPr>
          <w:rFonts w:cs="Arial"/>
          <w:color w:val="000000" w:themeColor="text1"/>
          <w:sz w:val="22"/>
        </w:rPr>
        <w:t xml:space="preserve">shown </w:t>
      </w:r>
      <w:r w:rsidR="003F35DD" w:rsidRPr="005D53A9">
        <w:rPr>
          <w:rFonts w:cs="Arial"/>
          <w:color w:val="000000" w:themeColor="text1"/>
          <w:sz w:val="22"/>
        </w:rPr>
        <w:t xml:space="preserve">in </w:t>
      </w:r>
      <w:r w:rsidR="003F35DD" w:rsidRPr="00E7269C">
        <w:rPr>
          <w:rFonts w:cs="Arial"/>
          <w:color w:val="000000" w:themeColor="text1"/>
          <w:sz w:val="22"/>
        </w:rPr>
        <w:t>Figure g</w:t>
      </w:r>
      <w:r w:rsidR="003F35DD" w:rsidRPr="005D53A9">
        <w:rPr>
          <w:rFonts w:cs="Arial"/>
          <w:color w:val="000000" w:themeColor="text1"/>
          <w:sz w:val="22"/>
        </w:rPr>
        <w:t xml:space="preserve"> while </w:t>
      </w:r>
      <w:r w:rsidR="00195AC4" w:rsidRPr="005D53A9">
        <w:rPr>
          <w:rFonts w:cs="Arial"/>
          <w:color w:val="000000" w:themeColor="text1"/>
          <w:sz w:val="22"/>
        </w:rPr>
        <w:t xml:space="preserve">emission </w:t>
      </w:r>
      <w:r w:rsidR="003F35DD" w:rsidRPr="005D53A9">
        <w:rPr>
          <w:rFonts w:cs="Arial"/>
          <w:color w:val="000000" w:themeColor="text1"/>
          <w:sz w:val="22"/>
        </w:rPr>
        <w:t>sources continue to operate in the surrounding area</w:t>
      </w:r>
      <w:r w:rsidR="00802C7C" w:rsidRPr="005D53A9">
        <w:rPr>
          <w:rFonts w:cs="Arial"/>
          <w:color w:val="000000" w:themeColor="text1"/>
          <w:sz w:val="22"/>
        </w:rPr>
        <w:t>.</w:t>
      </w:r>
      <w:r w:rsidRPr="005D53A9">
        <w:rPr>
          <w:rFonts w:cs="Arial"/>
          <w:color w:val="000000" w:themeColor="text1"/>
          <w:sz w:val="22"/>
        </w:rPr>
        <w:t xml:space="preserve"> </w:t>
      </w:r>
    </w:p>
    <w:p w14:paraId="7125E9D9" w14:textId="0CE4D00E" w:rsidR="003F35DD" w:rsidRPr="005D53A9" w:rsidRDefault="003F35DD" w:rsidP="00830D83">
      <w:pPr>
        <w:pStyle w:val="CodeBulletPoint2"/>
        <w:ind w:left="697"/>
        <w:rPr>
          <w:rFonts w:cs="Arial"/>
          <w:sz w:val="22"/>
        </w:rPr>
      </w:pPr>
      <w:r w:rsidRPr="005D53A9">
        <w:rPr>
          <w:rFonts w:cs="Arial"/>
          <w:sz w:val="22"/>
        </w:rPr>
        <w:t xml:space="preserve">Development ensures that residential amenity and environmental values are protected by addressing </w:t>
      </w:r>
      <w:r w:rsidR="00E24109" w:rsidRPr="005D53A9">
        <w:rPr>
          <w:rFonts w:cs="Arial"/>
          <w:sz w:val="22"/>
        </w:rPr>
        <w:t xml:space="preserve">site contamination, </w:t>
      </w:r>
      <w:r w:rsidRPr="005D53A9">
        <w:rPr>
          <w:rFonts w:cs="Arial"/>
          <w:sz w:val="22"/>
        </w:rPr>
        <w:t>biodiversity</w:t>
      </w:r>
      <w:r w:rsidR="00E24109" w:rsidRPr="005D53A9">
        <w:rPr>
          <w:rFonts w:cs="Arial"/>
          <w:sz w:val="22"/>
        </w:rPr>
        <w:t xml:space="preserve">, </w:t>
      </w:r>
      <w:r w:rsidRPr="005D53A9">
        <w:rPr>
          <w:rFonts w:cs="Arial"/>
          <w:sz w:val="22"/>
        </w:rPr>
        <w:t>wetlands and waterway corridors</w:t>
      </w:r>
      <w:r w:rsidR="00802C7C" w:rsidRPr="005D53A9">
        <w:rPr>
          <w:rFonts w:cs="Arial"/>
          <w:sz w:val="22"/>
        </w:rPr>
        <w:t>.</w:t>
      </w:r>
      <w:r w:rsidRPr="005D53A9">
        <w:rPr>
          <w:rFonts w:cs="Arial"/>
          <w:sz w:val="22"/>
        </w:rPr>
        <w:t xml:space="preserve"> </w:t>
      </w:r>
    </w:p>
    <w:p w14:paraId="591B15B2" w14:textId="2BEDE66F" w:rsidR="00185787" w:rsidRPr="005D53A9" w:rsidRDefault="00185787" w:rsidP="00185787">
      <w:pPr>
        <w:pStyle w:val="CodeBulletPoint2"/>
        <w:ind w:left="697"/>
        <w:rPr>
          <w:rFonts w:cs="Arial"/>
          <w:sz w:val="22"/>
        </w:rPr>
      </w:pPr>
      <w:r w:rsidRPr="005D53A9">
        <w:rPr>
          <w:rFonts w:cs="Arial"/>
          <w:sz w:val="22"/>
        </w:rPr>
        <w:t>Development integrate</w:t>
      </w:r>
      <w:r w:rsidR="006A3065" w:rsidRPr="005D53A9">
        <w:rPr>
          <w:rFonts w:cs="Arial"/>
          <w:sz w:val="22"/>
        </w:rPr>
        <w:t>s</w:t>
      </w:r>
      <w:r w:rsidRPr="005D53A9">
        <w:rPr>
          <w:rFonts w:cs="Arial"/>
          <w:sz w:val="22"/>
        </w:rPr>
        <w:t xml:space="preserve"> with existing infrastructure, including road, public transport, pedestrian, cycling and park</w:t>
      </w:r>
      <w:r w:rsidR="003A2019" w:rsidRPr="005D53A9">
        <w:rPr>
          <w:rFonts w:cs="Arial"/>
          <w:sz w:val="22"/>
        </w:rPr>
        <w:t xml:space="preserve"> networks</w:t>
      </w:r>
      <w:r w:rsidR="00802C7C" w:rsidRPr="005D53A9">
        <w:rPr>
          <w:rFonts w:cs="Arial"/>
          <w:sz w:val="22"/>
        </w:rPr>
        <w:t>.</w:t>
      </w:r>
      <w:r w:rsidRPr="005D53A9">
        <w:rPr>
          <w:rFonts w:cs="Arial"/>
          <w:sz w:val="22"/>
        </w:rPr>
        <w:t xml:space="preserve"> </w:t>
      </w:r>
    </w:p>
    <w:p w14:paraId="7F1C29AC" w14:textId="4BD29E83" w:rsidR="00185787" w:rsidRPr="005D53A9" w:rsidRDefault="00DE0E62" w:rsidP="00185787">
      <w:pPr>
        <w:pStyle w:val="CodeBulletPoint2"/>
        <w:ind w:left="697"/>
        <w:rPr>
          <w:rFonts w:cs="Arial"/>
          <w:sz w:val="22"/>
        </w:rPr>
      </w:pPr>
      <w:r w:rsidRPr="005D53A9">
        <w:rPr>
          <w:rFonts w:cs="Arial"/>
          <w:sz w:val="22"/>
        </w:rPr>
        <w:t xml:space="preserve">Development provides for a </w:t>
      </w:r>
      <w:r w:rsidR="00185787" w:rsidRPr="005D53A9">
        <w:rPr>
          <w:rFonts w:cs="Arial"/>
          <w:sz w:val="22"/>
        </w:rPr>
        <w:t xml:space="preserve">pedestrian </w:t>
      </w:r>
      <w:r w:rsidRPr="005D53A9">
        <w:rPr>
          <w:rFonts w:cs="Arial"/>
          <w:sz w:val="22"/>
        </w:rPr>
        <w:t>link to facilitate</w:t>
      </w:r>
      <w:r w:rsidR="00B067CD" w:rsidRPr="005D53A9">
        <w:rPr>
          <w:rFonts w:cs="Arial"/>
          <w:sz w:val="22"/>
        </w:rPr>
        <w:t xml:space="preserve"> access</w:t>
      </w:r>
      <w:r w:rsidR="00185787" w:rsidRPr="005D53A9">
        <w:rPr>
          <w:rFonts w:cs="Arial"/>
          <w:sz w:val="22"/>
        </w:rPr>
        <w:t xml:space="preserve"> to Sandgate railway station</w:t>
      </w:r>
      <w:r w:rsidRPr="005D53A9">
        <w:rPr>
          <w:rFonts w:cs="Arial"/>
          <w:sz w:val="22"/>
        </w:rPr>
        <w:t>,</w:t>
      </w:r>
      <w:r w:rsidR="00B067CD" w:rsidRPr="005D53A9">
        <w:rPr>
          <w:rFonts w:cs="Arial"/>
          <w:sz w:val="22"/>
        </w:rPr>
        <w:t xml:space="preserve"> connecting between Towner Street and Curlew Street</w:t>
      </w:r>
      <w:r w:rsidR="00185787" w:rsidRPr="005D53A9">
        <w:rPr>
          <w:rFonts w:cs="Arial"/>
          <w:sz w:val="22"/>
        </w:rPr>
        <w:t>.</w:t>
      </w:r>
    </w:p>
    <w:p w14:paraId="7677ADC8" w14:textId="77777777" w:rsidR="00185787" w:rsidRPr="005D53A9" w:rsidRDefault="00185787" w:rsidP="00185787">
      <w:pPr>
        <w:pStyle w:val="CodeBulletPoint1"/>
        <w:rPr>
          <w:rFonts w:cs="Arial"/>
          <w:sz w:val="22"/>
        </w:rPr>
      </w:pPr>
      <w:r w:rsidRPr="005D53A9">
        <w:rPr>
          <w:rFonts w:cs="Arial"/>
          <w:sz w:val="22"/>
        </w:rPr>
        <w:t>Deagon racing precinct (Sandgate district neighbourhood plan/NPP-003) overall outcomes are:</w:t>
      </w:r>
    </w:p>
    <w:p w14:paraId="6852CD10" w14:textId="60AE0B83" w:rsidR="00185787" w:rsidRPr="005D53A9" w:rsidRDefault="00185787" w:rsidP="00185787">
      <w:pPr>
        <w:pStyle w:val="CodeBulletPoint2"/>
        <w:ind w:left="697"/>
        <w:rPr>
          <w:rFonts w:cs="Arial"/>
          <w:sz w:val="22"/>
        </w:rPr>
      </w:pPr>
      <w:r w:rsidRPr="005D53A9">
        <w:rPr>
          <w:rFonts w:cs="Arial"/>
          <w:sz w:val="22"/>
        </w:rPr>
        <w:t xml:space="preserve">The history of horse racing in Sandgate district is </w:t>
      </w:r>
      <w:r w:rsidR="00BE2CAD" w:rsidRPr="005D53A9">
        <w:rPr>
          <w:rFonts w:cs="Arial"/>
          <w:sz w:val="22"/>
        </w:rPr>
        <w:t xml:space="preserve">acknowledged </w:t>
      </w:r>
      <w:r w:rsidRPr="005D53A9">
        <w:rPr>
          <w:rFonts w:cs="Arial"/>
          <w:sz w:val="22"/>
        </w:rPr>
        <w:t xml:space="preserve">in this precinct by the continuation of uses </w:t>
      </w:r>
      <w:r w:rsidR="00DE0E62" w:rsidRPr="005D53A9">
        <w:rPr>
          <w:rFonts w:cs="Arial"/>
          <w:sz w:val="22"/>
        </w:rPr>
        <w:t xml:space="preserve">related to horse racing and stabling and the </w:t>
      </w:r>
      <w:r w:rsidRPr="005D53A9">
        <w:rPr>
          <w:rFonts w:cs="Arial"/>
          <w:sz w:val="22"/>
        </w:rPr>
        <w:t xml:space="preserve">protection of character and heritage values. </w:t>
      </w:r>
    </w:p>
    <w:p w14:paraId="4B91BEF2" w14:textId="77777777" w:rsidR="00185787" w:rsidRPr="005D53A9" w:rsidRDefault="00185787" w:rsidP="007F597C">
      <w:pPr>
        <w:pStyle w:val="CodeBulletPoint2"/>
        <w:ind w:left="697"/>
        <w:rPr>
          <w:rFonts w:cs="Arial"/>
          <w:sz w:val="22"/>
        </w:rPr>
      </w:pPr>
      <w:r w:rsidRPr="005D53A9">
        <w:rPr>
          <w:rFonts w:cs="Arial"/>
          <w:sz w:val="22"/>
        </w:rPr>
        <w:t>Development in Deagon racecourse sub-precinct (Sandgate district neighbourhood plan/NPP-003a):</w:t>
      </w:r>
    </w:p>
    <w:p w14:paraId="3157257A" w14:textId="78ABD553" w:rsidR="00185787" w:rsidRPr="005D53A9" w:rsidRDefault="00185787" w:rsidP="00185787">
      <w:pPr>
        <w:pStyle w:val="CodeBulletPoint3"/>
        <w:tabs>
          <w:tab w:val="clear" w:pos="3960"/>
        </w:tabs>
        <w:ind w:left="1134" w:hanging="420"/>
        <w:rPr>
          <w:rFonts w:cs="Arial"/>
          <w:sz w:val="22"/>
        </w:rPr>
      </w:pPr>
      <w:r w:rsidRPr="005D53A9">
        <w:rPr>
          <w:rFonts w:cs="Arial"/>
          <w:sz w:val="22"/>
        </w:rPr>
        <w:t xml:space="preserve">supports the function of the racecourse as a major sport, recreation and entertainment facility including associated </w:t>
      </w:r>
      <w:r w:rsidR="00833776" w:rsidRPr="005D53A9">
        <w:rPr>
          <w:rFonts w:cs="Arial"/>
          <w:sz w:val="22"/>
        </w:rPr>
        <w:t>equine industry</w:t>
      </w:r>
      <w:r w:rsidR="00830D83" w:rsidRPr="005D53A9">
        <w:rPr>
          <w:rFonts w:cs="Arial"/>
          <w:sz w:val="22"/>
        </w:rPr>
        <w:t xml:space="preserve"> uses</w:t>
      </w:r>
      <w:r w:rsidR="003E3823" w:rsidRPr="005D53A9">
        <w:rPr>
          <w:rFonts w:cs="Arial"/>
          <w:sz w:val="22"/>
        </w:rPr>
        <w:t xml:space="preserve"> and non</w:t>
      </w:r>
      <w:r w:rsidR="00802C7C" w:rsidRPr="005D53A9">
        <w:rPr>
          <w:rFonts w:cs="Arial"/>
          <w:sz w:val="22"/>
        </w:rPr>
        <w:noBreakHyphen/>
      </w:r>
      <w:r w:rsidR="003E3823" w:rsidRPr="005D53A9">
        <w:rPr>
          <w:rFonts w:cs="Arial"/>
          <w:sz w:val="22"/>
        </w:rPr>
        <w:t>residential</w:t>
      </w:r>
      <w:r w:rsidR="00830D83" w:rsidRPr="005D53A9">
        <w:rPr>
          <w:rFonts w:cs="Arial"/>
          <w:sz w:val="22"/>
        </w:rPr>
        <w:t xml:space="preserve"> uses</w:t>
      </w:r>
      <w:r w:rsidR="00DE0E62" w:rsidRPr="005D53A9">
        <w:rPr>
          <w:rFonts w:cs="Arial"/>
          <w:sz w:val="22"/>
        </w:rPr>
        <w:t xml:space="preserve"> that do not adversely affect the</w:t>
      </w:r>
      <w:r w:rsidR="00830D83" w:rsidRPr="005D53A9">
        <w:rPr>
          <w:rFonts w:cs="Arial"/>
          <w:sz w:val="22"/>
        </w:rPr>
        <w:t xml:space="preserve"> primacy of the existing Sandgate centre;</w:t>
      </w:r>
    </w:p>
    <w:p w14:paraId="774591CF" w14:textId="77777777" w:rsidR="00185787" w:rsidRPr="005D53A9" w:rsidRDefault="00185787" w:rsidP="00185787">
      <w:pPr>
        <w:pStyle w:val="CodeBulletPoint3"/>
        <w:tabs>
          <w:tab w:val="clear" w:pos="3960"/>
        </w:tabs>
        <w:ind w:left="1134" w:hanging="420"/>
        <w:rPr>
          <w:rFonts w:cs="Arial"/>
          <w:sz w:val="22"/>
        </w:rPr>
      </w:pPr>
      <w:r w:rsidRPr="005D53A9">
        <w:rPr>
          <w:rFonts w:cs="Arial"/>
          <w:sz w:val="22"/>
        </w:rPr>
        <w:t>conserves the cultural heritage significance of the racecourse and enhances public understanding and appreciation of its heritage values;</w:t>
      </w:r>
    </w:p>
    <w:p w14:paraId="42F79FE5" w14:textId="6C83C434" w:rsidR="00D92B1E" w:rsidRPr="005D53A9" w:rsidRDefault="00D92B1E" w:rsidP="005C19EE">
      <w:pPr>
        <w:pStyle w:val="CodeBulletPoint3"/>
        <w:tabs>
          <w:tab w:val="clear" w:pos="3960"/>
        </w:tabs>
        <w:ind w:left="1134" w:hanging="420"/>
        <w:rPr>
          <w:rFonts w:cs="Arial"/>
          <w:sz w:val="22"/>
        </w:rPr>
      </w:pPr>
      <w:r w:rsidRPr="005D53A9">
        <w:rPr>
          <w:rFonts w:cs="Arial"/>
          <w:sz w:val="22"/>
        </w:rPr>
        <w:t xml:space="preserve">reinforces the racecourse </w:t>
      </w:r>
      <w:r w:rsidR="00700F93" w:rsidRPr="005D53A9">
        <w:rPr>
          <w:rFonts w:cs="Arial"/>
          <w:sz w:val="22"/>
        </w:rPr>
        <w:t>sub-</w:t>
      </w:r>
      <w:r w:rsidRPr="005D53A9">
        <w:rPr>
          <w:rFonts w:cs="Arial"/>
          <w:sz w:val="22"/>
        </w:rPr>
        <w:t xml:space="preserve">precinct as a gateway </w:t>
      </w:r>
      <w:r w:rsidR="008422DA">
        <w:rPr>
          <w:rFonts w:cs="Arial"/>
          <w:sz w:val="22"/>
        </w:rPr>
        <w:t>in</w:t>
      </w:r>
      <w:r w:rsidRPr="005D53A9">
        <w:rPr>
          <w:rFonts w:cs="Arial"/>
          <w:sz w:val="22"/>
        </w:rPr>
        <w:t>to Sandgate;</w:t>
      </w:r>
    </w:p>
    <w:p w14:paraId="30BDEB09" w14:textId="594E2A98" w:rsidR="00D92B1E" w:rsidRPr="005D53A9" w:rsidRDefault="00D92B1E" w:rsidP="005C19EE">
      <w:pPr>
        <w:pStyle w:val="CodeBulletPoint3"/>
        <w:tabs>
          <w:tab w:val="clear" w:pos="3960"/>
        </w:tabs>
        <w:ind w:left="1134" w:hanging="420"/>
        <w:rPr>
          <w:rFonts w:cs="Arial"/>
          <w:sz w:val="22"/>
        </w:rPr>
      </w:pPr>
      <w:r w:rsidRPr="005D53A9">
        <w:rPr>
          <w:rFonts w:cs="Arial"/>
          <w:sz w:val="22"/>
        </w:rPr>
        <w:t>protects and enhances significant vegetation and wetlands to ensure long-term ecological functionality;</w:t>
      </w:r>
    </w:p>
    <w:p w14:paraId="00EE7FC1" w14:textId="77777777" w:rsidR="00D92B1E" w:rsidRPr="005D53A9" w:rsidRDefault="00D92B1E" w:rsidP="005C19EE">
      <w:pPr>
        <w:pStyle w:val="CodeBulletPoint3"/>
        <w:tabs>
          <w:tab w:val="clear" w:pos="3960"/>
        </w:tabs>
        <w:ind w:left="1134" w:hanging="420"/>
        <w:rPr>
          <w:rFonts w:cs="Arial"/>
          <w:sz w:val="22"/>
        </w:rPr>
      </w:pPr>
      <w:r w:rsidRPr="005D53A9">
        <w:rPr>
          <w:rFonts w:cs="Arial"/>
          <w:sz w:val="22"/>
        </w:rPr>
        <w:t>provides new infrastructure to support any additional demand placed on infrastructure networks as a result of development;</w:t>
      </w:r>
    </w:p>
    <w:p w14:paraId="58A7CD87" w14:textId="77777777" w:rsidR="00D92B1E" w:rsidRPr="005D53A9" w:rsidRDefault="00D92B1E" w:rsidP="005C19EE">
      <w:pPr>
        <w:pStyle w:val="CodeBulletPoint3"/>
        <w:tabs>
          <w:tab w:val="clear" w:pos="3960"/>
        </w:tabs>
        <w:ind w:left="1134" w:hanging="420"/>
        <w:rPr>
          <w:rFonts w:cs="Arial"/>
          <w:sz w:val="22"/>
        </w:rPr>
      </w:pPr>
      <w:r w:rsidRPr="005D53A9">
        <w:rPr>
          <w:rFonts w:cs="Arial"/>
          <w:sz w:val="22"/>
        </w:rPr>
        <w:t>provides connected pedestrian and bicycle paths, consistent with existing networks, to maximise use of active and public transport;</w:t>
      </w:r>
    </w:p>
    <w:p w14:paraId="388499A6" w14:textId="131A2288" w:rsidR="00D92B1E" w:rsidRPr="005D53A9" w:rsidRDefault="00D92B1E" w:rsidP="005C19EE">
      <w:pPr>
        <w:pStyle w:val="CodeBulletPoint3"/>
        <w:tabs>
          <w:tab w:val="clear" w:pos="3960"/>
        </w:tabs>
        <w:ind w:left="1134" w:hanging="420"/>
        <w:rPr>
          <w:rFonts w:cs="Arial"/>
          <w:sz w:val="22"/>
        </w:rPr>
      </w:pPr>
      <w:r w:rsidRPr="005D53A9">
        <w:rPr>
          <w:rFonts w:cs="Arial"/>
          <w:sz w:val="22"/>
        </w:rPr>
        <w:t xml:space="preserve">incorporates a built form that addresses the street and </w:t>
      </w:r>
      <w:r w:rsidR="00CB2FC3" w:rsidRPr="005D53A9">
        <w:rPr>
          <w:rFonts w:cs="Arial"/>
          <w:sz w:val="22"/>
        </w:rPr>
        <w:t xml:space="preserve">complements </w:t>
      </w:r>
      <w:r w:rsidRPr="005D53A9">
        <w:rPr>
          <w:rFonts w:cs="Arial"/>
          <w:sz w:val="22"/>
        </w:rPr>
        <w:t>the established character of the surrounding area</w:t>
      </w:r>
      <w:r w:rsidR="005A447A" w:rsidRPr="005D53A9">
        <w:rPr>
          <w:rFonts w:cs="Arial"/>
          <w:sz w:val="22"/>
        </w:rPr>
        <w:t>;</w:t>
      </w:r>
    </w:p>
    <w:p w14:paraId="2ED0EB03" w14:textId="2489C516" w:rsidR="00CB2FC3" w:rsidRPr="005D53A9" w:rsidRDefault="00526EF1" w:rsidP="005C19EE">
      <w:pPr>
        <w:pStyle w:val="CodeBulletPoint3"/>
        <w:tabs>
          <w:tab w:val="clear" w:pos="3960"/>
        </w:tabs>
        <w:ind w:left="1134" w:hanging="420"/>
        <w:rPr>
          <w:rFonts w:cs="Arial"/>
          <w:sz w:val="22"/>
        </w:rPr>
      </w:pPr>
      <w:r w:rsidRPr="005D53A9">
        <w:rPr>
          <w:rFonts w:cs="Arial"/>
          <w:sz w:val="22"/>
        </w:rPr>
        <w:t>p</w:t>
      </w:r>
      <w:r w:rsidR="00CB2FC3" w:rsidRPr="005D53A9">
        <w:rPr>
          <w:rFonts w:cs="Arial"/>
          <w:sz w:val="22"/>
        </w:rPr>
        <w:t>rovides large shade trees and landscaping to improve the sub</w:t>
      </w:r>
      <w:r w:rsidR="00C54F5B">
        <w:rPr>
          <w:rFonts w:cs="Arial"/>
          <w:sz w:val="22"/>
        </w:rPr>
        <w:t>-</w:t>
      </w:r>
      <w:r w:rsidR="00CB2FC3" w:rsidRPr="005D53A9">
        <w:rPr>
          <w:rFonts w:cs="Arial"/>
          <w:sz w:val="22"/>
        </w:rPr>
        <w:t>tropical character, amenity and microclimate of the sub-precinct.</w:t>
      </w:r>
    </w:p>
    <w:p w14:paraId="52073FEF" w14:textId="77777777" w:rsidR="00D92B1E" w:rsidRPr="005D53A9" w:rsidRDefault="00D92B1E" w:rsidP="00D80980">
      <w:pPr>
        <w:pStyle w:val="CodeBulletPoint2"/>
        <w:numPr>
          <w:ilvl w:val="4"/>
          <w:numId w:val="33"/>
        </w:numPr>
        <w:ind w:left="697"/>
        <w:rPr>
          <w:rFonts w:cs="Arial"/>
          <w:sz w:val="22"/>
        </w:rPr>
      </w:pPr>
      <w:r w:rsidRPr="005D53A9">
        <w:rPr>
          <w:rFonts w:cs="Arial"/>
          <w:sz w:val="22"/>
        </w:rPr>
        <w:t>Development in Deagon stables sub-precinct (Sandgate district neighbourhood plan/NPP-003b):</w:t>
      </w:r>
    </w:p>
    <w:p w14:paraId="7B2C8A5D" w14:textId="160AEA44" w:rsidR="00D92B1E" w:rsidRPr="005D53A9" w:rsidRDefault="00D92B1E" w:rsidP="005C19EE">
      <w:pPr>
        <w:pStyle w:val="CodeBulletPoint3"/>
        <w:tabs>
          <w:tab w:val="clear" w:pos="3960"/>
        </w:tabs>
        <w:ind w:left="1134" w:hanging="420"/>
        <w:rPr>
          <w:rFonts w:cs="Arial"/>
          <w:sz w:val="22"/>
        </w:rPr>
      </w:pPr>
      <w:r w:rsidRPr="005D53A9">
        <w:rPr>
          <w:rFonts w:cs="Arial"/>
          <w:sz w:val="22"/>
        </w:rPr>
        <w:t>is predominantly for low</w:t>
      </w:r>
      <w:r w:rsidR="003A2297" w:rsidRPr="005D53A9">
        <w:rPr>
          <w:rFonts w:cs="Arial"/>
          <w:sz w:val="22"/>
        </w:rPr>
        <w:t xml:space="preserve"> </w:t>
      </w:r>
      <w:r w:rsidRPr="005D53A9">
        <w:rPr>
          <w:rFonts w:cs="Arial"/>
          <w:sz w:val="22"/>
        </w:rPr>
        <w:t>density dwelling</w:t>
      </w:r>
      <w:r w:rsidR="008422DA">
        <w:rPr>
          <w:rFonts w:cs="Arial"/>
          <w:sz w:val="22"/>
        </w:rPr>
        <w:t>s</w:t>
      </w:r>
      <w:r w:rsidRPr="005D53A9">
        <w:rPr>
          <w:rFonts w:cs="Arial"/>
          <w:sz w:val="22"/>
        </w:rPr>
        <w:t xml:space="preserve"> consistent with the zone;</w:t>
      </w:r>
    </w:p>
    <w:p w14:paraId="76C50A1E" w14:textId="456C21BD" w:rsidR="00D92B1E" w:rsidRPr="005D53A9" w:rsidRDefault="00D92B1E" w:rsidP="005C19EE">
      <w:pPr>
        <w:pStyle w:val="CodeBulletPoint3"/>
        <w:tabs>
          <w:tab w:val="clear" w:pos="3960"/>
        </w:tabs>
        <w:ind w:left="1134" w:hanging="420"/>
        <w:rPr>
          <w:rFonts w:cs="Arial"/>
          <w:sz w:val="22"/>
        </w:rPr>
      </w:pPr>
      <w:r w:rsidRPr="005D53A9">
        <w:rPr>
          <w:rFonts w:cs="Arial"/>
          <w:sz w:val="22"/>
        </w:rPr>
        <w:t xml:space="preserve">may include a stable </w:t>
      </w:r>
      <w:r w:rsidR="00C84353" w:rsidRPr="005D53A9">
        <w:rPr>
          <w:rFonts w:cs="Arial"/>
          <w:sz w:val="22"/>
        </w:rPr>
        <w:t>where odour and noise</w:t>
      </w:r>
      <w:r w:rsidRPr="005D53A9">
        <w:rPr>
          <w:rFonts w:cs="Arial"/>
          <w:sz w:val="22"/>
        </w:rPr>
        <w:t xml:space="preserve"> impacts on residen</w:t>
      </w:r>
      <w:r w:rsidR="00D913E9" w:rsidRPr="005D53A9">
        <w:rPr>
          <w:rFonts w:cs="Arial"/>
          <w:sz w:val="22"/>
        </w:rPr>
        <w:t>tial</w:t>
      </w:r>
      <w:r w:rsidR="006912F7" w:rsidRPr="005D53A9">
        <w:rPr>
          <w:rFonts w:cs="Arial"/>
          <w:sz w:val="22"/>
        </w:rPr>
        <w:t xml:space="preserve"> </w:t>
      </w:r>
      <w:r w:rsidR="003E3823" w:rsidRPr="005D53A9">
        <w:rPr>
          <w:rFonts w:cs="Arial"/>
          <w:sz w:val="22"/>
        </w:rPr>
        <w:t xml:space="preserve">uses </w:t>
      </w:r>
      <w:r w:rsidRPr="005D53A9">
        <w:rPr>
          <w:rFonts w:cs="Arial"/>
          <w:sz w:val="22"/>
        </w:rPr>
        <w:t>are mitigated.</w:t>
      </w:r>
    </w:p>
    <w:p w14:paraId="00221651" w14:textId="77777777" w:rsidR="00D92B1E" w:rsidRPr="005D53A9" w:rsidRDefault="00D92B1E" w:rsidP="00D92B1E">
      <w:pPr>
        <w:pStyle w:val="CodeBulletPoint3"/>
        <w:numPr>
          <w:ilvl w:val="0"/>
          <w:numId w:val="0"/>
        </w:numPr>
        <w:rPr>
          <w:rFonts w:cs="Arial"/>
        </w:rPr>
      </w:pPr>
    </w:p>
    <w:p w14:paraId="36BEC6D1" w14:textId="42CD3E8D" w:rsidR="00D92B1E" w:rsidRPr="005D53A9" w:rsidRDefault="00D92B1E" w:rsidP="00BB6320">
      <w:pPr>
        <w:pStyle w:val="Editorsnote"/>
        <w:rPr>
          <w:rFonts w:cs="Arial"/>
          <w:szCs w:val="16"/>
        </w:rPr>
      </w:pPr>
      <w:r w:rsidRPr="005D53A9">
        <w:rPr>
          <w:rFonts w:cs="Arial"/>
          <w:szCs w:val="16"/>
        </w:rPr>
        <w:t xml:space="preserve">Note—A stable is an example of </w:t>
      </w:r>
      <w:r w:rsidRPr="005D53A9">
        <w:rPr>
          <w:rFonts w:cs="Arial"/>
          <w:szCs w:val="16"/>
          <w:u w:val="single"/>
        </w:rPr>
        <w:t>animal keeping</w:t>
      </w:r>
      <w:r w:rsidRPr="005D53A9">
        <w:rPr>
          <w:rFonts w:cs="Arial"/>
          <w:szCs w:val="16"/>
        </w:rPr>
        <w:t xml:space="preserve"> as defined in </w:t>
      </w:r>
      <w:r w:rsidRPr="005D53A9">
        <w:rPr>
          <w:rFonts w:cs="Arial"/>
          <w:szCs w:val="16"/>
          <w:u w:val="single"/>
        </w:rPr>
        <w:t>Table SC1.1.1.B</w:t>
      </w:r>
      <w:r w:rsidRPr="005D53A9">
        <w:rPr>
          <w:rFonts w:cs="Arial"/>
          <w:szCs w:val="16"/>
        </w:rPr>
        <w:t>.</w:t>
      </w:r>
    </w:p>
    <w:p w14:paraId="147B8C31" w14:textId="77777777" w:rsidR="00D92B1E" w:rsidRPr="005D53A9" w:rsidRDefault="00D92B1E" w:rsidP="00802C7C">
      <w:pPr>
        <w:pStyle w:val="CodeHeading2"/>
        <w:keepNext/>
        <w:keepLines/>
        <w:numPr>
          <w:ilvl w:val="0"/>
          <w:numId w:val="0"/>
        </w:numPr>
        <w:rPr>
          <w:rFonts w:cs="Arial"/>
          <w:sz w:val="22"/>
        </w:rPr>
      </w:pPr>
      <w:bookmarkStart w:id="62" w:name="_Toc117065935"/>
      <w:r w:rsidRPr="005D53A9">
        <w:rPr>
          <w:rFonts w:cs="Arial"/>
          <w:sz w:val="22"/>
        </w:rPr>
        <w:lastRenderedPageBreak/>
        <w:t>7.2.19.1.3 Performance outcomes and acceptable outcomes</w:t>
      </w:r>
      <w:bookmarkEnd w:id="62"/>
    </w:p>
    <w:p w14:paraId="62BDDD29" w14:textId="5EDCD4B0" w:rsidR="00D92B1E" w:rsidRPr="005D53A9" w:rsidRDefault="00D92B1E" w:rsidP="00802C7C">
      <w:pPr>
        <w:pStyle w:val="Tablebold"/>
        <w:keepNext/>
        <w:keepLines/>
        <w:rPr>
          <w:rFonts w:cs="Arial"/>
          <w:sz w:val="22"/>
        </w:rPr>
      </w:pPr>
      <w:r w:rsidRPr="005D53A9">
        <w:rPr>
          <w:rFonts w:cs="Arial"/>
          <w:sz w:val="22"/>
        </w:rPr>
        <w:t>Table 7.2.19.1.3</w:t>
      </w:r>
      <w:r w:rsidR="00100403" w:rsidRPr="005D53A9">
        <w:rPr>
          <w:rFonts w:cs="Arial"/>
          <w:sz w:val="22"/>
        </w:rPr>
        <w:t>.A</w:t>
      </w:r>
      <w:r w:rsidRPr="005D53A9">
        <w:rPr>
          <w:rFonts w:cs="Arial"/>
          <w:sz w:val="22"/>
        </w:rPr>
        <w:t>—Performance outcomes and acceptable outcomes</w:t>
      </w:r>
    </w:p>
    <w:tbl>
      <w:tblPr>
        <w:tblW w:w="9064" w:type="dxa"/>
        <w:tblBorders>
          <w:top w:val="single" w:sz="6" w:space="0" w:color="808080"/>
          <w:left w:val="single" w:sz="6" w:space="0" w:color="808080"/>
          <w:bottom w:val="single" w:sz="6" w:space="0" w:color="808080"/>
          <w:right w:val="single" w:sz="6" w:space="0" w:color="808080"/>
        </w:tblBorders>
        <w:shd w:val="clear" w:color="auto" w:fill="FFFFFF"/>
        <w:tblCellMar>
          <w:top w:w="30" w:type="dxa"/>
          <w:left w:w="30" w:type="dxa"/>
          <w:bottom w:w="30" w:type="dxa"/>
          <w:right w:w="30" w:type="dxa"/>
        </w:tblCellMar>
        <w:tblLook w:val="04A0" w:firstRow="1" w:lastRow="0" w:firstColumn="1" w:lastColumn="0" w:noHBand="0" w:noVBand="1"/>
      </w:tblPr>
      <w:tblGrid>
        <w:gridCol w:w="4528"/>
        <w:gridCol w:w="4536"/>
      </w:tblGrid>
      <w:tr w:rsidR="00D92B1E" w:rsidRPr="005D53A9" w14:paraId="56D8EC9D"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hideMark/>
          </w:tcPr>
          <w:p w14:paraId="28DA51ED" w14:textId="77777777" w:rsidR="00D92B1E" w:rsidRPr="005D53A9" w:rsidRDefault="00D92B1E" w:rsidP="00802C7C">
            <w:pPr>
              <w:pStyle w:val="Tablebold"/>
              <w:keepNext/>
              <w:keepLines/>
              <w:rPr>
                <w:rFonts w:cs="Arial"/>
                <w:sz w:val="22"/>
              </w:rPr>
            </w:pPr>
            <w:r w:rsidRPr="005D53A9">
              <w:rPr>
                <w:rFonts w:cs="Arial"/>
                <w:sz w:val="22"/>
              </w:rPr>
              <w:t>Performance outcomes</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hideMark/>
          </w:tcPr>
          <w:p w14:paraId="5A85B761" w14:textId="77777777" w:rsidR="00D92B1E" w:rsidRPr="005D53A9" w:rsidRDefault="00D92B1E" w:rsidP="00802C7C">
            <w:pPr>
              <w:pStyle w:val="Tablebold"/>
              <w:keepNext/>
              <w:keepLines/>
              <w:rPr>
                <w:rFonts w:cs="Arial"/>
                <w:sz w:val="22"/>
              </w:rPr>
            </w:pPr>
            <w:r w:rsidRPr="005D53A9">
              <w:rPr>
                <w:rFonts w:cs="Arial"/>
                <w:sz w:val="22"/>
              </w:rPr>
              <w:t>Acceptable outcomes</w:t>
            </w:r>
          </w:p>
        </w:tc>
      </w:tr>
      <w:tr w:rsidR="00D92B1E" w:rsidRPr="005D53A9" w14:paraId="4857ED5E" w14:textId="77777777" w:rsidTr="005E0FD5">
        <w:tc>
          <w:tcPr>
            <w:tcW w:w="9064" w:type="dxa"/>
            <w:gridSpan w:val="2"/>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AFA1DD9" w14:textId="77777777" w:rsidR="00D92B1E" w:rsidRPr="005D53A9" w:rsidRDefault="00D92B1E" w:rsidP="00802C7C">
            <w:pPr>
              <w:pStyle w:val="Tablebold"/>
              <w:keepNext/>
              <w:keepLines/>
              <w:rPr>
                <w:rFonts w:cs="Arial"/>
                <w:sz w:val="22"/>
              </w:rPr>
            </w:pPr>
            <w:r w:rsidRPr="005D53A9">
              <w:rPr>
                <w:rStyle w:val="normaltextrun"/>
                <w:rFonts w:cs="Arial"/>
                <w:sz w:val="22"/>
              </w:rPr>
              <w:t>If in the Sandgate centre precinct (Sandgate district neighbourhood plan/NPP-001)</w:t>
            </w:r>
          </w:p>
        </w:tc>
      </w:tr>
      <w:tr w:rsidR="002C6CC5" w:rsidRPr="005D53A9" w14:paraId="33CDF4D5"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039F953" w14:textId="77777777" w:rsidR="002C6CC5" w:rsidRPr="005D53A9" w:rsidRDefault="002C6CC5" w:rsidP="00802C7C">
            <w:pPr>
              <w:pStyle w:val="POnumber"/>
              <w:keepNext/>
              <w:keepLines/>
              <w:rPr>
                <w:rFonts w:cs="Arial"/>
                <w:sz w:val="22"/>
              </w:rPr>
            </w:pPr>
          </w:p>
          <w:p w14:paraId="7B1EDE9C" w14:textId="77777777" w:rsidR="002C6CC5" w:rsidRPr="005D53A9" w:rsidRDefault="002C6CC5" w:rsidP="00802C7C">
            <w:pPr>
              <w:pStyle w:val="Tablebody"/>
              <w:keepNext/>
              <w:keepLines/>
              <w:numPr>
                <w:ilvl w:val="0"/>
                <w:numId w:val="0"/>
              </w:numPr>
              <w:rPr>
                <w:rFonts w:cs="Arial"/>
                <w:sz w:val="22"/>
              </w:rPr>
            </w:pPr>
            <w:r w:rsidRPr="005D53A9">
              <w:rPr>
                <w:rFonts w:cs="Arial"/>
                <w:sz w:val="22"/>
              </w:rPr>
              <w:t xml:space="preserve">Development is of a height, scale and form that achieves the intended outcome for the neighbourhood plan, improves the amenity of the neighbourhood plan area, contributes to a cohesive streetscape and built form character and is: </w:t>
            </w:r>
          </w:p>
          <w:p w14:paraId="6A4EF171" w14:textId="77777777" w:rsidR="002C6CC5" w:rsidRPr="005D53A9" w:rsidRDefault="002C6CC5" w:rsidP="00802C7C">
            <w:pPr>
              <w:pStyle w:val="Tablebulletpoint1"/>
              <w:keepNext/>
              <w:keepLines/>
              <w:rPr>
                <w:rFonts w:cs="Arial"/>
                <w:sz w:val="22"/>
              </w:rPr>
            </w:pPr>
            <w:r w:rsidRPr="005D53A9">
              <w:rPr>
                <w:rFonts w:cs="Arial"/>
                <w:sz w:val="22"/>
              </w:rPr>
              <w:t xml:space="preserve">consistent with anticipated density and assumed infrastructure demand; </w:t>
            </w:r>
          </w:p>
          <w:p w14:paraId="746CE5E3" w14:textId="4DC05ED5" w:rsidR="002C6CC5" w:rsidRPr="005D53A9" w:rsidRDefault="002C6CC5" w:rsidP="00802C7C">
            <w:pPr>
              <w:pStyle w:val="Tablebulletpoint1"/>
              <w:keepNext/>
              <w:keepLines/>
              <w:rPr>
                <w:rFonts w:cs="Arial"/>
                <w:sz w:val="22"/>
              </w:rPr>
            </w:pPr>
            <w:r w:rsidRPr="005D53A9">
              <w:rPr>
                <w:rFonts w:cs="Arial"/>
                <w:sz w:val="22"/>
              </w:rPr>
              <w:t xml:space="preserve">proportionate to and commensurate with the site area and frontage width; </w:t>
            </w:r>
          </w:p>
          <w:p w14:paraId="10BC2DE1" w14:textId="1A8D1637" w:rsidR="002C6CC5" w:rsidRPr="005D53A9" w:rsidRDefault="002C6CC5" w:rsidP="00802C7C">
            <w:pPr>
              <w:pStyle w:val="Tablebulletpoint1"/>
              <w:keepNext/>
              <w:keepLines/>
              <w:rPr>
                <w:rFonts w:cs="Arial"/>
                <w:sz w:val="22"/>
              </w:rPr>
            </w:pPr>
            <w:r w:rsidRPr="005D53A9">
              <w:rPr>
                <w:rFonts w:cs="Arial"/>
                <w:sz w:val="22"/>
              </w:rPr>
              <w:t xml:space="preserve">designed to </w:t>
            </w:r>
            <w:r w:rsidR="00D52CA2" w:rsidRPr="005D53A9">
              <w:rPr>
                <w:rFonts w:cs="Arial"/>
                <w:sz w:val="22"/>
              </w:rPr>
              <w:t>avoid adverse</w:t>
            </w:r>
            <w:r w:rsidRPr="005D53A9">
              <w:rPr>
                <w:rFonts w:cs="Arial"/>
                <w:sz w:val="22"/>
              </w:rPr>
              <w:t xml:space="preserve"> impacts to adjoining development;</w:t>
            </w:r>
          </w:p>
          <w:p w14:paraId="1E38C052" w14:textId="7617F7F9" w:rsidR="002C6CC5" w:rsidRPr="005D53A9" w:rsidRDefault="002C6CC5" w:rsidP="00802C7C">
            <w:pPr>
              <w:pStyle w:val="Tablebulletpoint1"/>
              <w:keepNext/>
              <w:keepLines/>
              <w:rPr>
                <w:rFonts w:cs="Arial"/>
                <w:sz w:val="22"/>
              </w:rPr>
            </w:pPr>
            <w:r w:rsidRPr="005D53A9">
              <w:rPr>
                <w:rFonts w:cs="Arial"/>
                <w:sz w:val="22"/>
              </w:rPr>
              <w:t xml:space="preserve">sited with appropriate setbacks to enable existing and future buildings to be well separated from each other and to avoid affecting the potential development of an adjoining </w:t>
            </w:r>
            <w:r w:rsidRPr="005D53A9">
              <w:rPr>
                <w:rFonts w:cs="Arial"/>
                <w:sz w:val="22"/>
                <w:u w:val="single"/>
              </w:rPr>
              <w:t>site</w:t>
            </w:r>
            <w:r w:rsidRPr="005D53A9">
              <w:rPr>
                <w:rFonts w:cs="Arial"/>
                <w:sz w:val="22"/>
              </w:rPr>
              <w:t xml:space="preserve">. </w:t>
            </w:r>
          </w:p>
          <w:p w14:paraId="0236CA62" w14:textId="7529BB18" w:rsidR="002C6CC5" w:rsidRPr="005D53A9" w:rsidRDefault="002C6CC5" w:rsidP="00802C7C">
            <w:pPr>
              <w:pStyle w:val="Editorsnote"/>
              <w:keepNext/>
              <w:keepLines/>
              <w:rPr>
                <w:rFonts w:cs="Arial"/>
                <w:szCs w:val="16"/>
              </w:rPr>
            </w:pPr>
            <w:r w:rsidRPr="005D53A9">
              <w:rPr>
                <w:rFonts w:cs="Arial"/>
                <w:szCs w:val="16"/>
              </w:rPr>
              <w:t xml:space="preserve">Note—Development that exceeds the intended number of </w:t>
            </w:r>
            <w:r w:rsidRPr="00E7269C">
              <w:rPr>
                <w:rFonts w:cs="Arial"/>
                <w:szCs w:val="16"/>
                <w:u w:val="single"/>
              </w:rPr>
              <w:t>storeys</w:t>
            </w:r>
            <w:r w:rsidRPr="005D53A9">
              <w:rPr>
                <w:rFonts w:cs="Arial"/>
                <w:szCs w:val="16"/>
              </w:rPr>
              <w:t xml:space="preserve"> or </w:t>
            </w:r>
            <w:r w:rsidRPr="00E7269C">
              <w:rPr>
                <w:rFonts w:cs="Arial"/>
                <w:szCs w:val="16"/>
                <w:u w:val="single"/>
              </w:rPr>
              <w:t>building height</w:t>
            </w:r>
            <w:r w:rsidRPr="005D53A9">
              <w:rPr>
                <w:rFonts w:cs="Arial"/>
                <w:szCs w:val="16"/>
              </w:rPr>
              <w:t xml:space="preserve"> can place disproportionate pressure on the transport network, public space or </w:t>
            </w:r>
            <w:r w:rsidRPr="00E7269C">
              <w:rPr>
                <w:rFonts w:cs="Arial"/>
                <w:szCs w:val="16"/>
                <w:u w:val="single"/>
              </w:rPr>
              <w:t>community facilities</w:t>
            </w:r>
            <w:r w:rsidR="00AF1499" w:rsidRPr="005D53A9">
              <w:rPr>
                <w:rFonts w:cs="Arial"/>
                <w:szCs w:val="16"/>
              </w:rPr>
              <w:t xml:space="preserve"> in particular.</w:t>
            </w:r>
          </w:p>
          <w:p w14:paraId="0AFEB4BF" w14:textId="77777777" w:rsidR="002C6CC5" w:rsidRPr="005D53A9" w:rsidRDefault="002C6CC5" w:rsidP="00802C7C">
            <w:pPr>
              <w:pStyle w:val="Editorsnote"/>
              <w:keepNext/>
              <w:keepLines/>
              <w:rPr>
                <w:rFonts w:cs="Arial"/>
                <w:sz w:val="22"/>
              </w:rPr>
            </w:pPr>
            <w:r w:rsidRPr="005D53A9">
              <w:rPr>
                <w:rFonts w:cs="Arial"/>
                <w:szCs w:val="16"/>
              </w:rPr>
              <w:t xml:space="preserve">Note—Development that is over-scaled for its site can result in an undesirable dominance of vehicle access, parking and manoeuvring areas that significantly reduce streetscape character and </w:t>
            </w:r>
            <w:r w:rsidRPr="00E7269C">
              <w:rPr>
                <w:rFonts w:cs="Arial"/>
                <w:szCs w:val="16"/>
                <w:u w:val="single"/>
              </w:rPr>
              <w:t>amenity</w:t>
            </w:r>
            <w:r w:rsidRPr="005D53A9">
              <w:rPr>
                <w:rFonts w:cs="Arial"/>
                <w:szCs w:val="16"/>
              </w:rPr>
              <w:t>.</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EFA64DC" w14:textId="77777777" w:rsidR="002C6CC5" w:rsidRPr="005D53A9" w:rsidRDefault="002C6CC5" w:rsidP="00802C7C">
            <w:pPr>
              <w:pStyle w:val="AOnumber"/>
              <w:keepNext/>
              <w:keepLines/>
              <w:rPr>
                <w:rFonts w:cs="Arial"/>
                <w:sz w:val="22"/>
                <w:szCs w:val="24"/>
              </w:rPr>
            </w:pPr>
            <w:r w:rsidRPr="005D53A9">
              <w:rPr>
                <w:rFonts w:cs="Arial"/>
                <w:sz w:val="22"/>
                <w:szCs w:val="24"/>
              </w:rPr>
              <w:t xml:space="preserve">AO1 </w:t>
            </w:r>
          </w:p>
          <w:p w14:paraId="46FC2FA7" w14:textId="77777777" w:rsidR="002C6CC5" w:rsidRPr="005D53A9" w:rsidRDefault="002C6CC5" w:rsidP="00802C7C">
            <w:pPr>
              <w:pStyle w:val="Tablebody"/>
              <w:keepNext/>
              <w:keepLines/>
              <w:rPr>
                <w:rFonts w:cs="Arial"/>
                <w:sz w:val="22"/>
              </w:rPr>
            </w:pPr>
            <w:r w:rsidRPr="005D53A9">
              <w:rPr>
                <w:rFonts w:cs="Arial"/>
                <w:sz w:val="22"/>
              </w:rPr>
              <w:t>Development complies with:</w:t>
            </w:r>
          </w:p>
          <w:p w14:paraId="53BCEA71" w14:textId="457FE212" w:rsidR="002C6CC5" w:rsidRPr="005D53A9" w:rsidRDefault="002C6CC5" w:rsidP="00802C7C">
            <w:pPr>
              <w:pStyle w:val="Tablebulletpoint1"/>
              <w:keepNext/>
              <w:keepLines/>
              <w:rPr>
                <w:rFonts w:cs="Arial"/>
                <w:sz w:val="22"/>
              </w:rPr>
            </w:pPr>
            <w:r w:rsidRPr="005D53A9">
              <w:rPr>
                <w:rFonts w:cs="Arial"/>
                <w:sz w:val="22"/>
              </w:rPr>
              <w:t>building height</w:t>
            </w:r>
            <w:r w:rsidR="002D62B7" w:rsidRPr="005D53A9">
              <w:rPr>
                <w:rFonts w:cs="Arial"/>
                <w:sz w:val="22"/>
              </w:rPr>
              <w:t>s</w:t>
            </w:r>
            <w:r w:rsidRPr="005D53A9">
              <w:rPr>
                <w:rFonts w:cs="Arial"/>
                <w:sz w:val="22"/>
              </w:rPr>
              <w:t xml:space="preserve"> in </w:t>
            </w:r>
            <w:r w:rsidRPr="005D53A9">
              <w:rPr>
                <w:rFonts w:cs="Arial"/>
                <w:sz w:val="22"/>
                <w:u w:val="single"/>
              </w:rPr>
              <w:t>Table 7.2.19.1.3.B</w:t>
            </w:r>
            <w:r w:rsidRPr="005D53A9">
              <w:rPr>
                <w:rFonts w:cs="Arial"/>
                <w:sz w:val="22"/>
              </w:rPr>
              <w:t xml:space="preserve">; </w:t>
            </w:r>
          </w:p>
          <w:p w14:paraId="117AC38D" w14:textId="7B5B1BC4" w:rsidR="002C6CC5" w:rsidRPr="005D53A9" w:rsidRDefault="002C6CC5" w:rsidP="00802C7C">
            <w:pPr>
              <w:pStyle w:val="Tablebulletpoint1"/>
              <w:keepNext/>
              <w:keepLines/>
              <w:rPr>
                <w:rFonts w:cs="Arial"/>
                <w:sz w:val="22"/>
              </w:rPr>
            </w:pPr>
            <w:r w:rsidRPr="005D53A9">
              <w:rPr>
                <w:rFonts w:cs="Arial"/>
                <w:sz w:val="22"/>
              </w:rPr>
              <w:t xml:space="preserve">front, side and rear setback requirements in </w:t>
            </w:r>
            <w:bookmarkStart w:id="63" w:name="_Hlk55316180"/>
            <w:r w:rsidR="00E858E9" w:rsidRPr="005D53A9">
              <w:rPr>
                <w:rFonts w:cs="Arial"/>
                <w:sz w:val="22"/>
              </w:rPr>
              <w:t xml:space="preserve">Table </w:t>
            </w:r>
            <w:r w:rsidR="00B6499E" w:rsidRPr="005D53A9">
              <w:rPr>
                <w:rFonts w:cs="Arial"/>
                <w:sz w:val="22"/>
                <w:u w:val="single"/>
              </w:rPr>
              <w:t>7.2.19.1.3.C</w:t>
            </w:r>
            <w:bookmarkEnd w:id="63"/>
            <w:r w:rsidRPr="005D53A9">
              <w:rPr>
                <w:rFonts w:cs="Arial"/>
                <w:sz w:val="22"/>
              </w:rPr>
              <w:t xml:space="preserve">. </w:t>
            </w:r>
          </w:p>
          <w:p w14:paraId="2B108513" w14:textId="6F0ACF6D" w:rsidR="002C6CC5" w:rsidRPr="005D53A9" w:rsidRDefault="002C6CC5" w:rsidP="00802C7C">
            <w:pPr>
              <w:pStyle w:val="Editorsnote"/>
              <w:keepNext/>
              <w:keepLines/>
              <w:rPr>
                <w:rFonts w:cs="Arial"/>
                <w:szCs w:val="16"/>
              </w:rPr>
            </w:pPr>
            <w:r w:rsidRPr="005D53A9">
              <w:rPr>
                <w:rFonts w:cs="Arial"/>
              </w:rPr>
              <w:t xml:space="preserve">Note—Neighbourhood plans will mostly specify a maximum number of </w:t>
            </w:r>
            <w:r w:rsidRPr="00E7269C">
              <w:rPr>
                <w:rFonts w:cs="Arial"/>
                <w:u w:val="single"/>
              </w:rPr>
              <w:t>storeys</w:t>
            </w:r>
            <w:r w:rsidRPr="005D53A9">
              <w:rPr>
                <w:rFonts w:cs="Arial"/>
              </w:rPr>
              <w:t xml:space="preserve"> where zone outcomes have been varied in relation to </w:t>
            </w:r>
            <w:r w:rsidRPr="00E7269C">
              <w:rPr>
                <w:rFonts w:cs="Arial"/>
                <w:u w:val="single"/>
              </w:rPr>
              <w:t>building height</w:t>
            </w:r>
            <w:r w:rsidRPr="005D53A9">
              <w:rPr>
                <w:rFonts w:cs="Arial"/>
              </w:rPr>
              <w:t>. Some neighbourhood plans may also specify height in metres. Development must comply with both parameters where maximum number of</w:t>
            </w:r>
            <w:r w:rsidRPr="005D53A9">
              <w:rPr>
                <w:rFonts w:cs="Arial"/>
                <w:u w:val="single"/>
              </w:rPr>
              <w:t xml:space="preserve"> </w:t>
            </w:r>
            <w:r w:rsidRPr="00E7269C">
              <w:rPr>
                <w:rFonts w:cs="Arial"/>
                <w:u w:val="single"/>
              </w:rPr>
              <w:t>storeys</w:t>
            </w:r>
            <w:r w:rsidRPr="005D53A9">
              <w:rPr>
                <w:rFonts w:cs="Arial"/>
              </w:rPr>
              <w:t xml:space="preserve"> and height in metres are specified.</w:t>
            </w:r>
          </w:p>
        </w:tc>
      </w:tr>
      <w:tr w:rsidR="00D92B1E" w:rsidRPr="005D53A9" w14:paraId="7C07C54D"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F365B6D" w14:textId="77777777" w:rsidR="00D92B1E" w:rsidRPr="005D53A9" w:rsidRDefault="00D92B1E" w:rsidP="00D92B1E">
            <w:pPr>
              <w:pStyle w:val="POnumber"/>
              <w:rPr>
                <w:rFonts w:cs="Arial"/>
                <w:sz w:val="22"/>
              </w:rPr>
            </w:pPr>
          </w:p>
          <w:p w14:paraId="635E72CF" w14:textId="454773FD" w:rsidR="00D92B1E" w:rsidRPr="005D53A9" w:rsidRDefault="00460C39" w:rsidP="00460C39">
            <w:pPr>
              <w:pStyle w:val="Tablebody"/>
              <w:numPr>
                <w:ilvl w:val="0"/>
                <w:numId w:val="0"/>
              </w:numPr>
              <w:rPr>
                <w:rFonts w:cs="Arial"/>
                <w:sz w:val="22"/>
              </w:rPr>
            </w:pPr>
            <w:r w:rsidRPr="005D53A9">
              <w:rPr>
                <w:rFonts w:cs="Arial"/>
                <w:sz w:val="22"/>
              </w:rPr>
              <w:t>Development provides for</w:t>
            </w:r>
            <w:r w:rsidR="00D92B1E" w:rsidRPr="005D53A9">
              <w:rPr>
                <w:rFonts w:cs="Arial"/>
                <w:sz w:val="22"/>
              </w:rPr>
              <w:t xml:space="preserve"> pedestrian activity</w:t>
            </w:r>
            <w:r w:rsidR="00CB2FC3" w:rsidRPr="005D53A9">
              <w:rPr>
                <w:rFonts w:cs="Arial"/>
                <w:sz w:val="22"/>
              </w:rPr>
              <w:t xml:space="preserve">, safety </w:t>
            </w:r>
            <w:r w:rsidR="00D92B1E" w:rsidRPr="005D53A9">
              <w:rPr>
                <w:rFonts w:cs="Arial"/>
                <w:sz w:val="22"/>
              </w:rPr>
              <w:t xml:space="preserve">and interaction with </w:t>
            </w:r>
            <w:r w:rsidR="003B4147" w:rsidRPr="005D53A9">
              <w:rPr>
                <w:rFonts w:cs="Arial"/>
                <w:sz w:val="22"/>
              </w:rPr>
              <w:t xml:space="preserve">active </w:t>
            </w:r>
            <w:r w:rsidR="00D92B1E" w:rsidRPr="005D53A9">
              <w:rPr>
                <w:rFonts w:cs="Arial"/>
                <w:sz w:val="22"/>
              </w:rPr>
              <w:t>ground floor uses between the railway station and centre</w:t>
            </w:r>
            <w:r w:rsidR="00515CD6" w:rsidRPr="005D53A9">
              <w:rPr>
                <w:rFonts w:cs="Arial"/>
                <w:sz w:val="22"/>
              </w:rPr>
              <w:t>,</w:t>
            </w:r>
            <w:r w:rsidR="00D92B1E" w:rsidRPr="005D53A9">
              <w:rPr>
                <w:rFonts w:cs="Arial"/>
                <w:sz w:val="22"/>
              </w:rPr>
              <w:t xml:space="preserve"> along Brighton Road and around Einbunpin Lagoon Park.</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967661C" w14:textId="77777777" w:rsidR="00D92B1E" w:rsidRPr="005D53A9" w:rsidRDefault="00D92B1E" w:rsidP="001334D3">
            <w:pPr>
              <w:pStyle w:val="AOnumber"/>
              <w:keepNext/>
              <w:keepLines/>
              <w:rPr>
                <w:rFonts w:cs="Arial"/>
                <w:sz w:val="22"/>
              </w:rPr>
            </w:pPr>
            <w:r w:rsidRPr="005D53A9">
              <w:rPr>
                <w:rFonts w:cs="Arial"/>
                <w:sz w:val="22"/>
                <w:szCs w:val="24"/>
              </w:rPr>
              <w:t>AO2</w:t>
            </w:r>
            <w:r w:rsidRPr="005D53A9">
              <w:rPr>
                <w:rFonts w:cs="Arial"/>
                <w:sz w:val="22"/>
              </w:rPr>
              <w:t xml:space="preserve"> </w:t>
            </w:r>
          </w:p>
          <w:p w14:paraId="4EC52420" w14:textId="2096A508" w:rsidR="00D92B1E" w:rsidRPr="005D53A9" w:rsidRDefault="00D913E9" w:rsidP="001233BA">
            <w:pPr>
              <w:pStyle w:val="Tablebody"/>
              <w:numPr>
                <w:ilvl w:val="0"/>
                <w:numId w:val="0"/>
              </w:numPr>
              <w:rPr>
                <w:rFonts w:cs="Arial"/>
                <w:sz w:val="22"/>
              </w:rPr>
            </w:pPr>
            <w:r w:rsidRPr="005D53A9">
              <w:rPr>
                <w:rFonts w:cs="Arial"/>
                <w:sz w:val="22"/>
              </w:rPr>
              <w:t>Development provides</w:t>
            </w:r>
            <w:r w:rsidR="00D92B1E" w:rsidRPr="005D53A9">
              <w:rPr>
                <w:rFonts w:cs="Arial"/>
                <w:sz w:val="22"/>
              </w:rPr>
              <w:t xml:space="preserve"> active frontages in accordance with </w:t>
            </w:r>
            <w:r w:rsidR="00D92B1E" w:rsidRPr="005D53A9">
              <w:rPr>
                <w:rFonts w:cs="Arial"/>
                <w:sz w:val="22"/>
                <w:u w:val="single"/>
              </w:rPr>
              <w:t>Figure a</w:t>
            </w:r>
            <w:r w:rsidR="00D92B1E" w:rsidRPr="005D53A9">
              <w:rPr>
                <w:rFonts w:cs="Arial"/>
                <w:sz w:val="22"/>
              </w:rPr>
              <w:t>.</w:t>
            </w:r>
          </w:p>
        </w:tc>
      </w:tr>
      <w:tr w:rsidR="002C6CC5" w:rsidRPr="005D53A9" w14:paraId="2E106109" w14:textId="77777777" w:rsidTr="005E0FD5">
        <w:tc>
          <w:tcPr>
            <w:tcW w:w="9064" w:type="dxa"/>
            <w:gridSpan w:val="2"/>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1290778" w14:textId="3C115EA1" w:rsidR="002C6CC5" w:rsidRPr="005D53A9" w:rsidRDefault="002C6CC5" w:rsidP="002C6CC5">
            <w:pPr>
              <w:pStyle w:val="Tablebold"/>
              <w:rPr>
                <w:rFonts w:cs="Arial"/>
                <w:sz w:val="22"/>
                <w:szCs w:val="24"/>
              </w:rPr>
            </w:pPr>
            <w:r w:rsidRPr="005D53A9">
              <w:rPr>
                <w:rFonts w:cs="Arial"/>
                <w:sz w:val="22"/>
                <w:szCs w:val="24"/>
              </w:rPr>
              <w:t>If in the Brighton Road sub-precinct (Sandgate district neighbourhood plan/NPP-001a)</w:t>
            </w:r>
          </w:p>
        </w:tc>
      </w:tr>
      <w:tr w:rsidR="00D92B1E" w:rsidRPr="005D53A9" w14:paraId="5DCDB0E1"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456752F6" w14:textId="77777777" w:rsidR="00D92B1E" w:rsidRPr="005D53A9" w:rsidRDefault="00D92B1E" w:rsidP="00D92B1E">
            <w:pPr>
              <w:pStyle w:val="POnumber"/>
              <w:rPr>
                <w:rFonts w:cs="Arial"/>
                <w:sz w:val="22"/>
              </w:rPr>
            </w:pPr>
          </w:p>
          <w:p w14:paraId="27E68627" w14:textId="3BC9F16B" w:rsidR="00D92B1E" w:rsidRPr="005D53A9" w:rsidRDefault="00460C39" w:rsidP="001233BA">
            <w:pPr>
              <w:pStyle w:val="Tablebody"/>
              <w:numPr>
                <w:ilvl w:val="0"/>
                <w:numId w:val="0"/>
              </w:numPr>
              <w:rPr>
                <w:rFonts w:cs="Arial"/>
                <w:sz w:val="22"/>
              </w:rPr>
            </w:pPr>
            <w:r w:rsidRPr="005D53A9">
              <w:rPr>
                <w:rFonts w:cs="Arial"/>
                <w:sz w:val="22"/>
              </w:rPr>
              <w:t>Development provides</w:t>
            </w:r>
            <w:r w:rsidR="00526EF1" w:rsidRPr="005D53A9">
              <w:rPr>
                <w:rFonts w:cs="Arial"/>
                <w:sz w:val="22"/>
              </w:rPr>
              <w:t xml:space="preserve"> a</w:t>
            </w:r>
            <w:r w:rsidRPr="005D53A9">
              <w:rPr>
                <w:rFonts w:cs="Arial"/>
                <w:sz w:val="22"/>
              </w:rPr>
              <w:t xml:space="preserve"> </w:t>
            </w:r>
            <w:r w:rsidR="00D92B1E" w:rsidRPr="005D53A9">
              <w:rPr>
                <w:rFonts w:cs="Arial"/>
                <w:sz w:val="22"/>
              </w:rPr>
              <w:t xml:space="preserve">building bulk and scale consistent with the intended form and character of the Brighton Road sub-precinct </w:t>
            </w:r>
            <w:r w:rsidR="005B3CB9">
              <w:rPr>
                <w:rFonts w:cs="Arial"/>
                <w:sz w:val="22"/>
              </w:rPr>
              <w:t>through</w:t>
            </w:r>
            <w:r w:rsidR="00D913E9" w:rsidRPr="005D53A9">
              <w:rPr>
                <w:rFonts w:cs="Arial"/>
                <w:sz w:val="22"/>
              </w:rPr>
              <w:t>:</w:t>
            </w:r>
          </w:p>
          <w:p w14:paraId="51B55764" w14:textId="4D3F70FC" w:rsidR="00D92B1E" w:rsidRPr="005D53A9" w:rsidRDefault="00D92B1E" w:rsidP="00D80980">
            <w:pPr>
              <w:pStyle w:val="Tablebulletpoint1"/>
              <w:numPr>
                <w:ilvl w:val="1"/>
                <w:numId w:val="36"/>
              </w:numPr>
              <w:rPr>
                <w:rFonts w:cs="Arial"/>
                <w:sz w:val="22"/>
              </w:rPr>
            </w:pPr>
            <w:r w:rsidRPr="005D53A9">
              <w:rPr>
                <w:rFonts w:cs="Arial"/>
                <w:sz w:val="22"/>
              </w:rPr>
              <w:t>building frontage</w:t>
            </w:r>
            <w:r w:rsidR="003B4147" w:rsidRPr="005D53A9">
              <w:rPr>
                <w:rFonts w:cs="Arial"/>
                <w:sz w:val="22"/>
              </w:rPr>
              <w:t>s</w:t>
            </w:r>
            <w:r w:rsidRPr="005D53A9">
              <w:rPr>
                <w:rFonts w:cs="Arial"/>
                <w:sz w:val="22"/>
              </w:rPr>
              <w:t xml:space="preserve"> </w:t>
            </w:r>
            <w:r w:rsidR="005B3CB9">
              <w:rPr>
                <w:rFonts w:cs="Arial"/>
                <w:sz w:val="22"/>
              </w:rPr>
              <w:t xml:space="preserve">that </w:t>
            </w:r>
            <w:r w:rsidRPr="005D53A9">
              <w:rPr>
                <w:rFonts w:cs="Arial"/>
                <w:sz w:val="22"/>
              </w:rPr>
              <w:t>provide a consistent edge with the street</w:t>
            </w:r>
            <w:r w:rsidR="00B067CD" w:rsidRPr="005D53A9">
              <w:rPr>
                <w:rFonts w:cs="Arial"/>
                <w:sz w:val="22"/>
              </w:rPr>
              <w:t xml:space="preserve"> aligning with the built form of adjoining commercial buildings</w:t>
            </w:r>
            <w:r w:rsidRPr="005D53A9">
              <w:rPr>
                <w:rFonts w:cs="Arial"/>
                <w:sz w:val="22"/>
              </w:rPr>
              <w:t xml:space="preserve">;  </w:t>
            </w:r>
          </w:p>
          <w:p w14:paraId="06FAD706" w14:textId="0D4996EA" w:rsidR="00D92B1E" w:rsidRPr="005D53A9" w:rsidRDefault="005B3CB9" w:rsidP="000E4D30">
            <w:pPr>
              <w:pStyle w:val="Tablebulletpoint1"/>
              <w:rPr>
                <w:rFonts w:cs="Arial"/>
                <w:sz w:val="22"/>
              </w:rPr>
            </w:pPr>
            <w:r>
              <w:rPr>
                <w:rFonts w:cs="Arial"/>
                <w:sz w:val="22"/>
              </w:rPr>
              <w:t xml:space="preserve">ensuring </w:t>
            </w:r>
            <w:r w:rsidR="00A0054F" w:rsidRPr="005D53A9">
              <w:rPr>
                <w:rFonts w:cs="Arial"/>
                <w:sz w:val="22"/>
              </w:rPr>
              <w:t xml:space="preserve">the </w:t>
            </w:r>
            <w:r w:rsidR="00D92B1E" w:rsidRPr="005D53A9">
              <w:rPr>
                <w:rFonts w:cs="Arial"/>
                <w:sz w:val="22"/>
              </w:rPr>
              <w:t>upper levels above the podium are set</w:t>
            </w:r>
            <w:r w:rsidR="0025032B" w:rsidRPr="005D53A9">
              <w:rPr>
                <w:rFonts w:cs="Arial"/>
                <w:sz w:val="22"/>
              </w:rPr>
              <w:t xml:space="preserve"> </w:t>
            </w:r>
            <w:r w:rsidR="00D92B1E" w:rsidRPr="005D53A9">
              <w:rPr>
                <w:rFonts w:cs="Arial"/>
                <w:sz w:val="22"/>
              </w:rPr>
              <w:t>back</w:t>
            </w:r>
            <w:r w:rsidR="00AA490C" w:rsidRPr="005D53A9">
              <w:rPr>
                <w:rFonts w:cs="Arial"/>
                <w:sz w:val="22"/>
              </w:rPr>
              <w:t xml:space="preserve"> to reduce the bulk and scale</w:t>
            </w:r>
            <w:r w:rsidR="00D92B1E" w:rsidRPr="005D53A9">
              <w:rPr>
                <w:rFonts w:cs="Arial"/>
                <w:sz w:val="22"/>
              </w:rPr>
              <w:t xml:space="preserve"> visible from the opposite side of street frontage</w:t>
            </w:r>
            <w:r w:rsidR="00D913E9" w:rsidRPr="005D53A9">
              <w:rPr>
                <w:rFonts w:cs="Arial"/>
                <w:sz w:val="22"/>
              </w:rPr>
              <w:t>.</w:t>
            </w:r>
          </w:p>
          <w:p w14:paraId="0607BEE6" w14:textId="1D190D33" w:rsidR="00D92B1E" w:rsidRPr="005D53A9" w:rsidRDefault="00D92B1E" w:rsidP="00AB73AF">
            <w:pPr>
              <w:pStyle w:val="Editorsnote"/>
              <w:rPr>
                <w:rFonts w:cs="Arial"/>
                <w:szCs w:val="16"/>
              </w:rPr>
            </w:pPr>
            <w:r w:rsidRPr="005D53A9">
              <w:rPr>
                <w:rFonts w:cs="Arial"/>
                <w:szCs w:val="16"/>
              </w:rPr>
              <w:lastRenderedPageBreak/>
              <w:t xml:space="preserve">Note—Refer to </w:t>
            </w:r>
            <w:r w:rsidRPr="005D53A9">
              <w:rPr>
                <w:rFonts w:cs="Arial"/>
                <w:szCs w:val="16"/>
                <w:u w:val="single"/>
              </w:rPr>
              <w:t>Figure b</w:t>
            </w:r>
            <w:r w:rsidRPr="005D53A9">
              <w:rPr>
                <w:rFonts w:cs="Arial"/>
                <w:szCs w:val="16"/>
              </w:rPr>
              <w:t xml:space="preserve"> for guidance in achieving this performance outcome. </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233409D" w14:textId="77777777" w:rsidR="00D92B1E" w:rsidRPr="005D53A9" w:rsidRDefault="00D92B1E" w:rsidP="000E4D30">
            <w:pPr>
              <w:pStyle w:val="AOnumber"/>
              <w:rPr>
                <w:rFonts w:cs="Arial"/>
                <w:sz w:val="22"/>
              </w:rPr>
            </w:pPr>
            <w:r w:rsidRPr="005D53A9">
              <w:rPr>
                <w:rFonts w:cs="Arial"/>
                <w:sz w:val="22"/>
              </w:rPr>
              <w:lastRenderedPageBreak/>
              <w:t>AO3</w:t>
            </w:r>
          </w:p>
          <w:p w14:paraId="3342B6AE" w14:textId="77777777" w:rsidR="00D92B1E" w:rsidRPr="005D53A9" w:rsidRDefault="00D92B1E" w:rsidP="001233BA">
            <w:pPr>
              <w:pStyle w:val="Tablebody"/>
              <w:numPr>
                <w:ilvl w:val="0"/>
                <w:numId w:val="0"/>
              </w:numPr>
              <w:rPr>
                <w:rFonts w:cs="Arial"/>
                <w:sz w:val="22"/>
              </w:rPr>
            </w:pPr>
            <w:r w:rsidRPr="005D53A9">
              <w:rPr>
                <w:rFonts w:cs="Arial"/>
                <w:sz w:val="22"/>
              </w:rPr>
              <w:t xml:space="preserve">Development is contained within the building envelope for the site by applying: </w:t>
            </w:r>
          </w:p>
          <w:p w14:paraId="2166FD91" w14:textId="01B0BF5F" w:rsidR="00D92B1E" w:rsidRPr="005D53A9" w:rsidRDefault="00D92B1E" w:rsidP="00D80980">
            <w:pPr>
              <w:pStyle w:val="Tablebulletpoint1"/>
              <w:numPr>
                <w:ilvl w:val="1"/>
                <w:numId w:val="49"/>
              </w:numPr>
              <w:rPr>
                <w:rFonts w:cs="Arial"/>
                <w:sz w:val="22"/>
              </w:rPr>
            </w:pPr>
            <w:r w:rsidRPr="005D53A9">
              <w:rPr>
                <w:rFonts w:cs="Arial"/>
                <w:sz w:val="22"/>
              </w:rPr>
              <w:t xml:space="preserve">the maximum building height in </w:t>
            </w:r>
            <w:r w:rsidRPr="005D53A9">
              <w:rPr>
                <w:rFonts w:cs="Arial"/>
                <w:sz w:val="22"/>
                <w:u w:val="single"/>
              </w:rPr>
              <w:t>Table 7.2.19.1.3.B</w:t>
            </w:r>
            <w:r w:rsidR="00AF1499" w:rsidRPr="005D53A9">
              <w:rPr>
                <w:rFonts w:cs="Arial"/>
                <w:sz w:val="22"/>
              </w:rPr>
              <w:t>;</w:t>
            </w:r>
          </w:p>
          <w:p w14:paraId="071A5AAD" w14:textId="77777777" w:rsidR="00D92B1E" w:rsidRPr="005D53A9" w:rsidRDefault="00D92B1E" w:rsidP="000E4D30">
            <w:pPr>
              <w:pStyle w:val="Tablebulletpoint1"/>
              <w:rPr>
                <w:rFonts w:cs="Arial"/>
                <w:sz w:val="22"/>
              </w:rPr>
            </w:pPr>
            <w:r w:rsidRPr="005D53A9">
              <w:rPr>
                <w:rFonts w:cs="Arial"/>
                <w:sz w:val="22"/>
              </w:rPr>
              <w:t xml:space="preserve">front, side and rear setbacks requirements in Table </w:t>
            </w:r>
            <w:r w:rsidRPr="005D53A9">
              <w:rPr>
                <w:rFonts w:cs="Arial"/>
                <w:sz w:val="22"/>
                <w:u w:val="single"/>
              </w:rPr>
              <w:t>7.2.19.1.3.C</w:t>
            </w:r>
            <w:r w:rsidRPr="005D53A9">
              <w:rPr>
                <w:rFonts w:cs="Arial"/>
                <w:sz w:val="22"/>
              </w:rPr>
              <w:t xml:space="preserve">.  </w:t>
            </w:r>
          </w:p>
          <w:p w14:paraId="19155EC4" w14:textId="77777777" w:rsidR="00D92B1E" w:rsidRPr="005D53A9" w:rsidRDefault="00D92B1E" w:rsidP="000E4D30">
            <w:pPr>
              <w:pStyle w:val="Editorsnote"/>
              <w:rPr>
                <w:rFonts w:cs="Arial"/>
                <w:szCs w:val="16"/>
              </w:rPr>
            </w:pPr>
            <w:r w:rsidRPr="005D53A9">
              <w:rPr>
                <w:rFonts w:cs="Arial"/>
                <w:szCs w:val="16"/>
              </w:rPr>
              <w:t xml:space="preserve">Note—The building envelope must include all requirements from any applicable overlay codes. </w:t>
            </w:r>
          </w:p>
          <w:p w14:paraId="51EF20E4" w14:textId="51E93F67" w:rsidR="00D92B1E" w:rsidRPr="005D53A9" w:rsidRDefault="00D92B1E" w:rsidP="005A447A">
            <w:pPr>
              <w:pStyle w:val="Editorsnote"/>
              <w:rPr>
                <w:rFonts w:cs="Arial"/>
                <w:sz w:val="22"/>
              </w:rPr>
            </w:pPr>
            <w:r w:rsidRPr="005D53A9">
              <w:rPr>
                <w:rFonts w:cs="Arial"/>
                <w:szCs w:val="16"/>
              </w:rPr>
              <w:t xml:space="preserve">Note—This can be demonstrated by a building envelope plan, elevations and sections. </w:t>
            </w:r>
          </w:p>
        </w:tc>
      </w:tr>
      <w:tr w:rsidR="00AA490C" w:rsidRPr="005D53A9" w14:paraId="66E8ED03" w14:textId="77777777" w:rsidTr="005E0FD5">
        <w:trPr>
          <w:trHeight w:val="1276"/>
        </w:trPr>
        <w:tc>
          <w:tcPr>
            <w:tcW w:w="4528" w:type="dxa"/>
            <w:vMerge w:val="restart"/>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70790B7" w14:textId="77777777" w:rsidR="00AA490C" w:rsidRPr="005D53A9" w:rsidRDefault="00AA490C" w:rsidP="00D92B1E">
            <w:pPr>
              <w:pStyle w:val="POnumber"/>
              <w:rPr>
                <w:rFonts w:cs="Arial"/>
                <w:sz w:val="22"/>
              </w:rPr>
            </w:pPr>
          </w:p>
          <w:p w14:paraId="38478250" w14:textId="15DE4898" w:rsidR="00AA490C" w:rsidRPr="005D53A9" w:rsidRDefault="00D913E9" w:rsidP="001233BA">
            <w:pPr>
              <w:pStyle w:val="Tablebody"/>
              <w:numPr>
                <w:ilvl w:val="0"/>
                <w:numId w:val="0"/>
              </w:numPr>
              <w:rPr>
                <w:rFonts w:cs="Arial"/>
                <w:sz w:val="22"/>
              </w:rPr>
            </w:pPr>
            <w:r w:rsidRPr="005D53A9">
              <w:rPr>
                <w:rFonts w:cs="Arial"/>
                <w:sz w:val="22"/>
              </w:rPr>
              <w:t>Development</w:t>
            </w:r>
            <w:r w:rsidR="00AA490C" w:rsidRPr="005D53A9">
              <w:rPr>
                <w:rFonts w:cs="Arial"/>
                <w:sz w:val="22"/>
              </w:rPr>
              <w:t xml:space="preserve"> protect</w:t>
            </w:r>
            <w:r w:rsidRPr="005D53A9">
              <w:rPr>
                <w:rFonts w:cs="Arial"/>
                <w:sz w:val="22"/>
              </w:rPr>
              <w:t>s</w:t>
            </w:r>
            <w:r w:rsidR="00AA490C" w:rsidRPr="005D53A9">
              <w:rPr>
                <w:rFonts w:cs="Arial"/>
                <w:sz w:val="22"/>
              </w:rPr>
              <w:t xml:space="preserve"> the character, privacy and amenity of adjoining</w:t>
            </w:r>
            <w:r w:rsidR="00390769" w:rsidRPr="005D53A9">
              <w:rPr>
                <w:rFonts w:cs="Arial"/>
                <w:sz w:val="22"/>
              </w:rPr>
              <w:t xml:space="preserve"> land in</w:t>
            </w:r>
            <w:r w:rsidR="00AA490C" w:rsidRPr="005D53A9">
              <w:rPr>
                <w:rFonts w:cs="Arial"/>
                <w:sz w:val="22"/>
              </w:rPr>
              <w:t xml:space="preserve"> </w:t>
            </w:r>
            <w:r w:rsidR="00B054DA" w:rsidRPr="005D53A9">
              <w:rPr>
                <w:rFonts w:cs="Arial"/>
                <w:sz w:val="22"/>
              </w:rPr>
              <w:t xml:space="preserve">the Residential zones category </w:t>
            </w:r>
            <w:r w:rsidR="00AA490C" w:rsidRPr="005D53A9">
              <w:rPr>
                <w:rFonts w:cs="Arial"/>
                <w:sz w:val="22"/>
              </w:rPr>
              <w:t>thro</w:t>
            </w:r>
            <w:r w:rsidR="00A342D9" w:rsidRPr="005D53A9">
              <w:rPr>
                <w:rFonts w:cs="Arial"/>
                <w:sz w:val="22"/>
              </w:rPr>
              <w:t>ugh:</w:t>
            </w:r>
          </w:p>
          <w:p w14:paraId="2A5F1BFE" w14:textId="6F353986" w:rsidR="00AA490C" w:rsidRPr="005D53A9" w:rsidRDefault="00AA490C" w:rsidP="00D80980">
            <w:pPr>
              <w:pStyle w:val="Tablebulletpoint1"/>
              <w:numPr>
                <w:ilvl w:val="1"/>
                <w:numId w:val="50"/>
              </w:numPr>
              <w:rPr>
                <w:rFonts w:cs="Arial"/>
                <w:sz w:val="22"/>
              </w:rPr>
            </w:pPr>
            <w:r w:rsidRPr="005D53A9">
              <w:rPr>
                <w:rFonts w:cs="Arial"/>
                <w:sz w:val="22"/>
              </w:rPr>
              <w:t>stepping down in height and scale</w:t>
            </w:r>
            <w:r w:rsidR="00F15E7D">
              <w:rPr>
                <w:rFonts w:cs="Arial"/>
                <w:sz w:val="22"/>
              </w:rPr>
              <w:t xml:space="preserve"> </w:t>
            </w:r>
            <w:r w:rsidR="004C65CE">
              <w:rPr>
                <w:rFonts w:cs="Arial"/>
                <w:sz w:val="22"/>
              </w:rPr>
              <w:t>towards</w:t>
            </w:r>
            <w:r w:rsidR="00F15E7D">
              <w:rPr>
                <w:rFonts w:cs="Arial"/>
                <w:sz w:val="22"/>
              </w:rPr>
              <w:t xml:space="preserve"> the</w:t>
            </w:r>
            <w:r w:rsidR="004C65CE">
              <w:rPr>
                <w:rFonts w:cs="Arial"/>
                <w:sz w:val="22"/>
              </w:rPr>
              <w:t xml:space="preserve"> </w:t>
            </w:r>
            <w:r w:rsidR="005913B9">
              <w:rPr>
                <w:rFonts w:cs="Arial"/>
                <w:sz w:val="22"/>
              </w:rPr>
              <w:t xml:space="preserve">residential </w:t>
            </w:r>
            <w:r w:rsidRPr="005D53A9">
              <w:rPr>
                <w:rFonts w:cs="Arial"/>
                <w:sz w:val="22"/>
              </w:rPr>
              <w:t>site boundar</w:t>
            </w:r>
            <w:r w:rsidR="005913B9">
              <w:rPr>
                <w:rFonts w:cs="Arial"/>
                <w:sz w:val="22"/>
              </w:rPr>
              <w:t>y</w:t>
            </w:r>
            <w:r w:rsidRPr="005D53A9">
              <w:rPr>
                <w:rFonts w:cs="Arial"/>
                <w:sz w:val="22"/>
              </w:rPr>
              <w:t xml:space="preserve">;  </w:t>
            </w:r>
          </w:p>
          <w:p w14:paraId="1DC1AC74" w14:textId="4B3EF430" w:rsidR="00AA490C" w:rsidRPr="005D53A9" w:rsidRDefault="00A342D9" w:rsidP="000E4D30">
            <w:pPr>
              <w:pStyle w:val="Tablebulletpoint1"/>
              <w:rPr>
                <w:rFonts w:cs="Arial"/>
                <w:sz w:val="22"/>
              </w:rPr>
            </w:pPr>
            <w:r w:rsidRPr="005D53A9">
              <w:rPr>
                <w:rFonts w:cs="Arial"/>
                <w:sz w:val="22"/>
              </w:rPr>
              <w:t>a sympathetic built form along an</w:t>
            </w:r>
            <w:r w:rsidR="00AA490C" w:rsidRPr="005D53A9">
              <w:rPr>
                <w:rFonts w:cs="Arial"/>
                <w:sz w:val="22"/>
              </w:rPr>
              <w:t xml:space="preserve"> interface that does not create an overbearing appearance or significantly impact on the privacy and amenity of adjoining </w:t>
            </w:r>
            <w:r w:rsidR="00627618" w:rsidRPr="005D53A9">
              <w:rPr>
                <w:rFonts w:cs="Arial"/>
                <w:sz w:val="22"/>
              </w:rPr>
              <w:t>building</w:t>
            </w:r>
            <w:r w:rsidR="004910D8" w:rsidRPr="005D53A9">
              <w:rPr>
                <w:rFonts w:cs="Arial"/>
                <w:sz w:val="22"/>
              </w:rPr>
              <w:t>s</w:t>
            </w:r>
            <w:r w:rsidR="00AF1499" w:rsidRPr="005D53A9">
              <w:rPr>
                <w:rFonts w:cs="Arial"/>
                <w:sz w:val="22"/>
              </w:rPr>
              <w:t>;</w:t>
            </w:r>
          </w:p>
          <w:p w14:paraId="3FE206D7" w14:textId="77777777" w:rsidR="00AA490C" w:rsidRPr="005D53A9" w:rsidRDefault="00AA490C" w:rsidP="000E4D30">
            <w:pPr>
              <w:pStyle w:val="Tablebulletpoint1"/>
              <w:rPr>
                <w:rFonts w:cs="Arial"/>
                <w:sz w:val="22"/>
              </w:rPr>
            </w:pPr>
            <w:r w:rsidRPr="005D53A9">
              <w:rPr>
                <w:rFonts w:cs="Arial"/>
                <w:sz w:val="22"/>
              </w:rPr>
              <w:t>landscaped buffers and screens to provide visual privacy, shading and amenity;</w:t>
            </w:r>
          </w:p>
          <w:p w14:paraId="2A019511" w14:textId="6CBFAF0B" w:rsidR="00AA490C" w:rsidRPr="005D53A9" w:rsidRDefault="00A342D9" w:rsidP="00B054DA">
            <w:pPr>
              <w:pStyle w:val="Tablebulletpoint1"/>
              <w:rPr>
                <w:rFonts w:cs="Arial"/>
                <w:sz w:val="22"/>
              </w:rPr>
            </w:pPr>
            <w:r w:rsidRPr="005D53A9">
              <w:rPr>
                <w:rFonts w:cs="Arial"/>
                <w:sz w:val="22"/>
              </w:rPr>
              <w:t xml:space="preserve">boundary treatments that mitigate </w:t>
            </w:r>
            <w:r w:rsidR="00AA490C" w:rsidRPr="005D53A9">
              <w:rPr>
                <w:rFonts w:cs="Arial"/>
                <w:sz w:val="22"/>
              </w:rPr>
              <w:t>noise impacts from vehicle entries, loading areas, service</w:t>
            </w:r>
            <w:r w:rsidR="00A92F69" w:rsidRPr="005D53A9">
              <w:rPr>
                <w:rFonts w:cs="Arial"/>
                <w:sz w:val="22"/>
              </w:rPr>
              <w:t>s</w:t>
            </w:r>
            <w:r w:rsidR="00AA490C" w:rsidRPr="005D53A9">
              <w:rPr>
                <w:rFonts w:cs="Arial"/>
                <w:sz w:val="22"/>
              </w:rPr>
              <w:t xml:space="preserve"> and equipment areas</w:t>
            </w:r>
            <w:r w:rsidR="00B054DA" w:rsidRPr="005D53A9">
              <w:rPr>
                <w:rFonts w:cs="Arial"/>
                <w:sz w:val="22"/>
              </w:rPr>
              <w:t>.</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19C06620" w14:textId="77777777" w:rsidR="00AA490C" w:rsidRPr="005D53A9" w:rsidRDefault="00AA490C" w:rsidP="000E4D30">
            <w:pPr>
              <w:pStyle w:val="AOnumber"/>
              <w:rPr>
                <w:rFonts w:cs="Arial"/>
                <w:sz w:val="22"/>
              </w:rPr>
            </w:pPr>
            <w:r w:rsidRPr="005D53A9">
              <w:rPr>
                <w:rFonts w:cs="Arial"/>
                <w:sz w:val="22"/>
              </w:rPr>
              <w:t xml:space="preserve">AO4.1 </w:t>
            </w:r>
          </w:p>
          <w:p w14:paraId="051A8EE7" w14:textId="339465A2" w:rsidR="00AA490C" w:rsidRPr="005D53A9" w:rsidRDefault="00AA490C" w:rsidP="001233BA">
            <w:pPr>
              <w:pStyle w:val="Tablebody"/>
              <w:numPr>
                <w:ilvl w:val="0"/>
                <w:numId w:val="0"/>
              </w:numPr>
              <w:rPr>
                <w:rFonts w:cs="Arial"/>
                <w:sz w:val="22"/>
              </w:rPr>
            </w:pPr>
            <w:r w:rsidRPr="005D53A9">
              <w:rPr>
                <w:rFonts w:cs="Arial"/>
                <w:sz w:val="22"/>
              </w:rPr>
              <w:t xml:space="preserve">Development where adjoining a zone in the Residential zones category provides a </w:t>
            </w:r>
            <w:r w:rsidRPr="00E7269C">
              <w:rPr>
                <w:rFonts w:cs="Arial"/>
                <w:sz w:val="22"/>
                <w:u w:val="single"/>
              </w:rPr>
              <w:t>building height</w:t>
            </w:r>
            <w:r w:rsidRPr="005D53A9">
              <w:rPr>
                <w:rFonts w:cs="Arial"/>
                <w:sz w:val="22"/>
                <w:u w:val="single"/>
              </w:rPr>
              <w:t xml:space="preserve"> </w:t>
            </w:r>
            <w:r w:rsidRPr="005D53A9">
              <w:rPr>
                <w:rFonts w:cs="Arial"/>
                <w:sz w:val="22"/>
              </w:rPr>
              <w:t xml:space="preserve">transition through </w:t>
            </w:r>
            <w:r w:rsidRPr="00E7269C">
              <w:rPr>
                <w:rFonts w:cs="Arial"/>
                <w:sz w:val="22"/>
                <w:u w:val="single"/>
              </w:rPr>
              <w:t>setbacks</w:t>
            </w:r>
            <w:r w:rsidRPr="005D53A9">
              <w:rPr>
                <w:rFonts w:cs="Arial"/>
                <w:sz w:val="22"/>
              </w:rPr>
              <w:t xml:space="preserve"> that comply with </w:t>
            </w:r>
            <w:r w:rsidR="00A342D9" w:rsidRPr="005D53A9">
              <w:rPr>
                <w:rFonts w:cs="Arial"/>
                <w:sz w:val="22"/>
                <w:u w:val="single"/>
              </w:rPr>
              <w:t>Table 7.2.19.1.3.C</w:t>
            </w:r>
            <w:r w:rsidRPr="005D53A9">
              <w:rPr>
                <w:rFonts w:cs="Arial"/>
                <w:sz w:val="22"/>
              </w:rPr>
              <w:t>.</w:t>
            </w:r>
            <w:r w:rsidR="009D7A82" w:rsidRPr="005D53A9">
              <w:rPr>
                <w:rFonts w:cs="Arial"/>
                <w:sz w:val="22"/>
              </w:rPr>
              <w:t xml:space="preserve"> </w:t>
            </w:r>
          </w:p>
        </w:tc>
      </w:tr>
      <w:tr w:rsidR="00AA490C" w:rsidRPr="005D53A9" w14:paraId="6FA04631" w14:textId="77777777" w:rsidTr="005E0FD5">
        <w:trPr>
          <w:trHeight w:val="1492"/>
        </w:trPr>
        <w:tc>
          <w:tcPr>
            <w:tcW w:w="4528" w:type="dxa"/>
            <w:vMerge/>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10D975AB" w14:textId="77777777" w:rsidR="00AA490C" w:rsidRPr="005D53A9" w:rsidRDefault="00AA490C" w:rsidP="00D92B1E">
            <w:pPr>
              <w:pStyle w:val="POnumber"/>
              <w:rPr>
                <w:rFonts w:cs="Arial"/>
                <w:sz w:val="22"/>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0183D1FA" w14:textId="77777777" w:rsidR="00AA490C" w:rsidRPr="005D53A9" w:rsidRDefault="00AA490C" w:rsidP="000E4D30">
            <w:pPr>
              <w:pStyle w:val="AOnumber"/>
              <w:rPr>
                <w:rFonts w:cs="Arial"/>
                <w:sz w:val="22"/>
              </w:rPr>
            </w:pPr>
            <w:r w:rsidRPr="005D53A9">
              <w:rPr>
                <w:rFonts w:cs="Arial"/>
                <w:sz w:val="22"/>
              </w:rPr>
              <w:t xml:space="preserve">AO4.2 </w:t>
            </w:r>
          </w:p>
          <w:p w14:paraId="391B27C8" w14:textId="442F66B2" w:rsidR="00AA490C" w:rsidRPr="005D53A9" w:rsidRDefault="00AA490C" w:rsidP="001233BA">
            <w:pPr>
              <w:pStyle w:val="Tablebody"/>
              <w:numPr>
                <w:ilvl w:val="0"/>
                <w:numId w:val="0"/>
              </w:numPr>
              <w:rPr>
                <w:rFonts w:cs="Arial"/>
                <w:sz w:val="22"/>
              </w:rPr>
            </w:pPr>
            <w:r w:rsidRPr="005D53A9">
              <w:rPr>
                <w:rFonts w:cs="Arial"/>
                <w:sz w:val="22"/>
              </w:rPr>
              <w:t>Development where adjoining a zone in the Residential zones category provides a 2m wide landscaping strip along</w:t>
            </w:r>
            <w:r w:rsidR="00E7489E" w:rsidRPr="005D53A9">
              <w:rPr>
                <w:rFonts w:cs="Arial"/>
                <w:sz w:val="22"/>
              </w:rPr>
              <w:t xml:space="preserve"> the adjoining boundary which:</w:t>
            </w:r>
          </w:p>
          <w:p w14:paraId="61D1F3D4" w14:textId="009F7C7E" w:rsidR="00AA490C" w:rsidRPr="005D53A9" w:rsidRDefault="00BE29D3" w:rsidP="00D80980">
            <w:pPr>
              <w:pStyle w:val="Tablebulletpoint1"/>
              <w:numPr>
                <w:ilvl w:val="1"/>
                <w:numId w:val="37"/>
              </w:numPr>
              <w:rPr>
                <w:rFonts w:cs="Arial"/>
                <w:sz w:val="22"/>
              </w:rPr>
            </w:pPr>
            <w:r w:rsidRPr="005D53A9">
              <w:rPr>
                <w:rFonts w:cs="Arial"/>
                <w:sz w:val="22"/>
              </w:rPr>
              <w:t>r</w:t>
            </w:r>
            <w:r w:rsidR="00937D05" w:rsidRPr="005D53A9">
              <w:rPr>
                <w:rFonts w:cs="Arial"/>
                <w:sz w:val="22"/>
              </w:rPr>
              <w:t>etains</w:t>
            </w:r>
            <w:r w:rsidR="003D2C7E" w:rsidRPr="005D53A9">
              <w:rPr>
                <w:rFonts w:cs="Arial"/>
                <w:sz w:val="22"/>
              </w:rPr>
              <w:t xml:space="preserve"> and includes</w:t>
            </w:r>
            <w:r w:rsidR="0079415A" w:rsidRPr="005D53A9">
              <w:rPr>
                <w:rFonts w:cs="Arial"/>
                <w:sz w:val="22"/>
              </w:rPr>
              <w:t xml:space="preserve"> </w:t>
            </w:r>
            <w:r w:rsidR="005913B9">
              <w:rPr>
                <w:rFonts w:cs="Arial"/>
                <w:sz w:val="22"/>
              </w:rPr>
              <w:t xml:space="preserve">new </w:t>
            </w:r>
            <w:r w:rsidR="00AA490C" w:rsidRPr="005D53A9">
              <w:rPr>
                <w:rFonts w:cs="Arial"/>
                <w:sz w:val="22"/>
              </w:rPr>
              <w:t>mature trees</w:t>
            </w:r>
            <w:r w:rsidR="00E7489E" w:rsidRPr="005D53A9">
              <w:rPr>
                <w:rFonts w:cs="Arial"/>
                <w:sz w:val="22"/>
              </w:rPr>
              <w:t>;</w:t>
            </w:r>
          </w:p>
          <w:p w14:paraId="38D8C8E8" w14:textId="42F232FE" w:rsidR="00AA490C" w:rsidRPr="005D53A9" w:rsidRDefault="0079415A" w:rsidP="00D262EB">
            <w:pPr>
              <w:pStyle w:val="Tablebulletpoint1"/>
              <w:rPr>
                <w:rFonts w:cs="Arial"/>
                <w:sz w:val="22"/>
              </w:rPr>
            </w:pPr>
            <w:r w:rsidRPr="005D53A9">
              <w:rPr>
                <w:rFonts w:cs="Arial"/>
                <w:sz w:val="22"/>
              </w:rPr>
              <w:t xml:space="preserve">incorporates additional </w:t>
            </w:r>
            <w:r w:rsidR="00414159" w:rsidRPr="005D53A9">
              <w:rPr>
                <w:rFonts w:cs="Arial"/>
                <w:sz w:val="22"/>
              </w:rPr>
              <w:t xml:space="preserve">landscaping </w:t>
            </w:r>
            <w:r w:rsidRPr="005D53A9">
              <w:rPr>
                <w:rFonts w:cs="Arial"/>
                <w:sz w:val="22"/>
              </w:rPr>
              <w:t xml:space="preserve">planted at </w:t>
            </w:r>
            <w:r w:rsidR="00414159" w:rsidRPr="005D53A9">
              <w:rPr>
                <w:rFonts w:cs="Arial"/>
                <w:sz w:val="22"/>
              </w:rPr>
              <w:t xml:space="preserve">regular </w:t>
            </w:r>
            <w:r w:rsidRPr="005D53A9">
              <w:rPr>
                <w:rFonts w:cs="Arial"/>
                <w:sz w:val="22"/>
              </w:rPr>
              <w:t xml:space="preserve">intervals to </w:t>
            </w:r>
            <w:r w:rsidR="00AA490C" w:rsidRPr="005D53A9">
              <w:rPr>
                <w:rFonts w:cs="Arial"/>
                <w:sz w:val="22"/>
              </w:rPr>
              <w:t xml:space="preserve">ensure a significant </w:t>
            </w:r>
            <w:r w:rsidR="00E7489E" w:rsidRPr="005D53A9">
              <w:rPr>
                <w:rFonts w:cs="Arial"/>
                <w:sz w:val="22"/>
              </w:rPr>
              <w:t>level of screening is provided</w:t>
            </w:r>
            <w:r w:rsidR="0031252A" w:rsidRPr="005D53A9">
              <w:rPr>
                <w:rFonts w:cs="Arial"/>
                <w:sz w:val="22"/>
              </w:rPr>
              <w:t>.</w:t>
            </w:r>
          </w:p>
        </w:tc>
      </w:tr>
      <w:tr w:rsidR="00AA490C" w:rsidRPr="005D53A9" w14:paraId="7349BE35" w14:textId="77777777" w:rsidTr="005E0FD5">
        <w:trPr>
          <w:trHeight w:val="1492"/>
        </w:trPr>
        <w:tc>
          <w:tcPr>
            <w:tcW w:w="4528" w:type="dxa"/>
            <w:vMerge/>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66705AB5" w14:textId="77777777" w:rsidR="00AA490C" w:rsidRPr="005D53A9" w:rsidRDefault="00AA490C" w:rsidP="00AF1EF9">
            <w:pPr>
              <w:pStyle w:val="POnumber"/>
              <w:numPr>
                <w:ilvl w:val="0"/>
                <w:numId w:val="0"/>
              </w:numPr>
              <w:rPr>
                <w:rFonts w:cs="Arial"/>
                <w:sz w:val="22"/>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2241C79F" w14:textId="77777777" w:rsidR="00AA490C" w:rsidRPr="005D53A9" w:rsidRDefault="00AA490C" w:rsidP="00AA490C">
            <w:pPr>
              <w:pStyle w:val="AOnumber"/>
              <w:rPr>
                <w:rFonts w:cs="Arial"/>
                <w:sz w:val="22"/>
              </w:rPr>
            </w:pPr>
            <w:r w:rsidRPr="005D53A9">
              <w:rPr>
                <w:rFonts w:cs="Arial"/>
                <w:sz w:val="22"/>
              </w:rPr>
              <w:t xml:space="preserve">AO4.3 </w:t>
            </w:r>
          </w:p>
          <w:p w14:paraId="7F54CD02" w14:textId="2A8E1C9B" w:rsidR="00AA490C" w:rsidRPr="005D53A9" w:rsidRDefault="00AA490C" w:rsidP="00A92F69">
            <w:pPr>
              <w:pStyle w:val="AOnumber"/>
              <w:rPr>
                <w:rFonts w:cs="Arial"/>
              </w:rPr>
            </w:pPr>
            <w:r w:rsidRPr="005D53A9">
              <w:rPr>
                <w:rFonts w:cs="Arial"/>
                <w:b w:val="0"/>
                <w:sz w:val="22"/>
              </w:rPr>
              <w:t>Development</w:t>
            </w:r>
            <w:r w:rsidR="00B054DA" w:rsidRPr="005D53A9">
              <w:rPr>
                <w:rFonts w:cs="Arial"/>
                <w:b w:val="0"/>
                <w:sz w:val="22"/>
              </w:rPr>
              <w:t xml:space="preserve"> where adjoining a zone in the Residential zones category</w:t>
            </w:r>
            <w:r w:rsidRPr="005D53A9">
              <w:rPr>
                <w:rFonts w:cs="Arial"/>
                <w:b w:val="0"/>
                <w:sz w:val="22"/>
              </w:rPr>
              <w:t xml:space="preserve"> </w:t>
            </w:r>
            <w:r w:rsidR="00CB2FC3" w:rsidRPr="005D53A9">
              <w:rPr>
                <w:rFonts w:cs="Arial"/>
                <w:b w:val="0"/>
                <w:sz w:val="22"/>
              </w:rPr>
              <w:t>provides</w:t>
            </w:r>
            <w:r w:rsidRPr="005D53A9">
              <w:rPr>
                <w:rFonts w:cs="Arial"/>
                <w:b w:val="0"/>
                <w:sz w:val="22"/>
              </w:rPr>
              <w:t xml:space="preserve"> that noise generating impacts are mitigated with sympathetic acoustic and landscape boundary treatments or site design, in accordance with a noise impact assessment report</w:t>
            </w:r>
            <w:r w:rsidR="00A1033B" w:rsidRPr="005D53A9">
              <w:rPr>
                <w:rFonts w:cs="Arial"/>
                <w:b w:val="0"/>
                <w:sz w:val="22"/>
              </w:rPr>
              <w:t xml:space="preserve"> prepared in accordance with the </w:t>
            </w:r>
            <w:r w:rsidR="00A1033B" w:rsidRPr="005D53A9">
              <w:rPr>
                <w:rFonts w:cs="Arial"/>
                <w:b w:val="0"/>
                <w:sz w:val="22"/>
                <w:u w:val="single"/>
              </w:rPr>
              <w:t>Noise impact assessment planning scheme policy</w:t>
            </w:r>
            <w:r w:rsidR="00A1033B" w:rsidRPr="005D53A9">
              <w:rPr>
                <w:rFonts w:cs="Arial"/>
                <w:b w:val="0"/>
                <w:sz w:val="22"/>
              </w:rPr>
              <w:t xml:space="preserve">.  </w:t>
            </w:r>
          </w:p>
        </w:tc>
      </w:tr>
      <w:tr w:rsidR="00D92B1E" w:rsidRPr="005D53A9" w14:paraId="633C2F06"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2B1C4CD" w14:textId="77777777" w:rsidR="00D92B1E" w:rsidRPr="005D53A9" w:rsidRDefault="00D92B1E" w:rsidP="00D92B1E">
            <w:pPr>
              <w:pStyle w:val="POnumber"/>
              <w:rPr>
                <w:rFonts w:cs="Arial"/>
                <w:sz w:val="22"/>
              </w:rPr>
            </w:pPr>
          </w:p>
          <w:p w14:paraId="28D7E82E" w14:textId="31A7F2FF" w:rsidR="00D92B1E" w:rsidRPr="005D53A9" w:rsidRDefault="00D92B1E" w:rsidP="001233BA">
            <w:pPr>
              <w:pStyle w:val="Tablebody"/>
              <w:numPr>
                <w:ilvl w:val="0"/>
                <w:numId w:val="0"/>
              </w:numPr>
              <w:rPr>
                <w:rFonts w:cs="Arial"/>
                <w:sz w:val="22"/>
              </w:rPr>
            </w:pPr>
            <w:r w:rsidRPr="005D53A9">
              <w:rPr>
                <w:rFonts w:cs="Arial"/>
                <w:sz w:val="22"/>
              </w:rPr>
              <w:t xml:space="preserve">Development </w:t>
            </w:r>
            <w:r w:rsidR="00A1033B" w:rsidRPr="005D53A9">
              <w:rPr>
                <w:rFonts w:cs="Arial"/>
                <w:sz w:val="22"/>
              </w:rPr>
              <w:t xml:space="preserve">provides </w:t>
            </w:r>
            <w:r w:rsidRPr="005D53A9">
              <w:rPr>
                <w:rFonts w:cs="Arial"/>
                <w:sz w:val="22"/>
              </w:rPr>
              <w:t>building frontages</w:t>
            </w:r>
            <w:r w:rsidR="00A1033B" w:rsidRPr="005D53A9">
              <w:rPr>
                <w:rFonts w:cs="Arial"/>
                <w:sz w:val="22"/>
              </w:rPr>
              <w:t xml:space="preserve"> that</w:t>
            </w:r>
            <w:r w:rsidRPr="005D53A9">
              <w:rPr>
                <w:rFonts w:cs="Arial"/>
                <w:sz w:val="22"/>
              </w:rPr>
              <w:t xml:space="preserve">:  </w:t>
            </w:r>
          </w:p>
          <w:p w14:paraId="7DF3025A" w14:textId="77777777" w:rsidR="00D92B1E" w:rsidRPr="005D53A9" w:rsidRDefault="00D92B1E" w:rsidP="00D80980">
            <w:pPr>
              <w:pStyle w:val="Tablebulletpoint1"/>
              <w:numPr>
                <w:ilvl w:val="1"/>
                <w:numId w:val="38"/>
              </w:numPr>
              <w:rPr>
                <w:rFonts w:cs="Arial"/>
                <w:sz w:val="22"/>
              </w:rPr>
            </w:pPr>
            <w:r w:rsidRPr="005D53A9">
              <w:rPr>
                <w:rFonts w:cs="Arial"/>
                <w:sz w:val="22"/>
              </w:rPr>
              <w:t xml:space="preserve">protect and complement the character of the existing commercial development along Brighton Road;  </w:t>
            </w:r>
          </w:p>
          <w:p w14:paraId="6EAE2822" w14:textId="1AFBC69B" w:rsidR="00D92B1E" w:rsidRPr="005D53A9" w:rsidRDefault="00D92B1E" w:rsidP="000E4D30">
            <w:pPr>
              <w:pStyle w:val="Tablebulletpoint1"/>
              <w:rPr>
                <w:rFonts w:cs="Arial"/>
                <w:sz w:val="22"/>
              </w:rPr>
            </w:pPr>
            <w:r w:rsidRPr="005D53A9">
              <w:rPr>
                <w:rFonts w:cs="Arial"/>
                <w:sz w:val="22"/>
              </w:rPr>
              <w:t>contribute to a fine</w:t>
            </w:r>
            <w:r w:rsidR="00833776" w:rsidRPr="005D53A9">
              <w:rPr>
                <w:rFonts w:cs="Arial"/>
                <w:sz w:val="22"/>
              </w:rPr>
              <w:t xml:space="preserve"> </w:t>
            </w:r>
            <w:r w:rsidRPr="005D53A9">
              <w:rPr>
                <w:rFonts w:cs="Arial"/>
                <w:sz w:val="22"/>
              </w:rPr>
              <w:t>grain urban form and maintain low-scale</w:t>
            </w:r>
            <w:r w:rsidR="00AA490C" w:rsidRPr="005D53A9">
              <w:rPr>
                <w:rFonts w:cs="Arial"/>
                <w:sz w:val="22"/>
              </w:rPr>
              <w:t xml:space="preserve"> footpath</w:t>
            </w:r>
            <w:r w:rsidRPr="005D53A9">
              <w:rPr>
                <w:rFonts w:cs="Arial"/>
                <w:sz w:val="22"/>
              </w:rPr>
              <w:t xml:space="preserve"> awnings to the street, similar to traditional buildings in the street; </w:t>
            </w:r>
          </w:p>
          <w:p w14:paraId="2A46A0DB" w14:textId="1E834F2C" w:rsidR="00D92B1E" w:rsidRPr="005D53A9" w:rsidRDefault="00D92B1E" w:rsidP="000E4D30">
            <w:pPr>
              <w:pStyle w:val="Tablebulletpoint1"/>
              <w:rPr>
                <w:rFonts w:cs="Arial"/>
                <w:sz w:val="22"/>
              </w:rPr>
            </w:pPr>
            <w:r w:rsidRPr="005D53A9">
              <w:rPr>
                <w:rFonts w:cs="Arial"/>
                <w:sz w:val="22"/>
              </w:rPr>
              <w:t>create a strong visual interest</w:t>
            </w:r>
            <w:r w:rsidR="00AA490C" w:rsidRPr="005D53A9">
              <w:rPr>
                <w:rFonts w:cs="Arial"/>
                <w:sz w:val="22"/>
              </w:rPr>
              <w:t xml:space="preserve"> that is</w:t>
            </w:r>
            <w:r w:rsidRPr="005D53A9">
              <w:rPr>
                <w:rFonts w:cs="Arial"/>
                <w:sz w:val="22"/>
              </w:rPr>
              <w:t xml:space="preserve"> complementary to the level of detail and articulation of the existing streetscape. </w:t>
            </w:r>
          </w:p>
          <w:p w14:paraId="7295B8D0" w14:textId="77777777" w:rsidR="00D92B1E" w:rsidRPr="005D53A9" w:rsidRDefault="00D92B1E" w:rsidP="000E4D30">
            <w:pPr>
              <w:pStyle w:val="Tablebody"/>
              <w:rPr>
                <w:rFonts w:cs="Arial"/>
                <w:sz w:val="22"/>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4DFF9CC" w14:textId="77777777" w:rsidR="00D92B1E" w:rsidRPr="005D53A9" w:rsidRDefault="00D92B1E" w:rsidP="000E4D30">
            <w:pPr>
              <w:pStyle w:val="AOnumber"/>
              <w:rPr>
                <w:rFonts w:cs="Arial"/>
                <w:sz w:val="22"/>
              </w:rPr>
            </w:pPr>
            <w:r w:rsidRPr="005D53A9">
              <w:rPr>
                <w:rFonts w:cs="Arial"/>
                <w:sz w:val="22"/>
              </w:rPr>
              <w:t xml:space="preserve">AO5 </w:t>
            </w:r>
          </w:p>
          <w:p w14:paraId="42E5D160" w14:textId="77777777" w:rsidR="00A1033B" w:rsidRPr="005D53A9" w:rsidRDefault="00D92B1E" w:rsidP="001233BA">
            <w:pPr>
              <w:pStyle w:val="Tablebody"/>
              <w:numPr>
                <w:ilvl w:val="0"/>
                <w:numId w:val="0"/>
              </w:numPr>
              <w:rPr>
                <w:rFonts w:cs="Arial"/>
                <w:sz w:val="22"/>
              </w:rPr>
            </w:pPr>
            <w:r w:rsidRPr="005D53A9">
              <w:rPr>
                <w:rFonts w:cs="Arial"/>
                <w:sz w:val="22"/>
              </w:rPr>
              <w:t>Development</w:t>
            </w:r>
            <w:r w:rsidR="00A1033B" w:rsidRPr="005D53A9">
              <w:rPr>
                <w:rFonts w:cs="Arial"/>
                <w:sz w:val="22"/>
              </w:rPr>
              <w:t>:</w:t>
            </w:r>
          </w:p>
          <w:p w14:paraId="1CC35897" w14:textId="3B28F2C8" w:rsidR="00A1033B" w:rsidRPr="005D53A9" w:rsidRDefault="00A1033B" w:rsidP="00D80980">
            <w:pPr>
              <w:pStyle w:val="Tablebulletpoint1"/>
              <w:numPr>
                <w:ilvl w:val="1"/>
                <w:numId w:val="38"/>
              </w:numPr>
              <w:rPr>
                <w:rFonts w:cs="Arial"/>
              </w:rPr>
            </w:pPr>
            <w:r w:rsidRPr="005D53A9">
              <w:rPr>
                <w:rFonts w:cs="Arial"/>
                <w:sz w:val="22"/>
              </w:rPr>
              <w:t xml:space="preserve">provides </w:t>
            </w:r>
            <w:r w:rsidR="00D92B1E" w:rsidRPr="005D53A9">
              <w:rPr>
                <w:rFonts w:cs="Arial"/>
                <w:sz w:val="22"/>
              </w:rPr>
              <w:t xml:space="preserve">building frontages in accordance with </w:t>
            </w:r>
            <w:r w:rsidR="00D92B1E" w:rsidRPr="005D53A9">
              <w:rPr>
                <w:rFonts w:cs="Arial"/>
                <w:sz w:val="22"/>
                <w:u w:val="single"/>
              </w:rPr>
              <w:t>Figure b</w:t>
            </w:r>
            <w:r w:rsidRPr="005D53A9">
              <w:rPr>
                <w:rFonts w:cs="Arial"/>
                <w:sz w:val="22"/>
              </w:rPr>
              <w:t>;</w:t>
            </w:r>
            <w:r w:rsidR="00D92B1E" w:rsidRPr="005D53A9">
              <w:rPr>
                <w:rFonts w:cs="Arial"/>
                <w:sz w:val="22"/>
              </w:rPr>
              <w:t xml:space="preserve"> </w:t>
            </w:r>
          </w:p>
          <w:p w14:paraId="552BF21F" w14:textId="06272A2F" w:rsidR="00D92B1E" w:rsidRPr="005D53A9" w:rsidRDefault="00A1033B" w:rsidP="00D80980">
            <w:pPr>
              <w:pStyle w:val="Tablebulletpoint1"/>
              <w:numPr>
                <w:ilvl w:val="1"/>
                <w:numId w:val="38"/>
              </w:numPr>
              <w:rPr>
                <w:rFonts w:cs="Arial"/>
                <w:sz w:val="22"/>
              </w:rPr>
            </w:pPr>
            <w:r w:rsidRPr="005D53A9">
              <w:rPr>
                <w:rFonts w:cs="Arial"/>
                <w:sz w:val="22"/>
              </w:rPr>
              <w:t xml:space="preserve">is </w:t>
            </w:r>
            <w:r w:rsidR="00D92B1E" w:rsidRPr="005D53A9">
              <w:rPr>
                <w:rFonts w:cs="Arial"/>
                <w:sz w:val="22"/>
              </w:rPr>
              <w:t>clearly expressed as individual shop fronts of 5</w:t>
            </w:r>
            <w:r w:rsidR="00102E7D" w:rsidRPr="005D53A9">
              <w:rPr>
                <w:rFonts w:cs="Arial"/>
                <w:sz w:val="22"/>
              </w:rPr>
              <w:t>m to</w:t>
            </w:r>
            <w:r w:rsidR="004D238C" w:rsidRPr="005D53A9">
              <w:rPr>
                <w:rFonts w:cs="Arial"/>
                <w:sz w:val="22"/>
              </w:rPr>
              <w:t xml:space="preserve"> </w:t>
            </w:r>
            <w:r w:rsidR="00D92B1E" w:rsidRPr="005D53A9">
              <w:rPr>
                <w:rFonts w:cs="Arial"/>
                <w:sz w:val="22"/>
              </w:rPr>
              <w:t>10m width to complement the existing fine grain nature of the street;</w:t>
            </w:r>
          </w:p>
          <w:p w14:paraId="11F4771E" w14:textId="6D0C2D92" w:rsidR="00D92B1E" w:rsidRPr="005D53A9" w:rsidRDefault="00D92B1E" w:rsidP="00D80980">
            <w:pPr>
              <w:pStyle w:val="Tablebulletpoint1"/>
              <w:numPr>
                <w:ilvl w:val="1"/>
                <w:numId w:val="38"/>
              </w:numPr>
              <w:rPr>
                <w:rFonts w:cs="Arial"/>
                <w:sz w:val="22"/>
              </w:rPr>
            </w:pPr>
            <w:r w:rsidRPr="005D53A9">
              <w:rPr>
                <w:rFonts w:cs="Arial"/>
                <w:sz w:val="22"/>
              </w:rPr>
              <w:t>incorporate</w:t>
            </w:r>
            <w:r w:rsidR="00A1033B" w:rsidRPr="005D53A9">
              <w:rPr>
                <w:rFonts w:cs="Arial"/>
                <w:sz w:val="22"/>
              </w:rPr>
              <w:t>s</w:t>
            </w:r>
            <w:r w:rsidRPr="005D53A9">
              <w:rPr>
                <w:rFonts w:cs="Arial"/>
                <w:sz w:val="22"/>
              </w:rPr>
              <w:t xml:space="preserve"> a continuous awning at a height, and constructed of materials, consistent with the existing streetscape; </w:t>
            </w:r>
          </w:p>
          <w:p w14:paraId="6A8A63EE" w14:textId="06DEDBC4" w:rsidR="00D92B1E" w:rsidRPr="005D53A9" w:rsidRDefault="00D92B1E" w:rsidP="00D80980">
            <w:pPr>
              <w:pStyle w:val="Tablebulletpoint1"/>
              <w:numPr>
                <w:ilvl w:val="1"/>
                <w:numId w:val="38"/>
              </w:numPr>
              <w:rPr>
                <w:rFonts w:cs="Arial"/>
                <w:sz w:val="22"/>
              </w:rPr>
            </w:pPr>
            <w:r w:rsidRPr="005D53A9">
              <w:rPr>
                <w:rFonts w:cs="Arial"/>
                <w:sz w:val="22"/>
              </w:rPr>
              <w:t>ha</w:t>
            </w:r>
            <w:r w:rsidR="002A1C2A" w:rsidRPr="005D53A9">
              <w:rPr>
                <w:rFonts w:cs="Arial"/>
                <w:sz w:val="22"/>
              </w:rPr>
              <w:t xml:space="preserve">s </w:t>
            </w:r>
            <w:r w:rsidRPr="005D53A9">
              <w:rPr>
                <w:rFonts w:cs="Arial"/>
                <w:sz w:val="22"/>
              </w:rPr>
              <w:t>building facades that are articulated with frequent recesses and projections and elements of a finer scale than the main struct</w:t>
            </w:r>
            <w:r w:rsidR="00E7489E" w:rsidRPr="005D53A9">
              <w:rPr>
                <w:rFonts w:cs="Arial"/>
                <w:sz w:val="22"/>
              </w:rPr>
              <w:t>ural framing of the building;</w:t>
            </w:r>
          </w:p>
          <w:p w14:paraId="5A289DD7" w14:textId="43367EED" w:rsidR="00D92B1E" w:rsidRPr="005D53A9" w:rsidRDefault="00526EF1" w:rsidP="00D80980">
            <w:pPr>
              <w:pStyle w:val="Tablebulletpoint1"/>
              <w:numPr>
                <w:ilvl w:val="1"/>
                <w:numId w:val="38"/>
              </w:numPr>
              <w:rPr>
                <w:rFonts w:cs="Arial"/>
                <w:sz w:val="22"/>
              </w:rPr>
            </w:pPr>
            <w:r w:rsidRPr="005D53A9">
              <w:rPr>
                <w:rFonts w:cs="Arial"/>
                <w:sz w:val="22"/>
              </w:rPr>
              <w:t>is</w:t>
            </w:r>
            <w:r w:rsidR="00D92B1E" w:rsidRPr="005D53A9">
              <w:rPr>
                <w:rFonts w:cs="Arial"/>
                <w:sz w:val="22"/>
              </w:rPr>
              <w:t xml:space="preserve"> built to the front alignment of Brighton Road at the ground floor.</w:t>
            </w:r>
          </w:p>
        </w:tc>
      </w:tr>
      <w:tr w:rsidR="00D92B1E" w:rsidRPr="005D53A9" w14:paraId="725486B9" w14:textId="77777777" w:rsidTr="005E0FD5">
        <w:trPr>
          <w:trHeight w:val="923"/>
        </w:trPr>
        <w:tc>
          <w:tcPr>
            <w:tcW w:w="4528" w:type="dxa"/>
            <w:vMerge w:val="restart"/>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16E4E4EE" w14:textId="77777777" w:rsidR="00D92B1E" w:rsidRPr="005D53A9" w:rsidRDefault="00D92B1E" w:rsidP="00D92B1E">
            <w:pPr>
              <w:pStyle w:val="POnumber"/>
              <w:rPr>
                <w:rFonts w:cs="Arial"/>
                <w:sz w:val="22"/>
              </w:rPr>
            </w:pPr>
          </w:p>
          <w:p w14:paraId="662F3994" w14:textId="43131212" w:rsidR="00D92B1E" w:rsidRPr="005D53A9" w:rsidRDefault="00D92B1E" w:rsidP="00FE4B43">
            <w:pPr>
              <w:pStyle w:val="Tablebody"/>
              <w:numPr>
                <w:ilvl w:val="0"/>
                <w:numId w:val="0"/>
              </w:numPr>
              <w:rPr>
                <w:rFonts w:cs="Arial"/>
                <w:sz w:val="22"/>
              </w:rPr>
            </w:pPr>
            <w:r w:rsidRPr="005D53A9">
              <w:rPr>
                <w:rFonts w:cs="Arial"/>
                <w:sz w:val="22"/>
              </w:rPr>
              <w:t xml:space="preserve">Development reinforces the role of Brighton Road as a pedestrian-oriented shopping street </w:t>
            </w:r>
            <w:r w:rsidR="002A1C2A" w:rsidRPr="005D53A9">
              <w:rPr>
                <w:rFonts w:cs="Arial"/>
                <w:sz w:val="22"/>
              </w:rPr>
              <w:t>by:</w:t>
            </w:r>
          </w:p>
          <w:p w14:paraId="3CC0C8AB" w14:textId="00599D50" w:rsidR="00D92B1E" w:rsidRPr="005D53A9" w:rsidRDefault="00D92B1E" w:rsidP="00D80980">
            <w:pPr>
              <w:pStyle w:val="Tablebulletpoint1"/>
              <w:numPr>
                <w:ilvl w:val="1"/>
                <w:numId w:val="39"/>
              </w:numPr>
              <w:rPr>
                <w:rFonts w:cs="Arial"/>
                <w:sz w:val="22"/>
              </w:rPr>
            </w:pPr>
            <w:r w:rsidRPr="005D53A9">
              <w:rPr>
                <w:rFonts w:cs="Arial"/>
                <w:sz w:val="22"/>
              </w:rPr>
              <w:t>ensur</w:t>
            </w:r>
            <w:r w:rsidR="002A1C2A" w:rsidRPr="005D53A9">
              <w:rPr>
                <w:rFonts w:cs="Arial"/>
                <w:sz w:val="22"/>
              </w:rPr>
              <w:t>ing</w:t>
            </w:r>
            <w:r w:rsidRPr="005D53A9">
              <w:rPr>
                <w:rFonts w:cs="Arial"/>
                <w:sz w:val="22"/>
              </w:rPr>
              <w:t xml:space="preserve"> all sites in this sub-precinct have appropriate rear access so that no vehicle crossovers are created to Brighton Road; </w:t>
            </w:r>
          </w:p>
          <w:p w14:paraId="4ADF2329" w14:textId="24997C01" w:rsidR="00D92B1E" w:rsidRPr="005D53A9" w:rsidRDefault="00D92B1E" w:rsidP="001B1019">
            <w:pPr>
              <w:pStyle w:val="Tablebulletpoint1"/>
              <w:rPr>
                <w:rFonts w:cs="Arial"/>
                <w:sz w:val="22"/>
              </w:rPr>
            </w:pPr>
            <w:r w:rsidRPr="005D53A9">
              <w:rPr>
                <w:rFonts w:cs="Arial"/>
                <w:sz w:val="22"/>
              </w:rPr>
              <w:t>maintain</w:t>
            </w:r>
            <w:r w:rsidR="002A1C2A" w:rsidRPr="005D53A9">
              <w:rPr>
                <w:rFonts w:cs="Arial"/>
                <w:sz w:val="22"/>
              </w:rPr>
              <w:t>ing</w:t>
            </w:r>
            <w:r w:rsidRPr="005D53A9">
              <w:rPr>
                <w:rFonts w:cs="Arial"/>
                <w:sz w:val="22"/>
              </w:rPr>
              <w:t xml:space="preserve"> or enhanc</w:t>
            </w:r>
            <w:r w:rsidR="001B1019" w:rsidRPr="005D53A9">
              <w:rPr>
                <w:rFonts w:cs="Arial"/>
                <w:sz w:val="22"/>
              </w:rPr>
              <w:t>ing</w:t>
            </w:r>
            <w:r w:rsidRPr="005D53A9">
              <w:rPr>
                <w:rFonts w:cs="Arial"/>
                <w:sz w:val="22"/>
              </w:rPr>
              <w:t xml:space="preserve"> existing pedestrian connections</w:t>
            </w:r>
            <w:r w:rsidR="00102E7D" w:rsidRPr="005D53A9">
              <w:rPr>
                <w:rFonts w:cs="Arial"/>
                <w:sz w:val="22"/>
              </w:rPr>
              <w:t>.</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6D54A9F8" w14:textId="77777777" w:rsidR="00D92B1E" w:rsidRPr="005D53A9" w:rsidRDefault="00D92B1E" w:rsidP="000E4D30">
            <w:pPr>
              <w:pStyle w:val="AOnumber"/>
              <w:rPr>
                <w:rFonts w:cs="Arial"/>
                <w:sz w:val="22"/>
              </w:rPr>
            </w:pPr>
            <w:r w:rsidRPr="005D53A9">
              <w:rPr>
                <w:rFonts w:cs="Arial"/>
                <w:sz w:val="22"/>
              </w:rPr>
              <w:t xml:space="preserve">AO6.1 </w:t>
            </w:r>
          </w:p>
          <w:p w14:paraId="64097345" w14:textId="58F46D2B" w:rsidR="00D92B1E" w:rsidRPr="005D53A9" w:rsidRDefault="00D92B1E" w:rsidP="00B24014">
            <w:pPr>
              <w:pStyle w:val="Tablebody"/>
              <w:numPr>
                <w:ilvl w:val="0"/>
                <w:numId w:val="0"/>
              </w:numPr>
              <w:rPr>
                <w:rFonts w:cs="Arial"/>
                <w:sz w:val="22"/>
              </w:rPr>
            </w:pPr>
            <w:r w:rsidRPr="005D53A9">
              <w:rPr>
                <w:rFonts w:cs="Arial"/>
                <w:sz w:val="22"/>
              </w:rPr>
              <w:t xml:space="preserve">Development maintains or provides the shared service lane shown in </w:t>
            </w:r>
            <w:r w:rsidRPr="005D53A9">
              <w:rPr>
                <w:rFonts w:cs="Arial"/>
                <w:sz w:val="22"/>
                <w:u w:val="single"/>
              </w:rPr>
              <w:t xml:space="preserve">Figure </w:t>
            </w:r>
            <w:r w:rsidR="00AC4D23" w:rsidRPr="005D53A9">
              <w:rPr>
                <w:rFonts w:cs="Arial"/>
                <w:sz w:val="22"/>
                <w:u w:val="single"/>
              </w:rPr>
              <w:t>c</w:t>
            </w:r>
            <w:r w:rsidRPr="005D53A9">
              <w:rPr>
                <w:rFonts w:cs="Arial"/>
                <w:sz w:val="22"/>
              </w:rPr>
              <w:t xml:space="preserve"> that: </w:t>
            </w:r>
          </w:p>
          <w:p w14:paraId="599818B9" w14:textId="77777777" w:rsidR="00D92B1E" w:rsidRPr="005D53A9" w:rsidRDefault="00D92B1E" w:rsidP="00D80980">
            <w:pPr>
              <w:pStyle w:val="Tablebulletpoint1"/>
              <w:numPr>
                <w:ilvl w:val="1"/>
                <w:numId w:val="40"/>
              </w:numPr>
              <w:rPr>
                <w:rFonts w:cs="Arial"/>
                <w:sz w:val="22"/>
              </w:rPr>
            </w:pPr>
            <w:r w:rsidRPr="005D53A9">
              <w:rPr>
                <w:rFonts w:cs="Arial"/>
                <w:sz w:val="22"/>
              </w:rPr>
              <w:t xml:space="preserve">contributes to pedestrian permeability in the centre; </w:t>
            </w:r>
          </w:p>
          <w:p w14:paraId="3AF9584F" w14:textId="77777777" w:rsidR="00D92B1E" w:rsidRPr="005D53A9" w:rsidRDefault="00D92B1E" w:rsidP="000E4D30">
            <w:pPr>
              <w:pStyle w:val="Tablebulletpoint1"/>
              <w:rPr>
                <w:rFonts w:cs="Arial"/>
                <w:sz w:val="22"/>
              </w:rPr>
            </w:pPr>
            <w:r w:rsidRPr="005D53A9">
              <w:rPr>
                <w:rFonts w:cs="Arial"/>
                <w:sz w:val="22"/>
              </w:rPr>
              <w:t xml:space="preserve">facilitates vehicle access to the rear;  </w:t>
            </w:r>
          </w:p>
          <w:p w14:paraId="0ABDA625" w14:textId="77777777" w:rsidR="00D92B1E" w:rsidRPr="005D53A9" w:rsidRDefault="00D92B1E" w:rsidP="000E4D30">
            <w:pPr>
              <w:pStyle w:val="Tablebulletpoint1"/>
              <w:rPr>
                <w:rFonts w:cs="Arial"/>
                <w:sz w:val="22"/>
              </w:rPr>
            </w:pPr>
            <w:r w:rsidRPr="005D53A9">
              <w:rPr>
                <w:rFonts w:cs="Arial"/>
                <w:sz w:val="22"/>
              </w:rPr>
              <w:t xml:space="preserve">provides opportunities for dual frontage tenancies or rear tenancies; </w:t>
            </w:r>
          </w:p>
          <w:p w14:paraId="289B8BF2" w14:textId="77777777" w:rsidR="00D92B1E" w:rsidRPr="005D53A9" w:rsidRDefault="00D92B1E" w:rsidP="000E4D30">
            <w:pPr>
              <w:pStyle w:val="Tablebulletpoint1"/>
              <w:rPr>
                <w:rFonts w:cs="Arial"/>
                <w:sz w:val="22"/>
              </w:rPr>
            </w:pPr>
            <w:r w:rsidRPr="005D53A9">
              <w:rPr>
                <w:rFonts w:cs="Arial"/>
                <w:sz w:val="22"/>
              </w:rPr>
              <w:t xml:space="preserve">integrates the shared service lane with any adjoining pedestrian links and crossings.  </w:t>
            </w:r>
          </w:p>
        </w:tc>
      </w:tr>
      <w:tr w:rsidR="00D92B1E" w:rsidRPr="005D53A9" w14:paraId="77E379AE" w14:textId="77777777" w:rsidTr="005E0FD5">
        <w:trPr>
          <w:trHeight w:val="922"/>
        </w:trPr>
        <w:tc>
          <w:tcPr>
            <w:tcW w:w="4528" w:type="dxa"/>
            <w:vMerge/>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2FC14FCF" w14:textId="77777777" w:rsidR="00D92B1E" w:rsidRPr="005D53A9" w:rsidRDefault="00D92B1E" w:rsidP="00D92B1E">
            <w:pPr>
              <w:pStyle w:val="POnumber"/>
              <w:rPr>
                <w:rFonts w:cs="Arial"/>
                <w:sz w:val="22"/>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261F818E" w14:textId="77777777" w:rsidR="00D92B1E" w:rsidRPr="005D53A9" w:rsidRDefault="00D92B1E" w:rsidP="000E4D30">
            <w:pPr>
              <w:pStyle w:val="AOnumber"/>
              <w:rPr>
                <w:rFonts w:cs="Arial"/>
                <w:sz w:val="22"/>
              </w:rPr>
            </w:pPr>
            <w:r w:rsidRPr="005D53A9">
              <w:rPr>
                <w:rFonts w:cs="Arial"/>
                <w:sz w:val="22"/>
              </w:rPr>
              <w:t xml:space="preserve">AO6.2 </w:t>
            </w:r>
          </w:p>
          <w:p w14:paraId="21B9F7C2" w14:textId="30C1E885" w:rsidR="00D92B1E" w:rsidRPr="005D53A9" w:rsidRDefault="00D92B1E" w:rsidP="00FE4B43">
            <w:pPr>
              <w:pStyle w:val="Tablebody"/>
              <w:numPr>
                <w:ilvl w:val="0"/>
                <w:numId w:val="0"/>
              </w:numPr>
              <w:rPr>
                <w:rFonts w:cs="Arial"/>
                <w:sz w:val="22"/>
              </w:rPr>
            </w:pPr>
            <w:r w:rsidRPr="005D53A9">
              <w:rPr>
                <w:rFonts w:cs="Arial"/>
                <w:sz w:val="22"/>
              </w:rPr>
              <w:t xml:space="preserve">Development </w:t>
            </w:r>
            <w:r w:rsidR="002A1C2A" w:rsidRPr="005D53A9">
              <w:rPr>
                <w:rFonts w:cs="Arial"/>
                <w:sz w:val="22"/>
              </w:rPr>
              <w:t>provides that</w:t>
            </w:r>
            <w:r w:rsidRPr="005D53A9">
              <w:rPr>
                <w:rFonts w:cs="Arial"/>
                <w:sz w:val="22"/>
              </w:rPr>
              <w:t xml:space="preserve">: </w:t>
            </w:r>
          </w:p>
          <w:p w14:paraId="766298C7" w14:textId="77777777" w:rsidR="00D92B1E" w:rsidRPr="005D53A9" w:rsidRDefault="00D92B1E" w:rsidP="00D80980">
            <w:pPr>
              <w:pStyle w:val="Tablebulletpoint1"/>
              <w:numPr>
                <w:ilvl w:val="1"/>
                <w:numId w:val="41"/>
              </w:numPr>
              <w:rPr>
                <w:rFonts w:cs="Arial"/>
                <w:sz w:val="22"/>
              </w:rPr>
            </w:pPr>
            <w:r w:rsidRPr="005D53A9">
              <w:rPr>
                <w:rFonts w:cs="Arial"/>
                <w:sz w:val="22"/>
              </w:rPr>
              <w:t xml:space="preserve">no vehicle crossovers are created to Brighton Road; </w:t>
            </w:r>
          </w:p>
          <w:p w14:paraId="3F8BF930" w14:textId="17A6DF51" w:rsidR="00D92B1E" w:rsidRPr="005D53A9" w:rsidRDefault="00D92B1E" w:rsidP="002A1C2A">
            <w:pPr>
              <w:pStyle w:val="Tablebulletpoint1"/>
              <w:rPr>
                <w:rFonts w:cs="Arial"/>
                <w:sz w:val="22"/>
              </w:rPr>
            </w:pPr>
            <w:r w:rsidRPr="005D53A9">
              <w:rPr>
                <w:rFonts w:cs="Arial"/>
                <w:sz w:val="22"/>
              </w:rPr>
              <w:t xml:space="preserve">rear access </w:t>
            </w:r>
            <w:r w:rsidR="002A1C2A" w:rsidRPr="005D53A9">
              <w:rPr>
                <w:rFonts w:cs="Arial"/>
                <w:sz w:val="22"/>
              </w:rPr>
              <w:t xml:space="preserve">is provided </w:t>
            </w:r>
            <w:r w:rsidRPr="005D53A9">
              <w:rPr>
                <w:rFonts w:cs="Arial"/>
                <w:sz w:val="22"/>
              </w:rPr>
              <w:t>to surrounding sites with a frontage to Brighton Road</w:t>
            </w:r>
            <w:r w:rsidR="002A1C2A" w:rsidRPr="005D53A9">
              <w:rPr>
                <w:rFonts w:cs="Arial"/>
                <w:sz w:val="22"/>
              </w:rPr>
              <w:t>.</w:t>
            </w:r>
            <w:r w:rsidRPr="005D53A9">
              <w:rPr>
                <w:rFonts w:cs="Arial"/>
                <w:sz w:val="22"/>
              </w:rPr>
              <w:t xml:space="preserve"> </w:t>
            </w:r>
          </w:p>
        </w:tc>
      </w:tr>
      <w:tr w:rsidR="00D92B1E" w:rsidRPr="005D53A9" w14:paraId="1CED4965" w14:textId="77777777" w:rsidTr="005E0FD5">
        <w:tc>
          <w:tcPr>
            <w:tcW w:w="9064" w:type="dxa"/>
            <w:gridSpan w:val="2"/>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6CC000D8" w14:textId="13E65A18" w:rsidR="00D92B1E" w:rsidRPr="005D53A9" w:rsidRDefault="00D92B1E" w:rsidP="000E4D30">
            <w:pPr>
              <w:pStyle w:val="AOnumber"/>
              <w:rPr>
                <w:rFonts w:cs="Arial"/>
                <w:sz w:val="22"/>
              </w:rPr>
            </w:pPr>
            <w:r w:rsidRPr="005D53A9">
              <w:rPr>
                <w:rFonts w:cs="Arial"/>
                <w:sz w:val="22"/>
              </w:rPr>
              <w:t>If in the Lagoon Street sub-precinct (Sandgate district neighbourhood plan/NPP-001b)</w:t>
            </w:r>
          </w:p>
        </w:tc>
      </w:tr>
      <w:tr w:rsidR="00D92B1E" w:rsidRPr="005D53A9" w14:paraId="3E2560BD" w14:textId="77777777" w:rsidTr="005E0FD5">
        <w:trPr>
          <w:trHeight w:val="5265"/>
        </w:trPr>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62562F5" w14:textId="77777777" w:rsidR="00D92B1E" w:rsidRPr="005D53A9" w:rsidRDefault="00D92B1E" w:rsidP="00D92B1E">
            <w:pPr>
              <w:pStyle w:val="POnumber"/>
              <w:rPr>
                <w:rFonts w:cs="Arial"/>
                <w:sz w:val="22"/>
              </w:rPr>
            </w:pPr>
          </w:p>
          <w:p w14:paraId="735244D7" w14:textId="0842234F" w:rsidR="00D92B1E" w:rsidRPr="005D53A9" w:rsidRDefault="00D92B1E" w:rsidP="00FE4B43">
            <w:pPr>
              <w:pStyle w:val="Tablebody"/>
              <w:numPr>
                <w:ilvl w:val="0"/>
                <w:numId w:val="0"/>
              </w:numPr>
              <w:rPr>
                <w:rFonts w:cs="Arial"/>
                <w:sz w:val="22"/>
              </w:rPr>
            </w:pPr>
            <w:r w:rsidRPr="005D53A9">
              <w:rPr>
                <w:rFonts w:cs="Arial"/>
                <w:sz w:val="22"/>
              </w:rPr>
              <w:t xml:space="preserve">Development is of a bulk, scale and form that contributes to a cohesive streetscape and built form character </w:t>
            </w:r>
            <w:r w:rsidR="003E3823" w:rsidRPr="005D53A9">
              <w:rPr>
                <w:rFonts w:cs="Arial"/>
                <w:sz w:val="22"/>
              </w:rPr>
              <w:t>through siting and design that</w:t>
            </w:r>
            <w:r w:rsidRPr="005D53A9">
              <w:rPr>
                <w:rFonts w:cs="Arial"/>
                <w:sz w:val="22"/>
              </w:rPr>
              <w:t xml:space="preserve">: </w:t>
            </w:r>
          </w:p>
          <w:p w14:paraId="3627E544" w14:textId="6C5141D9" w:rsidR="00D92B1E" w:rsidRPr="005D53A9" w:rsidRDefault="00D92B1E" w:rsidP="00D80980">
            <w:pPr>
              <w:pStyle w:val="Tablebulletpoint1"/>
              <w:numPr>
                <w:ilvl w:val="1"/>
                <w:numId w:val="42"/>
              </w:numPr>
              <w:rPr>
                <w:rFonts w:cs="Arial"/>
                <w:sz w:val="22"/>
              </w:rPr>
            </w:pPr>
            <w:r w:rsidRPr="005D53A9">
              <w:rPr>
                <w:rFonts w:cs="Arial"/>
                <w:sz w:val="22"/>
              </w:rPr>
              <w:t>avoid</w:t>
            </w:r>
            <w:r w:rsidR="003E3823" w:rsidRPr="005D53A9">
              <w:rPr>
                <w:rFonts w:cs="Arial"/>
                <w:sz w:val="22"/>
              </w:rPr>
              <w:t>s</w:t>
            </w:r>
            <w:r w:rsidRPr="005D53A9">
              <w:rPr>
                <w:rFonts w:cs="Arial"/>
                <w:sz w:val="22"/>
              </w:rPr>
              <w:t xml:space="preserve"> adverse amenity impact</w:t>
            </w:r>
            <w:r w:rsidR="00A342D9" w:rsidRPr="005D53A9">
              <w:rPr>
                <w:rFonts w:cs="Arial"/>
                <w:sz w:val="22"/>
              </w:rPr>
              <w:t>s on</w:t>
            </w:r>
            <w:r w:rsidRPr="005D53A9">
              <w:rPr>
                <w:rFonts w:cs="Arial"/>
                <w:sz w:val="22"/>
              </w:rPr>
              <w:t xml:space="preserve"> adjoining development; </w:t>
            </w:r>
          </w:p>
          <w:p w14:paraId="3393309B" w14:textId="04580BDC" w:rsidR="00D92B1E" w:rsidRPr="005D53A9" w:rsidRDefault="00D92B1E" w:rsidP="000E4D30">
            <w:pPr>
              <w:pStyle w:val="Tablebulletpoint1"/>
              <w:rPr>
                <w:rFonts w:cs="Arial"/>
                <w:sz w:val="22"/>
              </w:rPr>
            </w:pPr>
            <w:r w:rsidRPr="005D53A9">
              <w:rPr>
                <w:rFonts w:cs="Arial"/>
                <w:sz w:val="22"/>
              </w:rPr>
              <w:t>enable</w:t>
            </w:r>
            <w:r w:rsidR="003E3823" w:rsidRPr="005D53A9">
              <w:rPr>
                <w:rFonts w:cs="Arial"/>
                <w:sz w:val="22"/>
              </w:rPr>
              <w:t>s</w:t>
            </w:r>
            <w:r w:rsidRPr="005D53A9">
              <w:rPr>
                <w:rFonts w:cs="Arial"/>
                <w:sz w:val="22"/>
              </w:rPr>
              <w:t xml:space="preserve"> existing and future buildings to be well separated from each other to allow for light penetration, air circulation between buildings, and the preservation of views, vistas and resident</w:t>
            </w:r>
            <w:r w:rsidR="002A1C2A" w:rsidRPr="005D53A9">
              <w:rPr>
                <w:rFonts w:cs="Arial"/>
                <w:sz w:val="22"/>
              </w:rPr>
              <w:t xml:space="preserve">ial </w:t>
            </w:r>
            <w:r w:rsidRPr="005D53A9">
              <w:rPr>
                <w:rFonts w:cs="Arial"/>
                <w:sz w:val="22"/>
              </w:rPr>
              <w:t xml:space="preserve">privacy; </w:t>
            </w:r>
          </w:p>
          <w:p w14:paraId="30BC680D" w14:textId="40CBAB4C" w:rsidR="00D92B1E" w:rsidRPr="005D53A9" w:rsidRDefault="00D92B1E" w:rsidP="000E4D30">
            <w:pPr>
              <w:pStyle w:val="Tablebulletpoint1"/>
              <w:rPr>
                <w:rFonts w:cs="Arial"/>
                <w:sz w:val="22"/>
              </w:rPr>
            </w:pPr>
            <w:r w:rsidRPr="005D53A9">
              <w:rPr>
                <w:rFonts w:cs="Arial"/>
                <w:sz w:val="22"/>
              </w:rPr>
              <w:t>respect</w:t>
            </w:r>
            <w:r w:rsidR="003E3823" w:rsidRPr="005D53A9">
              <w:rPr>
                <w:rFonts w:cs="Arial"/>
                <w:sz w:val="22"/>
              </w:rPr>
              <w:t>s</w:t>
            </w:r>
            <w:r w:rsidRPr="005D53A9">
              <w:rPr>
                <w:rFonts w:cs="Arial"/>
                <w:sz w:val="22"/>
              </w:rPr>
              <w:t xml:space="preserve"> the existing built form and setting of properties in the </w:t>
            </w:r>
            <w:r w:rsidRPr="005D53A9">
              <w:rPr>
                <w:rFonts w:cs="Arial"/>
                <w:sz w:val="22"/>
                <w:u w:val="single"/>
              </w:rPr>
              <w:t>Heritage overlay</w:t>
            </w:r>
            <w:r w:rsidRPr="005D53A9">
              <w:rPr>
                <w:rFonts w:cs="Arial"/>
                <w:sz w:val="22"/>
              </w:rPr>
              <w:t xml:space="preserve">; </w:t>
            </w:r>
          </w:p>
          <w:p w14:paraId="46F087F9" w14:textId="60775B2C" w:rsidR="00D92B1E" w:rsidRPr="005D53A9" w:rsidRDefault="00D92B1E" w:rsidP="000E4D30">
            <w:pPr>
              <w:pStyle w:val="Tablebulletpoint1"/>
              <w:rPr>
                <w:rFonts w:cs="Arial"/>
                <w:sz w:val="22"/>
              </w:rPr>
            </w:pPr>
            <w:r w:rsidRPr="005D53A9">
              <w:rPr>
                <w:rFonts w:cs="Arial"/>
                <w:sz w:val="22"/>
              </w:rPr>
              <w:t>provide</w:t>
            </w:r>
            <w:r w:rsidR="003E3823" w:rsidRPr="005D53A9">
              <w:rPr>
                <w:rFonts w:cs="Arial"/>
                <w:sz w:val="22"/>
              </w:rPr>
              <w:t>s</w:t>
            </w:r>
            <w:r w:rsidRPr="005D53A9">
              <w:rPr>
                <w:rFonts w:cs="Arial"/>
                <w:sz w:val="22"/>
              </w:rPr>
              <w:t xml:space="preserve"> subtropical planting that contributes to the landscape character of the neighbourhood plan area; </w:t>
            </w:r>
          </w:p>
          <w:p w14:paraId="149D3FB7" w14:textId="5DF19BA5" w:rsidR="00D92B1E" w:rsidRPr="005D53A9" w:rsidRDefault="00D92B1E" w:rsidP="000E4D30">
            <w:pPr>
              <w:pStyle w:val="Tablebulletpoint1"/>
              <w:rPr>
                <w:rFonts w:cs="Arial"/>
                <w:sz w:val="22"/>
              </w:rPr>
            </w:pPr>
            <w:r w:rsidRPr="005D53A9">
              <w:rPr>
                <w:rFonts w:cs="Arial"/>
                <w:sz w:val="22"/>
              </w:rPr>
              <w:t>result</w:t>
            </w:r>
            <w:r w:rsidR="003E3823" w:rsidRPr="005D53A9">
              <w:rPr>
                <w:rFonts w:cs="Arial"/>
                <w:sz w:val="22"/>
              </w:rPr>
              <w:t>s</w:t>
            </w:r>
            <w:r w:rsidRPr="005D53A9">
              <w:rPr>
                <w:rFonts w:cs="Arial"/>
                <w:sz w:val="22"/>
              </w:rPr>
              <w:t xml:space="preserve"> in a sensitive massing and articulation that ensures the building does not dominate the street or other pedestrian spaces. </w:t>
            </w:r>
          </w:p>
          <w:p w14:paraId="6FA2044D" w14:textId="77777777" w:rsidR="00D92B1E" w:rsidRPr="005D53A9" w:rsidRDefault="00D92B1E" w:rsidP="000E4D30">
            <w:pPr>
              <w:pStyle w:val="Editorsnote"/>
              <w:rPr>
                <w:rFonts w:cs="Arial"/>
                <w:szCs w:val="16"/>
              </w:rPr>
            </w:pPr>
            <w:r w:rsidRPr="005D53A9">
              <w:rPr>
                <w:rFonts w:cs="Arial"/>
                <w:szCs w:val="16"/>
              </w:rPr>
              <w:t xml:space="preserve">Note—Development that is over-scaled for its site can result in an undesirable built form that significantly reduces amenity and streetscape character.  </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58C0059" w14:textId="77777777" w:rsidR="00D92B1E" w:rsidRPr="005D53A9" w:rsidRDefault="00D92B1E" w:rsidP="000E4D30">
            <w:pPr>
              <w:pStyle w:val="AOnumber"/>
              <w:rPr>
                <w:rFonts w:cs="Arial"/>
                <w:sz w:val="22"/>
              </w:rPr>
            </w:pPr>
            <w:r w:rsidRPr="005D53A9">
              <w:rPr>
                <w:rFonts w:cs="Arial"/>
                <w:sz w:val="22"/>
              </w:rPr>
              <w:t xml:space="preserve">AO7 </w:t>
            </w:r>
          </w:p>
          <w:p w14:paraId="56F63245" w14:textId="77777777" w:rsidR="00D92B1E" w:rsidRPr="005D53A9" w:rsidRDefault="00D92B1E" w:rsidP="00FE4B43">
            <w:pPr>
              <w:pStyle w:val="Tablebody"/>
              <w:numPr>
                <w:ilvl w:val="0"/>
                <w:numId w:val="0"/>
              </w:numPr>
              <w:rPr>
                <w:rFonts w:cs="Arial"/>
                <w:sz w:val="22"/>
              </w:rPr>
            </w:pPr>
            <w:r w:rsidRPr="005D53A9">
              <w:rPr>
                <w:rFonts w:cs="Arial"/>
                <w:sz w:val="22"/>
              </w:rPr>
              <w:t xml:space="preserve">Development: </w:t>
            </w:r>
          </w:p>
          <w:p w14:paraId="3DF35609" w14:textId="4678AF5F" w:rsidR="00D92B1E" w:rsidRPr="005D53A9" w:rsidRDefault="00D92B1E" w:rsidP="00D80980">
            <w:pPr>
              <w:pStyle w:val="CodeBulletPoint2"/>
              <w:numPr>
                <w:ilvl w:val="4"/>
                <w:numId w:val="43"/>
              </w:numPr>
              <w:rPr>
                <w:rFonts w:cs="Arial"/>
                <w:sz w:val="22"/>
              </w:rPr>
            </w:pPr>
            <w:r w:rsidRPr="005D53A9">
              <w:rPr>
                <w:rFonts w:cs="Arial"/>
                <w:sz w:val="22"/>
              </w:rPr>
              <w:t>has a maximum podium height of 2</w:t>
            </w:r>
            <w:r w:rsidR="00B24014" w:rsidRPr="005D53A9">
              <w:rPr>
                <w:rFonts w:cs="Arial"/>
                <w:sz w:val="22"/>
              </w:rPr>
              <w:t> </w:t>
            </w:r>
            <w:r w:rsidRPr="005D53A9">
              <w:rPr>
                <w:rFonts w:cs="Arial"/>
                <w:sz w:val="22"/>
              </w:rPr>
              <w:t>storeys;</w:t>
            </w:r>
          </w:p>
          <w:p w14:paraId="29DD52A1" w14:textId="77777777" w:rsidR="00AC4D23" w:rsidRPr="005D53A9" w:rsidRDefault="00D92B1E" w:rsidP="000E4D30">
            <w:pPr>
              <w:pStyle w:val="CodeBulletPoint2"/>
              <w:rPr>
                <w:rFonts w:cs="Arial"/>
                <w:sz w:val="22"/>
              </w:rPr>
            </w:pPr>
            <w:r w:rsidRPr="005D53A9">
              <w:rPr>
                <w:rFonts w:cs="Arial"/>
                <w:sz w:val="22"/>
              </w:rPr>
              <w:t xml:space="preserve">complies with the </w:t>
            </w:r>
            <w:r w:rsidRPr="005D53A9">
              <w:rPr>
                <w:rFonts w:cs="Arial"/>
                <w:sz w:val="22"/>
                <w:u w:val="single"/>
              </w:rPr>
              <w:t>setbacks</w:t>
            </w:r>
            <w:r w:rsidRPr="005D53A9">
              <w:rPr>
                <w:rFonts w:cs="Arial"/>
                <w:sz w:val="22"/>
              </w:rPr>
              <w:t xml:space="preserve"> in </w:t>
            </w:r>
            <w:r w:rsidRPr="005D53A9">
              <w:rPr>
                <w:rFonts w:cs="Arial"/>
                <w:sz w:val="22"/>
                <w:u w:val="single"/>
              </w:rPr>
              <w:t>Table 7.2.19.1.3.C</w:t>
            </w:r>
            <w:r w:rsidRPr="005D53A9">
              <w:rPr>
                <w:rFonts w:cs="Arial"/>
                <w:sz w:val="22"/>
              </w:rPr>
              <w:t>;</w:t>
            </w:r>
          </w:p>
          <w:p w14:paraId="7FBE2F31" w14:textId="4B7DD00B" w:rsidR="00D92B1E" w:rsidRPr="005D53A9" w:rsidRDefault="00D92B1E" w:rsidP="00D80980">
            <w:pPr>
              <w:pStyle w:val="CodeBulletPoint2"/>
              <w:numPr>
                <w:ilvl w:val="0"/>
                <w:numId w:val="46"/>
              </w:numPr>
              <w:rPr>
                <w:rFonts w:cs="Arial"/>
              </w:rPr>
            </w:pPr>
            <w:r w:rsidRPr="005D53A9">
              <w:rPr>
                <w:rFonts w:cs="Arial"/>
                <w:sz w:val="22"/>
              </w:rPr>
              <w:t xml:space="preserve">applies rear boundary setback requirements to boundaries identified in </w:t>
            </w:r>
            <w:r w:rsidRPr="005D53A9">
              <w:rPr>
                <w:rFonts w:cs="Arial"/>
                <w:sz w:val="22"/>
                <w:u w:val="single"/>
              </w:rPr>
              <w:t xml:space="preserve">Figure </w:t>
            </w:r>
            <w:r w:rsidR="00AC4D23" w:rsidRPr="005D53A9">
              <w:rPr>
                <w:rFonts w:cs="Arial"/>
                <w:sz w:val="22"/>
                <w:u w:val="single"/>
              </w:rPr>
              <w:t>d</w:t>
            </w:r>
            <w:r w:rsidRPr="005D53A9">
              <w:rPr>
                <w:rFonts w:cs="Arial"/>
                <w:sz w:val="22"/>
              </w:rPr>
              <w:t>.</w:t>
            </w:r>
          </w:p>
        </w:tc>
      </w:tr>
      <w:tr w:rsidR="00D92B1E" w:rsidRPr="005D53A9" w14:paraId="6B63186E"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AFD08E7" w14:textId="77777777" w:rsidR="00D92B1E" w:rsidRPr="005D53A9" w:rsidRDefault="00D92B1E" w:rsidP="00D92B1E">
            <w:pPr>
              <w:pStyle w:val="POnumber"/>
              <w:rPr>
                <w:rFonts w:cs="Arial"/>
                <w:sz w:val="22"/>
              </w:rPr>
            </w:pPr>
          </w:p>
          <w:p w14:paraId="184B6262" w14:textId="77777777" w:rsidR="00D92B1E" w:rsidRPr="005D53A9" w:rsidRDefault="00D92B1E" w:rsidP="00FE4B43">
            <w:pPr>
              <w:pStyle w:val="Tablebody"/>
              <w:numPr>
                <w:ilvl w:val="0"/>
                <w:numId w:val="0"/>
              </w:numPr>
              <w:rPr>
                <w:rFonts w:cs="Arial"/>
                <w:sz w:val="22"/>
              </w:rPr>
            </w:pPr>
            <w:r w:rsidRPr="005D53A9">
              <w:rPr>
                <w:rFonts w:cs="Arial"/>
                <w:sz w:val="22"/>
              </w:rPr>
              <w:t>Development of the podium levels of the building exhibit a human-scale, fine grain and architectural interest having regard to the characteristics of adjoining development and supporting an attractive, safe and comfortable pedestrian environment.</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1F0A02A0" w14:textId="77777777" w:rsidR="00D92B1E" w:rsidRPr="005D53A9" w:rsidRDefault="00D92B1E" w:rsidP="000E4D30">
            <w:pPr>
              <w:pStyle w:val="AOnumber"/>
              <w:rPr>
                <w:rFonts w:cs="Arial"/>
                <w:sz w:val="22"/>
              </w:rPr>
            </w:pPr>
            <w:r w:rsidRPr="005D53A9">
              <w:rPr>
                <w:rFonts w:cs="Arial"/>
                <w:sz w:val="22"/>
              </w:rPr>
              <w:t xml:space="preserve">AO8 </w:t>
            </w:r>
          </w:p>
          <w:p w14:paraId="5E13705E" w14:textId="4B26AA79" w:rsidR="00D92B1E" w:rsidRPr="005D53A9" w:rsidRDefault="00D92B1E" w:rsidP="00FE4B43">
            <w:pPr>
              <w:pStyle w:val="Tablebody"/>
              <w:numPr>
                <w:ilvl w:val="0"/>
                <w:numId w:val="0"/>
              </w:numPr>
              <w:rPr>
                <w:rFonts w:cs="Arial"/>
                <w:sz w:val="22"/>
              </w:rPr>
            </w:pPr>
            <w:r w:rsidRPr="005D53A9">
              <w:rPr>
                <w:rFonts w:cs="Arial"/>
                <w:sz w:val="22"/>
              </w:rPr>
              <w:t>Development is designed</w:t>
            </w:r>
            <w:r w:rsidR="003D2C7E" w:rsidRPr="005D53A9">
              <w:rPr>
                <w:rFonts w:cs="Arial"/>
                <w:sz w:val="22"/>
              </w:rPr>
              <w:t xml:space="preserve"> so that the ground floor and first storeys</w:t>
            </w:r>
            <w:r w:rsidR="0031252A" w:rsidRPr="005D53A9">
              <w:rPr>
                <w:rFonts w:cs="Arial"/>
                <w:sz w:val="22"/>
              </w:rPr>
              <w:t xml:space="preserve"> </w:t>
            </w:r>
            <w:r w:rsidRPr="005D53A9">
              <w:rPr>
                <w:rFonts w:cs="Arial"/>
                <w:sz w:val="22"/>
              </w:rPr>
              <w:t xml:space="preserve">incorporate: </w:t>
            </w:r>
          </w:p>
          <w:p w14:paraId="2ACAA17D" w14:textId="77777777" w:rsidR="00D92B1E" w:rsidRPr="005D53A9" w:rsidRDefault="00D92B1E" w:rsidP="00D80980">
            <w:pPr>
              <w:pStyle w:val="Tablebulletpoint1"/>
              <w:numPr>
                <w:ilvl w:val="1"/>
                <w:numId w:val="47"/>
              </w:numPr>
              <w:rPr>
                <w:rFonts w:cs="Arial"/>
                <w:sz w:val="22"/>
              </w:rPr>
            </w:pPr>
            <w:r w:rsidRPr="005D53A9">
              <w:rPr>
                <w:rFonts w:cs="Arial"/>
                <w:sz w:val="22"/>
              </w:rPr>
              <w:t xml:space="preserve">individual shop fronts of 10m to 20m in width; </w:t>
            </w:r>
          </w:p>
          <w:p w14:paraId="3AA1FBFF" w14:textId="636E1F2D" w:rsidR="00D92B1E" w:rsidRPr="005D53A9" w:rsidRDefault="00D92B1E" w:rsidP="000E4D30">
            <w:pPr>
              <w:pStyle w:val="Tablebulletpoint1"/>
              <w:rPr>
                <w:rFonts w:cs="Arial"/>
                <w:sz w:val="22"/>
              </w:rPr>
            </w:pPr>
            <w:r w:rsidRPr="005D53A9">
              <w:rPr>
                <w:rFonts w:cs="Arial"/>
                <w:sz w:val="22"/>
              </w:rPr>
              <w:t>awnings and sun</w:t>
            </w:r>
            <w:r w:rsidR="00AE4C28" w:rsidRPr="005D53A9">
              <w:rPr>
                <w:rFonts w:cs="Arial"/>
                <w:sz w:val="22"/>
              </w:rPr>
              <w:t xml:space="preserve"> </w:t>
            </w:r>
            <w:r w:rsidRPr="005D53A9">
              <w:rPr>
                <w:rFonts w:cs="Arial"/>
                <w:sz w:val="22"/>
              </w:rPr>
              <w:t xml:space="preserve">protection devices; </w:t>
            </w:r>
          </w:p>
          <w:p w14:paraId="734D3954" w14:textId="77777777" w:rsidR="00D92B1E" w:rsidRPr="005D53A9" w:rsidRDefault="00D92B1E" w:rsidP="000E4D30">
            <w:pPr>
              <w:pStyle w:val="Tablebulletpoint1"/>
              <w:rPr>
                <w:rFonts w:cs="Arial"/>
                <w:sz w:val="22"/>
              </w:rPr>
            </w:pPr>
            <w:r w:rsidRPr="005D53A9">
              <w:rPr>
                <w:rFonts w:cs="Arial"/>
                <w:sz w:val="22"/>
              </w:rPr>
              <w:t xml:space="preserve">balconies oriented to the street; </w:t>
            </w:r>
          </w:p>
          <w:p w14:paraId="749D4798" w14:textId="77777777" w:rsidR="00D92B1E" w:rsidRPr="005D53A9" w:rsidRDefault="00D92B1E" w:rsidP="000E4D30">
            <w:pPr>
              <w:pStyle w:val="Tablebulletpoint1"/>
              <w:rPr>
                <w:rFonts w:cs="Arial"/>
                <w:sz w:val="22"/>
              </w:rPr>
            </w:pPr>
            <w:r w:rsidRPr="005D53A9">
              <w:rPr>
                <w:rFonts w:cs="Arial"/>
                <w:sz w:val="22"/>
              </w:rPr>
              <w:t xml:space="preserve">elements of a finer scale than the main structural framing; </w:t>
            </w:r>
          </w:p>
          <w:p w14:paraId="50D08AA1" w14:textId="615B02D1" w:rsidR="00D92B1E" w:rsidRPr="005D53A9" w:rsidRDefault="00D92B1E" w:rsidP="000E4D30">
            <w:pPr>
              <w:pStyle w:val="Tablebulletpoint1"/>
              <w:rPr>
                <w:rFonts w:cs="Arial"/>
                <w:sz w:val="22"/>
              </w:rPr>
            </w:pPr>
            <w:r w:rsidRPr="005D53A9">
              <w:rPr>
                <w:rFonts w:cs="Arial"/>
                <w:sz w:val="22"/>
              </w:rPr>
              <w:t>display windows, showcases or public art.</w:t>
            </w:r>
          </w:p>
        </w:tc>
      </w:tr>
      <w:tr w:rsidR="00D92B1E" w:rsidRPr="005D53A9" w14:paraId="5CBF9F79"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3AD1AE9" w14:textId="77777777" w:rsidR="00D92B1E" w:rsidRPr="005D53A9" w:rsidRDefault="00D92B1E" w:rsidP="00D92B1E">
            <w:pPr>
              <w:pStyle w:val="POnumber"/>
              <w:rPr>
                <w:rFonts w:cs="Arial"/>
                <w:sz w:val="22"/>
              </w:rPr>
            </w:pPr>
          </w:p>
          <w:p w14:paraId="32EE4CAA" w14:textId="022C334D" w:rsidR="00D92B1E" w:rsidRPr="005D53A9" w:rsidRDefault="00D92B1E" w:rsidP="00FE4B43">
            <w:pPr>
              <w:pStyle w:val="Tablebody"/>
              <w:numPr>
                <w:ilvl w:val="0"/>
                <w:numId w:val="0"/>
              </w:numPr>
              <w:rPr>
                <w:rFonts w:cs="Arial"/>
                <w:sz w:val="22"/>
              </w:rPr>
            </w:pPr>
            <w:r w:rsidRPr="005D53A9">
              <w:rPr>
                <w:rFonts w:cs="Arial"/>
                <w:sz w:val="22"/>
              </w:rPr>
              <w:t xml:space="preserve">Development is designed to promote a strong </w:t>
            </w:r>
            <w:r w:rsidR="00C23B82">
              <w:rPr>
                <w:rFonts w:cs="Arial"/>
                <w:sz w:val="22"/>
              </w:rPr>
              <w:t xml:space="preserve">visual and pedestrian connection </w:t>
            </w:r>
            <w:r w:rsidR="00C23B82" w:rsidRPr="005D53A9">
              <w:rPr>
                <w:rFonts w:cs="Arial"/>
                <w:sz w:val="22"/>
              </w:rPr>
              <w:t xml:space="preserve"> </w:t>
            </w:r>
            <w:r w:rsidR="00C23B82">
              <w:rPr>
                <w:rFonts w:cs="Arial"/>
                <w:sz w:val="22"/>
              </w:rPr>
              <w:t xml:space="preserve">to </w:t>
            </w:r>
            <w:r w:rsidRPr="005D53A9">
              <w:rPr>
                <w:rFonts w:cs="Arial"/>
                <w:sz w:val="22"/>
              </w:rPr>
              <w:t>Einbunpin Lagoon Park</w:t>
            </w:r>
            <w:r w:rsidR="00E81808" w:rsidRPr="005D53A9">
              <w:rPr>
                <w:rFonts w:cs="Arial"/>
                <w:sz w:val="22"/>
              </w:rPr>
              <w:t>,</w:t>
            </w:r>
            <w:r w:rsidR="000C5DE7" w:rsidRPr="005D53A9">
              <w:rPr>
                <w:rFonts w:cs="Arial"/>
                <w:sz w:val="22"/>
              </w:rPr>
              <w:t xml:space="preserve"> as shown </w:t>
            </w:r>
            <w:r w:rsidR="00E81808" w:rsidRPr="005D53A9">
              <w:rPr>
                <w:rFonts w:cs="Arial"/>
                <w:sz w:val="22"/>
              </w:rPr>
              <w:t>in</w:t>
            </w:r>
            <w:r w:rsidR="000C5DE7" w:rsidRPr="005D53A9">
              <w:rPr>
                <w:rFonts w:cs="Arial"/>
                <w:sz w:val="22"/>
              </w:rPr>
              <w:t xml:space="preserve"> </w:t>
            </w:r>
            <w:r w:rsidR="000C5DE7" w:rsidRPr="005D53A9">
              <w:rPr>
                <w:rFonts w:cs="Arial"/>
                <w:sz w:val="22"/>
                <w:u w:val="single"/>
              </w:rPr>
              <w:t>Figure e</w:t>
            </w:r>
            <w:r w:rsidR="00E81808" w:rsidRPr="005D53A9">
              <w:rPr>
                <w:rFonts w:cs="Arial"/>
                <w:sz w:val="22"/>
              </w:rPr>
              <w:t>,</w:t>
            </w:r>
            <w:r w:rsidRPr="005D53A9">
              <w:rPr>
                <w:rFonts w:cs="Arial"/>
                <w:sz w:val="22"/>
              </w:rPr>
              <w:t xml:space="preserve"> by: </w:t>
            </w:r>
          </w:p>
          <w:p w14:paraId="7AFFDE6F" w14:textId="27A8E627" w:rsidR="00D92B1E" w:rsidRPr="005D53A9" w:rsidRDefault="00D92B1E" w:rsidP="00D80980">
            <w:pPr>
              <w:pStyle w:val="Tablebulletpoint1"/>
              <w:numPr>
                <w:ilvl w:val="1"/>
                <w:numId w:val="44"/>
              </w:numPr>
              <w:rPr>
                <w:rFonts w:cs="Arial"/>
                <w:sz w:val="22"/>
              </w:rPr>
            </w:pPr>
            <w:r w:rsidRPr="005D53A9">
              <w:rPr>
                <w:rFonts w:cs="Arial"/>
                <w:sz w:val="22"/>
              </w:rPr>
              <w:t>providing articulated facades</w:t>
            </w:r>
            <w:r w:rsidR="00AA490C" w:rsidRPr="005D53A9">
              <w:rPr>
                <w:rFonts w:cs="Arial"/>
                <w:sz w:val="22"/>
              </w:rPr>
              <w:t xml:space="preserve"> above 2</w:t>
            </w:r>
            <w:r w:rsidR="00BE6D93" w:rsidRPr="005D53A9">
              <w:rPr>
                <w:rFonts w:cs="Arial"/>
                <w:sz w:val="22"/>
              </w:rPr>
              <w:t> </w:t>
            </w:r>
            <w:r w:rsidR="00AA490C" w:rsidRPr="005D53A9">
              <w:rPr>
                <w:rFonts w:cs="Arial"/>
                <w:sz w:val="22"/>
              </w:rPr>
              <w:t>storey</w:t>
            </w:r>
            <w:r w:rsidR="00BE6D93" w:rsidRPr="005D53A9">
              <w:rPr>
                <w:rFonts w:cs="Arial"/>
                <w:sz w:val="22"/>
              </w:rPr>
              <w:t>s</w:t>
            </w:r>
            <w:r w:rsidRPr="005D53A9">
              <w:rPr>
                <w:rFonts w:cs="Arial"/>
                <w:sz w:val="22"/>
              </w:rPr>
              <w:t xml:space="preserve"> with a high proportion of </w:t>
            </w:r>
            <w:r w:rsidRPr="005D53A9">
              <w:rPr>
                <w:rFonts w:cs="Arial"/>
                <w:sz w:val="22"/>
              </w:rPr>
              <w:lastRenderedPageBreak/>
              <w:t xml:space="preserve">transparent openings to enable casual surveillance; </w:t>
            </w:r>
          </w:p>
          <w:p w14:paraId="751C460F" w14:textId="1365BF3B" w:rsidR="00A92F69" w:rsidRPr="005D53A9" w:rsidRDefault="00A92F69" w:rsidP="00D80980">
            <w:pPr>
              <w:pStyle w:val="Tablebulletpoint1"/>
              <w:numPr>
                <w:ilvl w:val="1"/>
                <w:numId w:val="44"/>
              </w:numPr>
              <w:rPr>
                <w:rFonts w:cs="Arial"/>
                <w:sz w:val="22"/>
              </w:rPr>
            </w:pPr>
            <w:r w:rsidRPr="005D53A9">
              <w:rPr>
                <w:rFonts w:cs="Arial"/>
                <w:sz w:val="22"/>
              </w:rPr>
              <w:t>maintain</w:t>
            </w:r>
            <w:r w:rsidR="00526EF1" w:rsidRPr="005D53A9">
              <w:rPr>
                <w:rFonts w:cs="Arial"/>
                <w:sz w:val="22"/>
              </w:rPr>
              <w:t>ing</w:t>
            </w:r>
            <w:r w:rsidRPr="005D53A9">
              <w:rPr>
                <w:rFonts w:cs="Arial"/>
                <w:sz w:val="22"/>
              </w:rPr>
              <w:t xml:space="preserve"> the amenity of adjacent parks and open space; </w:t>
            </w:r>
          </w:p>
          <w:p w14:paraId="45054FDF" w14:textId="77777777" w:rsidR="00D92B1E" w:rsidRPr="005D53A9" w:rsidRDefault="00D92B1E" w:rsidP="000E4D30">
            <w:pPr>
              <w:pStyle w:val="Tablebulletpoint1"/>
              <w:rPr>
                <w:rFonts w:cs="Arial"/>
                <w:sz w:val="22"/>
              </w:rPr>
            </w:pPr>
            <w:r w:rsidRPr="005D53A9">
              <w:rPr>
                <w:rFonts w:cs="Arial"/>
                <w:sz w:val="22"/>
              </w:rPr>
              <w:t>reducing vehicle movement over footpaths to ensure pedestrian safety and continuity of movement.</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7D5E81D" w14:textId="77777777" w:rsidR="00D92B1E" w:rsidRPr="005D53A9" w:rsidRDefault="00D92B1E" w:rsidP="000E4D30">
            <w:pPr>
              <w:pStyle w:val="AOnumber"/>
              <w:rPr>
                <w:rFonts w:cs="Arial"/>
                <w:sz w:val="22"/>
              </w:rPr>
            </w:pPr>
            <w:r w:rsidRPr="005D53A9">
              <w:rPr>
                <w:rFonts w:cs="Arial"/>
                <w:sz w:val="22"/>
              </w:rPr>
              <w:lastRenderedPageBreak/>
              <w:t>AO9</w:t>
            </w:r>
          </w:p>
          <w:p w14:paraId="750BB22F" w14:textId="4F591ED4" w:rsidR="00D92B1E" w:rsidRPr="005D53A9" w:rsidRDefault="00D741E3" w:rsidP="008C04B1">
            <w:pPr>
              <w:pStyle w:val="Tablebulletpoint1"/>
              <w:numPr>
                <w:ilvl w:val="0"/>
                <w:numId w:val="0"/>
              </w:numPr>
              <w:rPr>
                <w:rFonts w:cs="Arial"/>
                <w:sz w:val="22"/>
              </w:rPr>
            </w:pPr>
            <w:r w:rsidRPr="005D53A9">
              <w:rPr>
                <w:rFonts w:cs="Arial"/>
                <w:sz w:val="22"/>
              </w:rPr>
              <w:t>No acceptable outcome</w:t>
            </w:r>
            <w:r w:rsidR="0038154F" w:rsidRPr="005D53A9">
              <w:rPr>
                <w:rFonts w:cs="Arial"/>
                <w:sz w:val="22"/>
              </w:rPr>
              <w:t xml:space="preserve"> is prescribed</w:t>
            </w:r>
            <w:r w:rsidRPr="005D53A9">
              <w:rPr>
                <w:rFonts w:cs="Arial"/>
                <w:sz w:val="22"/>
              </w:rPr>
              <w:t>.</w:t>
            </w:r>
          </w:p>
        </w:tc>
      </w:tr>
      <w:tr w:rsidR="00D92B1E" w:rsidRPr="005D53A9" w14:paraId="3D851073"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E55BC19" w14:textId="77777777" w:rsidR="00D92B1E" w:rsidRPr="005D53A9" w:rsidRDefault="00D92B1E" w:rsidP="005E0FD5">
            <w:pPr>
              <w:pStyle w:val="POnumber"/>
              <w:keepNext/>
              <w:rPr>
                <w:rFonts w:cs="Arial"/>
                <w:sz w:val="22"/>
              </w:rPr>
            </w:pPr>
          </w:p>
          <w:p w14:paraId="7A1DEE6F" w14:textId="47064F98" w:rsidR="00D92B1E" w:rsidRPr="005D53A9" w:rsidRDefault="00D92B1E" w:rsidP="00030CCA">
            <w:pPr>
              <w:pStyle w:val="Tablebody"/>
              <w:numPr>
                <w:ilvl w:val="0"/>
                <w:numId w:val="0"/>
              </w:numPr>
              <w:rPr>
                <w:rFonts w:cs="Arial"/>
                <w:sz w:val="22"/>
              </w:rPr>
            </w:pPr>
            <w:r w:rsidRPr="005D53A9">
              <w:rPr>
                <w:rFonts w:cs="Arial"/>
                <w:sz w:val="22"/>
              </w:rPr>
              <w:t>Development for residential uses at the ground floor where not an active frontage</w:t>
            </w:r>
            <w:r w:rsidR="006B08DB" w:rsidRPr="005D53A9">
              <w:rPr>
                <w:rFonts w:cs="Arial"/>
                <w:sz w:val="22"/>
              </w:rPr>
              <w:t xml:space="preserve"> shown on </w:t>
            </w:r>
            <w:r w:rsidR="006B08DB" w:rsidRPr="005D53A9">
              <w:rPr>
                <w:rFonts w:cs="Arial"/>
                <w:sz w:val="22"/>
                <w:u w:val="single"/>
              </w:rPr>
              <w:t>Figure a</w:t>
            </w:r>
            <w:r w:rsidRPr="005D53A9">
              <w:rPr>
                <w:rFonts w:cs="Arial"/>
                <w:sz w:val="22"/>
              </w:rPr>
              <w:t xml:space="preserve">: </w:t>
            </w:r>
          </w:p>
          <w:p w14:paraId="695112FB" w14:textId="77777777" w:rsidR="00D92B1E" w:rsidRPr="005D53A9" w:rsidRDefault="00D92B1E" w:rsidP="00D80980">
            <w:pPr>
              <w:pStyle w:val="Tablebulletpoint1"/>
              <w:numPr>
                <w:ilvl w:val="1"/>
                <w:numId w:val="45"/>
              </w:numPr>
              <w:rPr>
                <w:rFonts w:cs="Arial"/>
                <w:sz w:val="22"/>
              </w:rPr>
            </w:pPr>
            <w:r w:rsidRPr="005D53A9">
              <w:rPr>
                <w:rFonts w:cs="Arial"/>
                <w:sz w:val="22"/>
              </w:rPr>
              <w:t xml:space="preserve">maintains the ability for commercial uses to be developed adjoining or adjacent to the dwelling; </w:t>
            </w:r>
          </w:p>
          <w:p w14:paraId="66520E5C" w14:textId="77777777" w:rsidR="00D92B1E" w:rsidRPr="005D53A9" w:rsidRDefault="00D92B1E" w:rsidP="000E4D30">
            <w:pPr>
              <w:pStyle w:val="Tablebulletpoint1"/>
              <w:rPr>
                <w:rFonts w:cs="Arial"/>
                <w:sz w:val="22"/>
              </w:rPr>
            </w:pPr>
            <w:r w:rsidRPr="005D53A9">
              <w:rPr>
                <w:rFonts w:cs="Arial"/>
                <w:sz w:val="22"/>
              </w:rPr>
              <w:t xml:space="preserve">can be adapted for conversion to and between non-residential and residential uses; </w:t>
            </w:r>
          </w:p>
          <w:p w14:paraId="74D1B026" w14:textId="77777777" w:rsidR="00D741E3" w:rsidRPr="005D53A9" w:rsidRDefault="00D92B1E" w:rsidP="000E4D30">
            <w:pPr>
              <w:pStyle w:val="Tablebulletpoint1"/>
              <w:rPr>
                <w:rFonts w:cs="Arial"/>
                <w:sz w:val="22"/>
              </w:rPr>
            </w:pPr>
            <w:r w:rsidRPr="005D53A9">
              <w:rPr>
                <w:rFonts w:cs="Arial"/>
                <w:sz w:val="22"/>
              </w:rPr>
              <w:t>provides a consistent, high amenity streetscape combining a mix of residential and commercial uses</w:t>
            </w:r>
            <w:r w:rsidR="00D741E3" w:rsidRPr="005D53A9">
              <w:rPr>
                <w:rFonts w:cs="Arial"/>
                <w:sz w:val="22"/>
              </w:rPr>
              <w:t>;</w:t>
            </w:r>
          </w:p>
          <w:p w14:paraId="74FDBDD4" w14:textId="6F50F92E" w:rsidR="00D92B1E" w:rsidRPr="005D53A9" w:rsidRDefault="00D741E3" w:rsidP="002E782E">
            <w:pPr>
              <w:pStyle w:val="Tablebulletpoint1"/>
              <w:rPr>
                <w:rFonts w:cs="Arial"/>
                <w:sz w:val="22"/>
              </w:rPr>
            </w:pPr>
            <w:r w:rsidRPr="005D53A9">
              <w:rPr>
                <w:rFonts w:cs="Arial"/>
                <w:sz w:val="22"/>
              </w:rPr>
              <w:t xml:space="preserve">provides </w:t>
            </w:r>
            <w:r w:rsidR="00915AC4" w:rsidRPr="005D53A9">
              <w:rPr>
                <w:rFonts w:cs="Arial"/>
                <w:sz w:val="22"/>
              </w:rPr>
              <w:t xml:space="preserve">open spaces that provide amenity for residents to the rear and side of </w:t>
            </w:r>
            <w:r w:rsidR="00F85F58" w:rsidRPr="005D53A9">
              <w:rPr>
                <w:rFonts w:cs="Arial"/>
                <w:sz w:val="22"/>
              </w:rPr>
              <w:t xml:space="preserve">a </w:t>
            </w:r>
            <w:r w:rsidR="00915AC4" w:rsidRPr="005D53A9">
              <w:rPr>
                <w:rFonts w:cs="Arial"/>
                <w:sz w:val="22"/>
              </w:rPr>
              <w:t>building</w:t>
            </w:r>
            <w:r w:rsidRPr="005D53A9">
              <w:rPr>
                <w:rFonts w:cs="Arial"/>
                <w:sz w:val="22"/>
              </w:rPr>
              <w:t>.</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4568691F" w14:textId="77777777" w:rsidR="00D92B1E" w:rsidRPr="005D53A9" w:rsidRDefault="00D92B1E" w:rsidP="000E4D30">
            <w:pPr>
              <w:pStyle w:val="AOnumber"/>
              <w:rPr>
                <w:rFonts w:cs="Arial"/>
                <w:sz w:val="22"/>
              </w:rPr>
            </w:pPr>
            <w:r w:rsidRPr="005D53A9">
              <w:rPr>
                <w:rFonts w:cs="Arial"/>
                <w:sz w:val="22"/>
              </w:rPr>
              <w:t xml:space="preserve">AO10 </w:t>
            </w:r>
          </w:p>
          <w:p w14:paraId="3281ED9B" w14:textId="503EB065" w:rsidR="00D92B1E" w:rsidRPr="005D53A9" w:rsidRDefault="00D741E3" w:rsidP="008C04B1">
            <w:pPr>
              <w:pStyle w:val="Tablebulletpoint1"/>
              <w:numPr>
                <w:ilvl w:val="0"/>
                <w:numId w:val="0"/>
              </w:numPr>
              <w:rPr>
                <w:rFonts w:cs="Arial"/>
                <w:sz w:val="22"/>
              </w:rPr>
            </w:pPr>
            <w:r w:rsidRPr="005D53A9">
              <w:rPr>
                <w:rFonts w:cs="Arial"/>
                <w:sz w:val="22"/>
              </w:rPr>
              <w:t>No acceptable outcome</w:t>
            </w:r>
            <w:r w:rsidR="0038154F" w:rsidRPr="005D53A9">
              <w:rPr>
                <w:rFonts w:cs="Arial"/>
                <w:sz w:val="22"/>
              </w:rPr>
              <w:t xml:space="preserve"> is prescribed.</w:t>
            </w:r>
          </w:p>
        </w:tc>
      </w:tr>
      <w:tr w:rsidR="00FF1316" w:rsidRPr="005D53A9" w14:paraId="36F714DE" w14:textId="77777777" w:rsidTr="005E0FD5">
        <w:tc>
          <w:tcPr>
            <w:tcW w:w="9064" w:type="dxa"/>
            <w:gridSpan w:val="2"/>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4ED75C27" w14:textId="74B8BFE0" w:rsidR="000D2C81" w:rsidRPr="005D53A9" w:rsidRDefault="000D2C81" w:rsidP="000D2C81">
            <w:pPr>
              <w:pStyle w:val="Tablebold"/>
              <w:rPr>
                <w:rFonts w:cs="Arial"/>
                <w:sz w:val="22"/>
              </w:rPr>
            </w:pPr>
            <w:r w:rsidRPr="005D53A9">
              <w:rPr>
                <w:rFonts w:cs="Arial"/>
                <w:sz w:val="22"/>
              </w:rPr>
              <w:t>If in the Rainbow Street sub-precinct (Sandgate district neighbourhood plan/NPP-001c)</w:t>
            </w:r>
          </w:p>
        </w:tc>
      </w:tr>
      <w:tr w:rsidR="000D2C81" w:rsidRPr="005D53A9" w14:paraId="3E58EEEF" w14:textId="77777777" w:rsidTr="005E0FD5">
        <w:trPr>
          <w:trHeight w:val="1931"/>
        </w:trPr>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FE8542D" w14:textId="0FF3CE54" w:rsidR="000D2C81" w:rsidRPr="005D53A9" w:rsidRDefault="000D2C81" w:rsidP="008C04B1">
            <w:pPr>
              <w:pStyle w:val="POnumber"/>
              <w:rPr>
                <w:rFonts w:cs="Arial"/>
              </w:rPr>
            </w:pPr>
          </w:p>
          <w:p w14:paraId="4EF21FC8" w14:textId="77777777" w:rsidR="000D2C81" w:rsidRPr="005D53A9" w:rsidRDefault="000D2C81" w:rsidP="00E364C6">
            <w:pPr>
              <w:pStyle w:val="Tablebody"/>
              <w:numPr>
                <w:ilvl w:val="0"/>
                <w:numId w:val="0"/>
              </w:numPr>
              <w:rPr>
                <w:rFonts w:cs="Arial"/>
                <w:sz w:val="22"/>
              </w:rPr>
            </w:pPr>
            <w:r w:rsidRPr="005D53A9">
              <w:rPr>
                <w:rFonts w:cs="Arial"/>
                <w:sz w:val="22"/>
              </w:rPr>
              <w:t xml:space="preserve">Development has a building footprint or site cover which: </w:t>
            </w:r>
          </w:p>
          <w:p w14:paraId="39BA28E7" w14:textId="77777777" w:rsidR="000D2C81" w:rsidRPr="005D53A9" w:rsidRDefault="000D2C81" w:rsidP="00083D4C">
            <w:pPr>
              <w:pStyle w:val="Tablebulletpoint1"/>
              <w:numPr>
                <w:ilvl w:val="1"/>
                <w:numId w:val="61"/>
              </w:numPr>
              <w:rPr>
                <w:rFonts w:cs="Arial"/>
                <w:sz w:val="22"/>
              </w:rPr>
            </w:pPr>
            <w:r w:rsidRPr="005D53A9">
              <w:rPr>
                <w:rFonts w:cs="Arial"/>
                <w:sz w:val="22"/>
              </w:rPr>
              <w:t xml:space="preserve">is of an appropriate form and intensity for the location; </w:t>
            </w:r>
          </w:p>
          <w:p w14:paraId="35BFF950" w14:textId="77777777" w:rsidR="000D2C81" w:rsidRPr="005D53A9" w:rsidRDefault="000D2C81" w:rsidP="00D80980">
            <w:pPr>
              <w:pStyle w:val="Tablebulletpoint1"/>
              <w:numPr>
                <w:ilvl w:val="1"/>
                <w:numId w:val="45"/>
              </w:numPr>
              <w:rPr>
                <w:rFonts w:cs="Arial"/>
                <w:sz w:val="22"/>
              </w:rPr>
            </w:pPr>
            <w:r w:rsidRPr="005D53A9">
              <w:rPr>
                <w:rFonts w:cs="Arial"/>
                <w:sz w:val="22"/>
              </w:rPr>
              <w:t xml:space="preserve">balances built form with open space, parking and landscaping at ground level; </w:t>
            </w:r>
          </w:p>
          <w:p w14:paraId="20CC5246" w14:textId="77777777" w:rsidR="000D2C81" w:rsidRPr="005D53A9" w:rsidRDefault="000D2C81" w:rsidP="00D80980">
            <w:pPr>
              <w:pStyle w:val="Tablebulletpoint1"/>
              <w:numPr>
                <w:ilvl w:val="1"/>
                <w:numId w:val="45"/>
              </w:numPr>
              <w:rPr>
                <w:rFonts w:cs="Arial"/>
                <w:szCs w:val="20"/>
              </w:rPr>
            </w:pPr>
            <w:r w:rsidRPr="005D53A9">
              <w:rPr>
                <w:rFonts w:cs="Arial"/>
                <w:sz w:val="22"/>
              </w:rPr>
              <w:t>limits areas of external surface car parking.</w:t>
            </w:r>
            <w:r w:rsidRPr="005D53A9">
              <w:rPr>
                <w:rFonts w:cs="Arial"/>
                <w:szCs w:val="20"/>
              </w:rPr>
              <w:t xml:space="preserve"> </w:t>
            </w:r>
            <w:r w:rsidRPr="005D53A9">
              <w:rPr>
                <w:rFonts w:cs="Arial"/>
              </w:rPr>
              <w:t xml:space="preserve"> </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97D0399" w14:textId="28EE4A2E" w:rsidR="000D2C81" w:rsidRPr="005D53A9" w:rsidRDefault="000D2C81" w:rsidP="008C04B1">
            <w:pPr>
              <w:pStyle w:val="AOnumber"/>
              <w:rPr>
                <w:rFonts w:cs="Arial"/>
                <w:sz w:val="22"/>
                <w:szCs w:val="24"/>
              </w:rPr>
            </w:pPr>
            <w:r w:rsidRPr="005D53A9">
              <w:rPr>
                <w:rFonts w:cs="Arial"/>
                <w:sz w:val="22"/>
                <w:szCs w:val="24"/>
              </w:rPr>
              <w:t>AO1</w:t>
            </w:r>
            <w:r w:rsidR="00777B36" w:rsidRPr="005D53A9">
              <w:rPr>
                <w:rFonts w:cs="Arial"/>
                <w:sz w:val="22"/>
                <w:szCs w:val="24"/>
              </w:rPr>
              <w:t>1</w:t>
            </w:r>
          </w:p>
          <w:p w14:paraId="1132D05A" w14:textId="64EBCEF0" w:rsidR="000D2C81" w:rsidRPr="005D53A9" w:rsidRDefault="000D2C81" w:rsidP="008C04B1">
            <w:pPr>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Development provides a maximum building footprint or </w:t>
            </w:r>
            <w:r w:rsidRPr="00E7269C">
              <w:rPr>
                <w:rFonts w:ascii="Arial" w:eastAsia="Times New Roman" w:hAnsi="Arial" w:cs="Arial"/>
                <w:szCs w:val="20"/>
                <w:u w:val="single"/>
                <w:lang w:eastAsia="en-GB"/>
              </w:rPr>
              <w:t>site cover</w:t>
            </w:r>
            <w:r w:rsidRPr="005D53A9">
              <w:rPr>
                <w:rFonts w:ascii="Arial" w:eastAsia="Times New Roman" w:hAnsi="Arial" w:cs="Arial"/>
                <w:szCs w:val="20"/>
                <w:lang w:eastAsia="en-GB"/>
              </w:rPr>
              <w:t xml:space="preserve"> of 75%.</w:t>
            </w:r>
          </w:p>
          <w:p w14:paraId="0A3214E9" w14:textId="1E964C90" w:rsidR="000D2C81" w:rsidRPr="005D53A9" w:rsidRDefault="000D2C81" w:rsidP="00B24014">
            <w:pPr>
              <w:textAlignment w:val="baseline"/>
              <w:rPr>
                <w:rFonts w:ascii="Arial" w:hAnsi="Arial" w:cs="Arial"/>
              </w:rPr>
            </w:pPr>
            <w:r w:rsidRPr="005D53A9">
              <w:rPr>
                <w:rFonts w:ascii="Arial" w:eastAsia="Times New Roman" w:hAnsi="Arial" w:cs="Arial"/>
                <w:sz w:val="16"/>
                <w:szCs w:val="16"/>
                <w:lang w:eastAsia="en-GB"/>
              </w:rPr>
              <w:t xml:space="preserve">Note—The </w:t>
            </w:r>
            <w:r w:rsidRPr="005D53A9">
              <w:rPr>
                <w:rFonts w:ascii="Arial" w:eastAsia="Times New Roman" w:hAnsi="Arial" w:cs="Arial"/>
                <w:sz w:val="16"/>
                <w:szCs w:val="16"/>
                <w:u w:val="single"/>
                <w:lang w:eastAsia="en-GB"/>
              </w:rPr>
              <w:t>building footprint</w:t>
            </w:r>
            <w:r w:rsidRPr="005D53A9">
              <w:rPr>
                <w:rFonts w:ascii="Arial" w:eastAsia="Times New Roman" w:hAnsi="Arial" w:cs="Arial"/>
                <w:sz w:val="16"/>
                <w:szCs w:val="16"/>
                <w:lang w:eastAsia="en-GB"/>
              </w:rPr>
              <w:t xml:space="preserve"> or </w:t>
            </w:r>
            <w:r w:rsidRPr="005D53A9">
              <w:rPr>
                <w:rFonts w:ascii="Arial" w:eastAsia="Times New Roman" w:hAnsi="Arial" w:cs="Arial"/>
                <w:sz w:val="16"/>
                <w:szCs w:val="16"/>
                <w:u w:val="single"/>
                <w:lang w:eastAsia="en-GB"/>
              </w:rPr>
              <w:t>site cover</w:t>
            </w:r>
            <w:r w:rsidRPr="005D53A9">
              <w:rPr>
                <w:rFonts w:ascii="Arial" w:eastAsia="Times New Roman" w:hAnsi="Arial" w:cs="Arial"/>
                <w:sz w:val="16"/>
                <w:szCs w:val="16"/>
                <w:lang w:eastAsia="en-GB"/>
              </w:rPr>
              <w:t xml:space="preserve"> includes at-grade car parking areas that are covered with shelter. Enclosed car parking areas are included if they protrude more than 1m above </w:t>
            </w:r>
            <w:r w:rsidRPr="00E7269C">
              <w:rPr>
                <w:rFonts w:ascii="Arial" w:eastAsia="Times New Roman" w:hAnsi="Arial" w:cs="Arial"/>
                <w:sz w:val="16"/>
                <w:szCs w:val="16"/>
                <w:u w:val="single"/>
                <w:lang w:eastAsia="en-GB"/>
              </w:rPr>
              <w:t>ground level</w:t>
            </w:r>
            <w:r w:rsidRPr="005D53A9">
              <w:rPr>
                <w:rFonts w:ascii="Arial" w:eastAsia="Times New Roman" w:hAnsi="Arial" w:cs="Arial"/>
                <w:sz w:val="16"/>
                <w:szCs w:val="16"/>
                <w:lang w:eastAsia="en-GB"/>
              </w:rPr>
              <w:t>.</w:t>
            </w:r>
          </w:p>
        </w:tc>
      </w:tr>
      <w:tr w:rsidR="001C289C" w:rsidRPr="005D53A9" w14:paraId="127A0B50"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4D31AD1" w14:textId="77777777" w:rsidR="000D2C81" w:rsidRPr="004D222D" w:rsidRDefault="000D2C81" w:rsidP="008C04B1">
            <w:pPr>
              <w:pStyle w:val="POnumber"/>
              <w:rPr>
                <w:rFonts w:cs="Arial"/>
                <w:sz w:val="22"/>
              </w:rPr>
            </w:pPr>
          </w:p>
          <w:p w14:paraId="61B8B584" w14:textId="072AC051" w:rsidR="000D2C81" w:rsidRPr="004D222D" w:rsidRDefault="00B45474" w:rsidP="00E364C6">
            <w:pPr>
              <w:pStyle w:val="Tablebody"/>
              <w:numPr>
                <w:ilvl w:val="0"/>
                <w:numId w:val="0"/>
              </w:numPr>
              <w:rPr>
                <w:rFonts w:cs="Arial"/>
                <w:sz w:val="22"/>
              </w:rPr>
            </w:pPr>
            <w:r w:rsidRPr="004D222D">
              <w:rPr>
                <w:rFonts w:cs="Arial"/>
                <w:sz w:val="22"/>
              </w:rPr>
              <w:t>B</w:t>
            </w:r>
            <w:r w:rsidR="000D2C81" w:rsidRPr="004D222D">
              <w:rPr>
                <w:rFonts w:cs="Arial"/>
                <w:sz w:val="22"/>
              </w:rPr>
              <w:t>uildings define the street edge and reinforce the desired character of the precinct through:</w:t>
            </w:r>
          </w:p>
          <w:p w14:paraId="061870E2" w14:textId="77777777" w:rsidR="000D2C81" w:rsidRPr="004D222D" w:rsidRDefault="000D2C81" w:rsidP="00083D4C">
            <w:pPr>
              <w:pStyle w:val="Tablebulletpoint1"/>
              <w:numPr>
                <w:ilvl w:val="1"/>
                <w:numId w:val="62"/>
              </w:numPr>
              <w:rPr>
                <w:rFonts w:cs="Arial"/>
                <w:sz w:val="22"/>
              </w:rPr>
            </w:pPr>
            <w:r w:rsidRPr="004D222D">
              <w:rPr>
                <w:rFonts w:cs="Arial"/>
                <w:sz w:val="22"/>
              </w:rPr>
              <w:t>orientation to the street;</w:t>
            </w:r>
          </w:p>
          <w:p w14:paraId="72AF3F1A" w14:textId="77777777" w:rsidR="000D2C81" w:rsidRPr="004D222D" w:rsidRDefault="000D2C81" w:rsidP="007C7884">
            <w:pPr>
              <w:pStyle w:val="Tablebulletpoint1"/>
              <w:numPr>
                <w:ilvl w:val="1"/>
                <w:numId w:val="62"/>
              </w:numPr>
              <w:rPr>
                <w:rFonts w:cs="Arial"/>
                <w:sz w:val="22"/>
              </w:rPr>
            </w:pPr>
            <w:r w:rsidRPr="004D222D">
              <w:rPr>
                <w:rFonts w:cs="Arial"/>
                <w:sz w:val="22"/>
              </w:rPr>
              <w:t>providing overlooking and casual surveillance from upper level balconies and windows;</w:t>
            </w:r>
          </w:p>
          <w:p w14:paraId="4814C0B4" w14:textId="1EDC438F" w:rsidR="000D2C81" w:rsidRPr="004D222D" w:rsidRDefault="00AB5156" w:rsidP="007C7884">
            <w:pPr>
              <w:pStyle w:val="Tablebulletpoint1"/>
              <w:numPr>
                <w:ilvl w:val="1"/>
                <w:numId w:val="62"/>
              </w:numPr>
              <w:rPr>
                <w:rFonts w:cs="Arial"/>
                <w:sz w:val="22"/>
              </w:rPr>
            </w:pPr>
            <w:r w:rsidRPr="004D222D">
              <w:rPr>
                <w:rFonts w:cs="Arial"/>
                <w:sz w:val="22"/>
              </w:rPr>
              <w:t xml:space="preserve">clearly defined building </w:t>
            </w:r>
            <w:r w:rsidR="000D2C81" w:rsidRPr="004D222D">
              <w:rPr>
                <w:rFonts w:cs="Arial"/>
                <w:sz w:val="22"/>
              </w:rPr>
              <w:t>entrances;</w:t>
            </w:r>
          </w:p>
          <w:p w14:paraId="5F31A7C2" w14:textId="77777777" w:rsidR="000D2C81" w:rsidRPr="004D222D" w:rsidRDefault="000D2C81" w:rsidP="007C7884">
            <w:pPr>
              <w:pStyle w:val="Tablebulletpoint1"/>
              <w:numPr>
                <w:ilvl w:val="1"/>
                <w:numId w:val="62"/>
              </w:numPr>
              <w:rPr>
                <w:rFonts w:eastAsia="Times New Roman" w:cs="Arial"/>
                <w:sz w:val="22"/>
                <w:lang w:eastAsia="en-GB"/>
              </w:rPr>
            </w:pPr>
            <w:r w:rsidRPr="004D222D">
              <w:rPr>
                <w:rFonts w:cs="Arial"/>
                <w:sz w:val="22"/>
              </w:rPr>
              <w:t>high quality finishes at the ground storey pedestrian level.</w:t>
            </w:r>
            <w:r w:rsidRPr="004D222D">
              <w:rPr>
                <w:rFonts w:eastAsia="Times New Roman" w:cs="Arial"/>
                <w:sz w:val="22"/>
                <w:lang w:eastAsia="en-GB"/>
              </w:rPr>
              <w:t> </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0EFDACAC" w14:textId="58A089C5" w:rsidR="000D2C81" w:rsidRPr="005D53A9" w:rsidRDefault="000D2C81" w:rsidP="008C04B1">
            <w:pPr>
              <w:pStyle w:val="AOnumber"/>
              <w:rPr>
                <w:rFonts w:cs="Arial"/>
                <w:sz w:val="22"/>
                <w:szCs w:val="24"/>
              </w:rPr>
            </w:pPr>
            <w:r w:rsidRPr="005D53A9">
              <w:rPr>
                <w:rFonts w:cs="Arial"/>
                <w:sz w:val="22"/>
                <w:szCs w:val="24"/>
              </w:rPr>
              <w:t>AO1</w:t>
            </w:r>
            <w:r w:rsidR="00777B36" w:rsidRPr="005D53A9">
              <w:rPr>
                <w:rFonts w:cs="Arial"/>
                <w:sz w:val="22"/>
                <w:szCs w:val="24"/>
              </w:rPr>
              <w:t>2</w:t>
            </w:r>
          </w:p>
          <w:p w14:paraId="0C99CA71" w14:textId="3DCEF12D" w:rsidR="00BB355B" w:rsidRPr="005D53A9" w:rsidRDefault="00BB355B" w:rsidP="00E364C6">
            <w:pPr>
              <w:pStyle w:val="Tablebody"/>
              <w:numPr>
                <w:ilvl w:val="0"/>
                <w:numId w:val="0"/>
              </w:numPr>
              <w:rPr>
                <w:rFonts w:cs="Arial"/>
                <w:sz w:val="22"/>
              </w:rPr>
            </w:pPr>
            <w:r w:rsidRPr="005D53A9">
              <w:rPr>
                <w:rFonts w:cs="Arial"/>
                <w:sz w:val="22"/>
              </w:rPr>
              <w:t>No acceptable outcome</w:t>
            </w:r>
            <w:r w:rsidR="000B6263" w:rsidRPr="005D53A9">
              <w:rPr>
                <w:rFonts w:cs="Arial"/>
                <w:sz w:val="22"/>
              </w:rPr>
              <w:t xml:space="preserve"> is prescribed</w:t>
            </w:r>
            <w:r w:rsidRPr="005D53A9">
              <w:rPr>
                <w:rFonts w:cs="Arial"/>
                <w:sz w:val="22"/>
              </w:rPr>
              <w:t>.</w:t>
            </w:r>
          </w:p>
          <w:p w14:paraId="34D60B3E" w14:textId="62385E76" w:rsidR="000D2C81" w:rsidRPr="005D53A9" w:rsidRDefault="000D2C81" w:rsidP="008C04B1">
            <w:pPr>
              <w:pStyle w:val="AOnumber"/>
              <w:rPr>
                <w:rFonts w:cs="Arial"/>
                <w:b w:val="0"/>
              </w:rPr>
            </w:pPr>
          </w:p>
        </w:tc>
      </w:tr>
      <w:tr w:rsidR="001C289C" w:rsidRPr="005D53A9" w14:paraId="22F2739E"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64DFB37F" w14:textId="77777777" w:rsidR="000D2C81" w:rsidRPr="004D222D" w:rsidRDefault="000D2C81" w:rsidP="008C04B1">
            <w:pPr>
              <w:pStyle w:val="POnumber"/>
              <w:rPr>
                <w:rFonts w:cs="Arial"/>
                <w:sz w:val="22"/>
              </w:rPr>
            </w:pPr>
          </w:p>
          <w:p w14:paraId="74F60299" w14:textId="791AEA9C" w:rsidR="000D2C81" w:rsidRPr="004D222D" w:rsidRDefault="000D2C81" w:rsidP="00BB6320">
            <w:pPr>
              <w:pStyle w:val="Tablebulletpoint1"/>
              <w:numPr>
                <w:ilvl w:val="0"/>
                <w:numId w:val="0"/>
              </w:numPr>
              <w:ind w:left="357" w:hanging="357"/>
              <w:rPr>
                <w:rFonts w:cs="Arial"/>
                <w:sz w:val="22"/>
              </w:rPr>
            </w:pPr>
            <w:r w:rsidRPr="004D222D">
              <w:rPr>
                <w:rFonts w:cs="Arial"/>
                <w:sz w:val="22"/>
              </w:rPr>
              <w:t>Development provides site entrances which</w:t>
            </w:r>
            <w:r w:rsidR="00BF5310" w:rsidRPr="004D222D">
              <w:rPr>
                <w:rFonts w:cs="Arial"/>
                <w:sz w:val="22"/>
              </w:rPr>
              <w:t>:</w:t>
            </w:r>
          </w:p>
          <w:p w14:paraId="728BFD09" w14:textId="7B231A21" w:rsidR="00BF5310" w:rsidRPr="004D222D" w:rsidRDefault="00BF5310" w:rsidP="00083D4C">
            <w:pPr>
              <w:pStyle w:val="Tablebulletpoint1"/>
              <w:numPr>
                <w:ilvl w:val="1"/>
                <w:numId w:val="63"/>
              </w:numPr>
              <w:rPr>
                <w:rFonts w:cs="Arial"/>
                <w:sz w:val="22"/>
              </w:rPr>
            </w:pPr>
            <w:r w:rsidRPr="004D222D">
              <w:rPr>
                <w:rFonts w:cs="Arial"/>
                <w:sz w:val="22"/>
              </w:rPr>
              <w:t>are clearly visible from the street, and are not obstructed by fencing, walls, advertising or car parking;</w:t>
            </w:r>
          </w:p>
          <w:p w14:paraId="1CCEA444" w14:textId="6D1FA864" w:rsidR="000D2C81" w:rsidRPr="004D222D" w:rsidRDefault="000D2C81" w:rsidP="00083D4C">
            <w:pPr>
              <w:pStyle w:val="Tablebulletpoint1"/>
              <w:numPr>
                <w:ilvl w:val="1"/>
                <w:numId w:val="63"/>
              </w:numPr>
              <w:rPr>
                <w:rFonts w:cs="Arial"/>
                <w:sz w:val="22"/>
              </w:rPr>
            </w:pPr>
            <w:r w:rsidRPr="004D222D">
              <w:rPr>
                <w:rFonts w:cs="Arial"/>
                <w:sz w:val="22"/>
              </w:rPr>
              <w:t xml:space="preserve">define the threshold between public and private space; </w:t>
            </w:r>
          </w:p>
          <w:p w14:paraId="3E8081C5" w14:textId="77777777" w:rsidR="000D2C81" w:rsidRPr="004D222D" w:rsidRDefault="000D2C81" w:rsidP="00083D4C">
            <w:pPr>
              <w:pStyle w:val="Tablebulletpoint1"/>
              <w:numPr>
                <w:ilvl w:val="1"/>
                <w:numId w:val="63"/>
              </w:numPr>
              <w:rPr>
                <w:rFonts w:cs="Arial"/>
                <w:sz w:val="22"/>
              </w:rPr>
            </w:pPr>
            <w:r w:rsidRPr="004D222D">
              <w:rPr>
                <w:rFonts w:cs="Arial"/>
                <w:sz w:val="22"/>
              </w:rPr>
              <w:lastRenderedPageBreak/>
              <w:t xml:space="preserve">provide safe, secure and convenient access to the site for building occupants and visitors; </w:t>
            </w:r>
          </w:p>
          <w:p w14:paraId="62FF3DD4" w14:textId="77777777" w:rsidR="000D2C81" w:rsidRPr="004D222D" w:rsidRDefault="000D2C81" w:rsidP="00083D4C">
            <w:pPr>
              <w:pStyle w:val="Tablebulletpoint1"/>
              <w:numPr>
                <w:ilvl w:val="1"/>
                <w:numId w:val="63"/>
              </w:numPr>
              <w:rPr>
                <w:rFonts w:cs="Arial"/>
                <w:sz w:val="22"/>
              </w:rPr>
            </w:pPr>
            <w:r w:rsidRPr="004D222D">
              <w:rPr>
                <w:rFonts w:cs="Arial"/>
                <w:sz w:val="22"/>
              </w:rPr>
              <w:t xml:space="preserve">provide a sufficiently scaled and sheltered entry and meeting space; </w:t>
            </w:r>
          </w:p>
          <w:p w14:paraId="74F3D0FE" w14:textId="77777777" w:rsidR="000D2C81" w:rsidRPr="004D222D" w:rsidRDefault="000D2C81" w:rsidP="00083D4C">
            <w:pPr>
              <w:pStyle w:val="Tablebulletpoint1"/>
              <w:numPr>
                <w:ilvl w:val="1"/>
                <w:numId w:val="63"/>
              </w:numPr>
              <w:rPr>
                <w:rFonts w:eastAsia="Times New Roman" w:cs="Arial"/>
                <w:sz w:val="22"/>
                <w:lang w:eastAsia="en-GB"/>
              </w:rPr>
            </w:pPr>
            <w:r w:rsidRPr="004D222D">
              <w:rPr>
                <w:rFonts w:cs="Arial"/>
                <w:sz w:val="22"/>
              </w:rPr>
              <w:t>provide lighting.</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48A59E74" w14:textId="6470CE93" w:rsidR="000D2C81" w:rsidRPr="005D53A9" w:rsidRDefault="000D2C81" w:rsidP="008C04B1">
            <w:pPr>
              <w:pStyle w:val="AOnumber"/>
              <w:rPr>
                <w:rFonts w:cs="Arial"/>
                <w:sz w:val="22"/>
                <w:szCs w:val="24"/>
              </w:rPr>
            </w:pPr>
            <w:r w:rsidRPr="005D53A9">
              <w:rPr>
                <w:rFonts w:cs="Arial"/>
                <w:sz w:val="22"/>
                <w:szCs w:val="24"/>
              </w:rPr>
              <w:lastRenderedPageBreak/>
              <w:t>AO1</w:t>
            </w:r>
            <w:r w:rsidR="00927167" w:rsidRPr="005D53A9">
              <w:rPr>
                <w:rFonts w:cs="Arial"/>
                <w:sz w:val="22"/>
                <w:szCs w:val="24"/>
              </w:rPr>
              <w:t>3</w:t>
            </w:r>
          </w:p>
          <w:p w14:paraId="11925231" w14:textId="4E3DEEEE" w:rsidR="00BF5310" w:rsidRPr="005D53A9" w:rsidRDefault="00BF5310" w:rsidP="00BB6320">
            <w:pPr>
              <w:pStyle w:val="Tablebody"/>
              <w:rPr>
                <w:rFonts w:cs="Arial"/>
                <w:sz w:val="22"/>
              </w:rPr>
            </w:pPr>
            <w:r w:rsidRPr="005D53A9">
              <w:rPr>
                <w:rFonts w:cs="Arial"/>
                <w:sz w:val="22"/>
              </w:rPr>
              <w:t>No acceptable outcome</w:t>
            </w:r>
            <w:r w:rsidR="000B6263" w:rsidRPr="005D53A9">
              <w:rPr>
                <w:rFonts w:cs="Arial"/>
                <w:sz w:val="22"/>
              </w:rPr>
              <w:t xml:space="preserve"> is prescribed</w:t>
            </w:r>
            <w:r w:rsidRPr="005D53A9">
              <w:rPr>
                <w:rFonts w:cs="Arial"/>
                <w:sz w:val="22"/>
              </w:rPr>
              <w:t>.</w:t>
            </w:r>
          </w:p>
          <w:p w14:paraId="14BC9D7D" w14:textId="654DDBE7" w:rsidR="000D2C81" w:rsidRPr="005D53A9" w:rsidRDefault="000D2C81" w:rsidP="008C04B1">
            <w:pPr>
              <w:pStyle w:val="AOnumber"/>
              <w:rPr>
                <w:rFonts w:cs="Arial"/>
                <w:b w:val="0"/>
              </w:rPr>
            </w:pPr>
          </w:p>
        </w:tc>
      </w:tr>
      <w:tr w:rsidR="001C289C" w:rsidRPr="005D53A9" w14:paraId="75597EDC" w14:textId="77777777" w:rsidTr="005E0FD5">
        <w:tc>
          <w:tcPr>
            <w:tcW w:w="4528" w:type="dxa"/>
            <w:vMerge w:val="restart"/>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4A4A3882" w14:textId="77777777" w:rsidR="000D2C81" w:rsidRPr="005D53A9" w:rsidRDefault="000D2C81" w:rsidP="008C04B1">
            <w:pPr>
              <w:pStyle w:val="POnumber"/>
              <w:rPr>
                <w:rFonts w:cs="Arial"/>
              </w:rPr>
            </w:pPr>
          </w:p>
          <w:p w14:paraId="1C66B157" w14:textId="77777777" w:rsidR="000D2C81" w:rsidRPr="005D53A9" w:rsidRDefault="000D2C81" w:rsidP="00BB6320">
            <w:pPr>
              <w:pStyle w:val="Tablebulletpoint1"/>
              <w:numPr>
                <w:ilvl w:val="0"/>
                <w:numId w:val="0"/>
              </w:numPr>
              <w:ind w:left="357" w:hanging="357"/>
              <w:rPr>
                <w:rFonts w:cs="Arial"/>
                <w:sz w:val="22"/>
              </w:rPr>
            </w:pPr>
            <w:r w:rsidRPr="005D53A9">
              <w:rPr>
                <w:rFonts w:cs="Arial"/>
                <w:sz w:val="22"/>
              </w:rPr>
              <w:t xml:space="preserve">Development provides car parking which: </w:t>
            </w:r>
          </w:p>
          <w:p w14:paraId="2AAE0F7A" w14:textId="5FB971DF" w:rsidR="000D2C81" w:rsidRPr="005D53A9" w:rsidRDefault="000D2C81" w:rsidP="00D80980">
            <w:pPr>
              <w:pStyle w:val="ListParagraph"/>
              <w:numPr>
                <w:ilvl w:val="0"/>
                <w:numId w:val="57"/>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minimise</w:t>
            </w:r>
            <w:r w:rsidR="004D222D">
              <w:rPr>
                <w:rFonts w:ascii="Arial" w:eastAsia="Times New Roman" w:hAnsi="Arial" w:cs="Arial"/>
                <w:szCs w:val="20"/>
                <w:lang w:eastAsia="en-GB"/>
              </w:rPr>
              <w:t>s</w:t>
            </w:r>
            <w:r w:rsidRPr="005D53A9">
              <w:rPr>
                <w:rFonts w:ascii="Arial" w:eastAsia="Times New Roman" w:hAnsi="Arial" w:cs="Arial"/>
                <w:szCs w:val="20"/>
                <w:lang w:eastAsia="en-GB"/>
              </w:rPr>
              <w:t xml:space="preserve"> the impact on the quality of adjoining streetscapes or public spaces in terms of location, bulk, form and amenity impacts including noise, light or odours; </w:t>
            </w:r>
          </w:p>
          <w:p w14:paraId="72948FFD" w14:textId="24898F06" w:rsidR="000D2C81" w:rsidRPr="005D53A9" w:rsidRDefault="00BF5310" w:rsidP="00D80980">
            <w:pPr>
              <w:pStyle w:val="ListParagraph"/>
              <w:numPr>
                <w:ilvl w:val="0"/>
                <w:numId w:val="57"/>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includes</w:t>
            </w:r>
            <w:r w:rsidR="000D2C81" w:rsidRPr="005D53A9">
              <w:rPr>
                <w:rFonts w:ascii="Arial" w:eastAsia="Times New Roman" w:hAnsi="Arial" w:cs="Arial"/>
                <w:szCs w:val="20"/>
                <w:lang w:eastAsia="en-GB"/>
              </w:rPr>
              <w:t xml:space="preserve">: </w:t>
            </w:r>
          </w:p>
          <w:p w14:paraId="4864C07D" w14:textId="77777777" w:rsidR="000D2C81" w:rsidRPr="005D53A9" w:rsidRDefault="000D2C81" w:rsidP="00D80980">
            <w:pPr>
              <w:pStyle w:val="ListParagraph"/>
              <w:numPr>
                <w:ilvl w:val="0"/>
                <w:numId w:val="58"/>
              </w:numPr>
              <w:spacing w:after="0" w:line="240" w:lineRule="auto"/>
              <w:contextualSpacing/>
              <w:textAlignment w:val="baseline"/>
              <w:rPr>
                <w:rFonts w:ascii="Arial" w:eastAsia="Times New Roman" w:hAnsi="Arial" w:cs="Arial"/>
                <w:szCs w:val="20"/>
                <w:lang w:eastAsia="en-GB"/>
              </w:rPr>
            </w:pPr>
            <w:r w:rsidRPr="00E7269C">
              <w:rPr>
                <w:rFonts w:ascii="Arial" w:eastAsia="Times New Roman" w:hAnsi="Arial" w:cs="Arial"/>
                <w:szCs w:val="20"/>
                <w:u w:val="single"/>
                <w:lang w:eastAsia="en-GB"/>
              </w:rPr>
              <w:t>setback</w:t>
            </w:r>
            <w:r w:rsidRPr="005D53A9">
              <w:rPr>
                <w:rFonts w:ascii="Arial" w:eastAsia="Times New Roman" w:hAnsi="Arial" w:cs="Arial"/>
                <w:szCs w:val="20"/>
                <w:lang w:eastAsia="en-GB"/>
              </w:rPr>
              <w:t xml:space="preserve"> distances to mitigate impacts; </w:t>
            </w:r>
          </w:p>
          <w:p w14:paraId="5C3964AF" w14:textId="7BF4CA00" w:rsidR="000D2C81" w:rsidRPr="005D53A9" w:rsidRDefault="000D2C81" w:rsidP="00D80980">
            <w:pPr>
              <w:pStyle w:val="ListParagraph"/>
              <w:numPr>
                <w:ilvl w:val="0"/>
                <w:numId w:val="58"/>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scale and detail of any parking structure walls </w:t>
            </w:r>
            <w:r w:rsidR="003914AD" w:rsidRPr="005D53A9">
              <w:rPr>
                <w:rFonts w:ascii="Arial" w:eastAsia="Times New Roman" w:hAnsi="Arial" w:cs="Arial"/>
                <w:szCs w:val="20"/>
                <w:lang w:eastAsia="en-GB"/>
              </w:rPr>
              <w:t>that minimi</w:t>
            </w:r>
            <w:r w:rsidR="00700F93" w:rsidRPr="005D53A9">
              <w:rPr>
                <w:rFonts w:ascii="Arial" w:eastAsia="Times New Roman" w:hAnsi="Arial" w:cs="Arial"/>
                <w:szCs w:val="20"/>
                <w:lang w:eastAsia="en-GB"/>
              </w:rPr>
              <w:t>s</w:t>
            </w:r>
            <w:r w:rsidR="003914AD" w:rsidRPr="005D53A9">
              <w:rPr>
                <w:rFonts w:ascii="Arial" w:eastAsia="Times New Roman" w:hAnsi="Arial" w:cs="Arial"/>
                <w:szCs w:val="20"/>
                <w:lang w:eastAsia="en-GB"/>
              </w:rPr>
              <w:t xml:space="preserve">e visual impacts </w:t>
            </w:r>
            <w:r w:rsidRPr="005D53A9">
              <w:rPr>
                <w:rFonts w:ascii="Arial" w:eastAsia="Times New Roman" w:hAnsi="Arial" w:cs="Arial"/>
                <w:szCs w:val="20"/>
                <w:lang w:eastAsia="en-GB"/>
              </w:rPr>
              <w:t xml:space="preserve">from the street and adjoining properties; </w:t>
            </w:r>
          </w:p>
          <w:p w14:paraId="20D86F48" w14:textId="78F66366" w:rsidR="000D2C81" w:rsidRPr="005D53A9" w:rsidRDefault="00BF5310" w:rsidP="00D80980">
            <w:pPr>
              <w:pStyle w:val="ListParagraph"/>
              <w:numPr>
                <w:ilvl w:val="0"/>
                <w:numId w:val="58"/>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measures to minimi</w:t>
            </w:r>
            <w:r w:rsidR="00FA593F" w:rsidRPr="005D53A9">
              <w:rPr>
                <w:rFonts w:ascii="Arial" w:eastAsia="Times New Roman" w:hAnsi="Arial" w:cs="Arial"/>
                <w:szCs w:val="20"/>
                <w:lang w:eastAsia="en-GB"/>
              </w:rPr>
              <w:t>s</w:t>
            </w:r>
            <w:r w:rsidRPr="005D53A9">
              <w:rPr>
                <w:rFonts w:ascii="Arial" w:eastAsia="Times New Roman" w:hAnsi="Arial" w:cs="Arial"/>
                <w:szCs w:val="20"/>
                <w:lang w:eastAsia="en-GB"/>
              </w:rPr>
              <w:t xml:space="preserve">e the </w:t>
            </w:r>
            <w:r w:rsidR="000D2C81" w:rsidRPr="005D53A9">
              <w:rPr>
                <w:rFonts w:ascii="Arial" w:eastAsia="Times New Roman" w:hAnsi="Arial" w:cs="Arial"/>
                <w:szCs w:val="20"/>
                <w:lang w:eastAsia="en-GB"/>
              </w:rPr>
              <w:t>visual impact</w:t>
            </w:r>
            <w:r w:rsidRPr="005D53A9">
              <w:rPr>
                <w:rFonts w:ascii="Arial" w:eastAsia="Times New Roman" w:hAnsi="Arial" w:cs="Arial"/>
                <w:szCs w:val="20"/>
                <w:lang w:eastAsia="en-GB"/>
              </w:rPr>
              <w:t>s</w:t>
            </w:r>
            <w:r w:rsidR="000D2C81" w:rsidRPr="005D53A9">
              <w:rPr>
                <w:rFonts w:ascii="Arial" w:eastAsia="Times New Roman" w:hAnsi="Arial" w:cs="Arial"/>
                <w:szCs w:val="20"/>
                <w:lang w:eastAsia="en-GB"/>
              </w:rPr>
              <w:t xml:space="preserve"> of open car parking and vehicle movement areas on the street and adjoining properties; </w:t>
            </w:r>
          </w:p>
          <w:p w14:paraId="2A31F19A" w14:textId="77777777" w:rsidR="000D2C81" w:rsidRPr="005D53A9" w:rsidRDefault="000D2C81" w:rsidP="00D80980">
            <w:pPr>
              <w:pStyle w:val="ListParagraph"/>
              <w:numPr>
                <w:ilvl w:val="0"/>
                <w:numId w:val="58"/>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convenient, safe and legible vehicle access and car parking for users.</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90E6F9E" w14:textId="1F503492" w:rsidR="000D2C81" w:rsidRPr="005D53A9" w:rsidRDefault="000D2C81" w:rsidP="008C04B1">
            <w:pPr>
              <w:pStyle w:val="AOnumber"/>
              <w:rPr>
                <w:rFonts w:cs="Arial"/>
                <w:sz w:val="22"/>
                <w:szCs w:val="24"/>
              </w:rPr>
            </w:pPr>
            <w:r w:rsidRPr="005D53A9">
              <w:rPr>
                <w:rFonts w:cs="Arial"/>
                <w:sz w:val="22"/>
                <w:szCs w:val="24"/>
              </w:rPr>
              <w:t>AO1</w:t>
            </w:r>
            <w:r w:rsidR="00927167" w:rsidRPr="005D53A9">
              <w:rPr>
                <w:rFonts w:cs="Arial"/>
                <w:sz w:val="22"/>
                <w:szCs w:val="24"/>
              </w:rPr>
              <w:t>4</w:t>
            </w:r>
            <w:r w:rsidRPr="005D53A9">
              <w:rPr>
                <w:rFonts w:cs="Arial"/>
                <w:sz w:val="22"/>
                <w:szCs w:val="24"/>
              </w:rPr>
              <w:t>.1</w:t>
            </w:r>
          </w:p>
          <w:p w14:paraId="19DCF5F7" w14:textId="77777777" w:rsidR="000D2C81" w:rsidRPr="005D53A9" w:rsidRDefault="000D2C81" w:rsidP="00BB6320">
            <w:pPr>
              <w:pStyle w:val="Tablebulletpoint1"/>
              <w:numPr>
                <w:ilvl w:val="0"/>
                <w:numId w:val="0"/>
              </w:numPr>
              <w:ind w:left="357" w:hanging="357"/>
              <w:rPr>
                <w:rFonts w:cs="Arial"/>
                <w:sz w:val="22"/>
              </w:rPr>
            </w:pPr>
            <w:r w:rsidRPr="005D53A9">
              <w:rPr>
                <w:rFonts w:cs="Arial"/>
                <w:sz w:val="22"/>
              </w:rPr>
              <w:t xml:space="preserve">Development provides car parking which is: </w:t>
            </w:r>
          </w:p>
          <w:p w14:paraId="4CD4B7FB" w14:textId="77777777" w:rsidR="000D2C81" w:rsidRPr="005D53A9" w:rsidRDefault="000D2C81" w:rsidP="00083D4C">
            <w:pPr>
              <w:pStyle w:val="Tablebulletpoint1"/>
              <w:numPr>
                <w:ilvl w:val="1"/>
                <w:numId w:val="62"/>
              </w:numPr>
              <w:rPr>
                <w:rFonts w:cs="Arial"/>
              </w:rPr>
            </w:pPr>
            <w:r w:rsidRPr="005D53A9">
              <w:rPr>
                <w:rFonts w:cs="Arial"/>
                <w:sz w:val="22"/>
              </w:rPr>
              <w:t xml:space="preserve">located underground; or  </w:t>
            </w:r>
          </w:p>
          <w:p w14:paraId="17A2FB51" w14:textId="4F6437A7" w:rsidR="000D2C81" w:rsidRPr="005D53A9" w:rsidRDefault="002F15A5" w:rsidP="00083D4C">
            <w:pPr>
              <w:pStyle w:val="Tablebulletpoint1"/>
              <w:numPr>
                <w:ilvl w:val="1"/>
                <w:numId w:val="62"/>
              </w:numPr>
              <w:rPr>
                <w:rFonts w:cs="Arial"/>
              </w:rPr>
            </w:pPr>
            <w:r w:rsidRPr="005D53A9">
              <w:rPr>
                <w:rFonts w:cs="Arial"/>
                <w:sz w:val="22"/>
              </w:rPr>
              <w:t xml:space="preserve">has </w:t>
            </w:r>
            <w:r w:rsidR="000D2C81" w:rsidRPr="005D53A9">
              <w:rPr>
                <w:rFonts w:cs="Arial"/>
                <w:sz w:val="22"/>
              </w:rPr>
              <w:t xml:space="preserve">limited visibility from the street, other public spaces or adjoining properties; or </w:t>
            </w:r>
          </w:p>
          <w:p w14:paraId="629011D0" w14:textId="1CA918B5" w:rsidR="000D2C81" w:rsidRPr="005D53A9" w:rsidRDefault="002F15A5" w:rsidP="00083D4C">
            <w:pPr>
              <w:pStyle w:val="Tablebulletpoint1"/>
              <w:numPr>
                <w:ilvl w:val="1"/>
                <w:numId w:val="62"/>
              </w:numPr>
              <w:rPr>
                <w:rFonts w:cs="Arial"/>
              </w:rPr>
            </w:pPr>
            <w:r w:rsidRPr="005D53A9">
              <w:rPr>
                <w:rFonts w:cs="Arial"/>
                <w:sz w:val="22"/>
              </w:rPr>
              <w:t xml:space="preserve">is </w:t>
            </w:r>
            <w:r w:rsidR="000D2C81" w:rsidRPr="005D53A9">
              <w:rPr>
                <w:rFonts w:cs="Arial"/>
                <w:sz w:val="22"/>
              </w:rPr>
              <w:t xml:space="preserve">set back from front, rear and side boundaries in compliance with the requirements in </w:t>
            </w:r>
            <w:r w:rsidR="000D2C81" w:rsidRPr="005D53A9">
              <w:rPr>
                <w:rFonts w:cs="Arial"/>
                <w:sz w:val="22"/>
                <w:u w:val="single"/>
              </w:rPr>
              <w:t>Table 7.2.</w:t>
            </w:r>
            <w:r w:rsidR="005F0533" w:rsidRPr="005D53A9">
              <w:rPr>
                <w:rFonts w:cs="Arial"/>
                <w:sz w:val="22"/>
                <w:u w:val="single"/>
              </w:rPr>
              <w:t>19</w:t>
            </w:r>
            <w:r w:rsidR="000D2C81" w:rsidRPr="005D53A9">
              <w:rPr>
                <w:rFonts w:cs="Arial"/>
                <w:sz w:val="22"/>
                <w:u w:val="single"/>
              </w:rPr>
              <w:t>.</w:t>
            </w:r>
            <w:r w:rsidR="005F0533" w:rsidRPr="005D53A9">
              <w:rPr>
                <w:rFonts w:cs="Arial"/>
                <w:sz w:val="22"/>
                <w:u w:val="single"/>
              </w:rPr>
              <w:t>1</w:t>
            </w:r>
            <w:r w:rsidR="000D2C81" w:rsidRPr="005D53A9">
              <w:rPr>
                <w:rFonts w:cs="Arial"/>
                <w:sz w:val="22"/>
                <w:u w:val="single"/>
              </w:rPr>
              <w:t>.3.C.</w:t>
            </w:r>
            <w:r w:rsidR="000D2C81" w:rsidRPr="005D53A9">
              <w:rPr>
                <w:rFonts w:cs="Arial"/>
                <w:sz w:val="22"/>
              </w:rPr>
              <w:t xml:space="preserve"> </w:t>
            </w:r>
          </w:p>
          <w:p w14:paraId="4C084C07" w14:textId="77777777" w:rsidR="000D2C81" w:rsidRPr="005D53A9" w:rsidRDefault="000D2C81" w:rsidP="008C04B1">
            <w:pPr>
              <w:pStyle w:val="AOnumber"/>
              <w:spacing w:before="240" w:after="240"/>
              <w:rPr>
                <w:rFonts w:cs="Arial"/>
                <w:b w:val="0"/>
              </w:rPr>
            </w:pPr>
            <w:r w:rsidRPr="005D53A9">
              <w:rPr>
                <w:rFonts w:cs="Arial"/>
                <w:b w:val="0"/>
                <w:sz w:val="16"/>
              </w:rPr>
              <w:t>Note—Car parking which extends 1m above ground level will be counted in the maximum height and will be subject to the relevant boundary setback requirements.</w:t>
            </w:r>
          </w:p>
        </w:tc>
      </w:tr>
      <w:tr w:rsidR="001C289C" w:rsidRPr="005D53A9" w14:paraId="1FF5191C" w14:textId="77777777" w:rsidTr="005E0FD5">
        <w:tc>
          <w:tcPr>
            <w:tcW w:w="4528" w:type="dxa"/>
            <w:vMerge/>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0564A15B" w14:textId="77777777" w:rsidR="000D2C81" w:rsidRPr="005D53A9" w:rsidRDefault="000D2C81" w:rsidP="00AF1EF9">
            <w:pPr>
              <w:pStyle w:val="POnumber"/>
              <w:numPr>
                <w:ilvl w:val="0"/>
                <w:numId w:val="0"/>
              </w:numPr>
              <w:rPr>
                <w:rFonts w:cs="Arial"/>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008ED509" w14:textId="62FD89E5" w:rsidR="000D2C81" w:rsidRPr="005D53A9" w:rsidRDefault="000D2C81" w:rsidP="008C04B1">
            <w:pPr>
              <w:pStyle w:val="AOnumber"/>
              <w:rPr>
                <w:rFonts w:cs="Arial"/>
                <w:sz w:val="22"/>
                <w:szCs w:val="24"/>
              </w:rPr>
            </w:pPr>
            <w:r w:rsidRPr="005D53A9">
              <w:rPr>
                <w:rFonts w:cs="Arial"/>
                <w:sz w:val="22"/>
                <w:szCs w:val="24"/>
              </w:rPr>
              <w:t>AO1</w:t>
            </w:r>
            <w:r w:rsidR="00927167" w:rsidRPr="005D53A9">
              <w:rPr>
                <w:rFonts w:cs="Arial"/>
                <w:sz w:val="22"/>
                <w:szCs w:val="24"/>
              </w:rPr>
              <w:t>4</w:t>
            </w:r>
            <w:r w:rsidRPr="005D53A9">
              <w:rPr>
                <w:rFonts w:cs="Arial"/>
                <w:sz w:val="22"/>
                <w:szCs w:val="24"/>
              </w:rPr>
              <w:t xml:space="preserve">.2 </w:t>
            </w:r>
          </w:p>
          <w:p w14:paraId="028F7DDC" w14:textId="77777777" w:rsidR="000D2C81" w:rsidRPr="005D53A9" w:rsidRDefault="000D2C81" w:rsidP="00BB6320">
            <w:pPr>
              <w:pStyle w:val="Tablebody"/>
              <w:numPr>
                <w:ilvl w:val="0"/>
                <w:numId w:val="0"/>
              </w:numPr>
              <w:rPr>
                <w:rFonts w:cs="Arial"/>
                <w:b/>
                <w:sz w:val="22"/>
              </w:rPr>
            </w:pPr>
            <w:r w:rsidRPr="005D53A9">
              <w:rPr>
                <w:rFonts w:cs="Arial"/>
                <w:sz w:val="22"/>
              </w:rPr>
              <w:t xml:space="preserve">Development does not provide a </w:t>
            </w:r>
            <w:r w:rsidRPr="00E7269C">
              <w:rPr>
                <w:rFonts w:cs="Arial"/>
                <w:sz w:val="22"/>
                <w:u w:val="single"/>
              </w:rPr>
              <w:t>basement</w:t>
            </w:r>
            <w:r w:rsidRPr="005D53A9">
              <w:rPr>
                <w:rFonts w:cs="Arial"/>
                <w:sz w:val="22"/>
                <w:u w:val="single"/>
              </w:rPr>
              <w:t xml:space="preserve"> </w:t>
            </w:r>
            <w:r w:rsidRPr="005D53A9">
              <w:rPr>
                <w:rFonts w:cs="Arial"/>
                <w:sz w:val="22"/>
              </w:rPr>
              <w:t xml:space="preserve">parking structure which: </w:t>
            </w:r>
          </w:p>
          <w:p w14:paraId="6E724692" w14:textId="509E210B" w:rsidR="003914AD" w:rsidRPr="005D53A9" w:rsidRDefault="000D2C81" w:rsidP="00083D4C">
            <w:pPr>
              <w:pStyle w:val="Tablebulletpoint1"/>
              <w:numPr>
                <w:ilvl w:val="1"/>
                <w:numId w:val="64"/>
              </w:numPr>
              <w:rPr>
                <w:rFonts w:cs="Arial"/>
                <w:b/>
                <w:sz w:val="22"/>
              </w:rPr>
            </w:pPr>
            <w:r w:rsidRPr="005D53A9">
              <w:rPr>
                <w:rFonts w:cs="Arial"/>
                <w:sz w:val="22"/>
              </w:rPr>
              <w:t xml:space="preserve">extends above ground level forward of the main building line; </w:t>
            </w:r>
          </w:p>
          <w:p w14:paraId="761BB4D4" w14:textId="77777777" w:rsidR="000D2C81" w:rsidRPr="005D53A9" w:rsidRDefault="000D2C81" w:rsidP="00083D4C">
            <w:pPr>
              <w:pStyle w:val="Tablebulletpoint1"/>
              <w:numPr>
                <w:ilvl w:val="1"/>
                <w:numId w:val="64"/>
              </w:numPr>
              <w:rPr>
                <w:rFonts w:cs="Arial"/>
                <w:b/>
              </w:rPr>
            </w:pPr>
            <w:r w:rsidRPr="005D53A9">
              <w:rPr>
                <w:rFonts w:cs="Arial"/>
                <w:sz w:val="22"/>
              </w:rPr>
              <w:t>impacts on connections between the public footpath or space and the development.</w:t>
            </w:r>
          </w:p>
        </w:tc>
      </w:tr>
      <w:tr w:rsidR="001C289C" w:rsidRPr="005D53A9" w14:paraId="2A9A9CAF" w14:textId="77777777" w:rsidTr="005E0FD5">
        <w:tc>
          <w:tcPr>
            <w:tcW w:w="4528" w:type="dxa"/>
            <w:vMerge/>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18D116D3" w14:textId="77777777" w:rsidR="000D2C81" w:rsidRPr="005D53A9" w:rsidRDefault="000D2C81" w:rsidP="008C04B1">
            <w:pPr>
              <w:pStyle w:val="POnumber"/>
              <w:numPr>
                <w:ilvl w:val="0"/>
                <w:numId w:val="0"/>
              </w:numPr>
              <w:rPr>
                <w:rFonts w:cs="Arial"/>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2865535A" w14:textId="33A0139F" w:rsidR="000D2C81" w:rsidRPr="005D53A9" w:rsidRDefault="000D2C81" w:rsidP="00802C7C">
            <w:pPr>
              <w:pStyle w:val="AOnumber"/>
              <w:keepNext/>
              <w:keepLines/>
              <w:rPr>
                <w:rFonts w:cs="Arial"/>
                <w:sz w:val="22"/>
                <w:szCs w:val="24"/>
              </w:rPr>
            </w:pPr>
            <w:r w:rsidRPr="005D53A9">
              <w:rPr>
                <w:rFonts w:cs="Arial"/>
                <w:sz w:val="22"/>
                <w:szCs w:val="24"/>
              </w:rPr>
              <w:t>AO1</w:t>
            </w:r>
            <w:r w:rsidR="00927167" w:rsidRPr="005D53A9">
              <w:rPr>
                <w:rFonts w:cs="Arial"/>
                <w:sz w:val="22"/>
                <w:szCs w:val="24"/>
              </w:rPr>
              <w:t>4</w:t>
            </w:r>
            <w:r w:rsidRPr="005D53A9">
              <w:rPr>
                <w:rFonts w:cs="Arial"/>
                <w:sz w:val="22"/>
                <w:szCs w:val="24"/>
              </w:rPr>
              <w:t xml:space="preserve">.3 </w:t>
            </w:r>
          </w:p>
          <w:p w14:paraId="523B6E19" w14:textId="77777777" w:rsidR="000D2C81" w:rsidRPr="005D53A9" w:rsidRDefault="000D2C81" w:rsidP="00802C7C">
            <w:pPr>
              <w:pStyle w:val="Tablebody"/>
              <w:keepNext/>
              <w:keepLines/>
              <w:numPr>
                <w:ilvl w:val="0"/>
                <w:numId w:val="0"/>
              </w:numPr>
              <w:rPr>
                <w:rFonts w:cs="Arial"/>
                <w:sz w:val="22"/>
              </w:rPr>
            </w:pPr>
            <w:r w:rsidRPr="005D53A9">
              <w:rPr>
                <w:rFonts w:cs="Arial"/>
                <w:sz w:val="22"/>
              </w:rPr>
              <w:t xml:space="preserve">Development only provides </w:t>
            </w:r>
            <w:r w:rsidRPr="00E7269C">
              <w:rPr>
                <w:rFonts w:cs="Arial"/>
                <w:sz w:val="22"/>
                <w:u w:val="single"/>
              </w:rPr>
              <w:t>car parking</w:t>
            </w:r>
            <w:r w:rsidRPr="005D53A9">
              <w:rPr>
                <w:rFonts w:cs="Arial"/>
                <w:sz w:val="22"/>
              </w:rPr>
              <w:t xml:space="preserve"> located above ground if: </w:t>
            </w:r>
          </w:p>
          <w:p w14:paraId="4CFB9D15" w14:textId="6069EDA9" w:rsidR="000D2C81" w:rsidRPr="005D53A9" w:rsidRDefault="000D2C81" w:rsidP="00D80980">
            <w:pPr>
              <w:pStyle w:val="ListParagraph"/>
              <w:numPr>
                <w:ilvl w:val="0"/>
                <w:numId w:val="59"/>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it is fully integrated within the building design and is sleeved by development; or </w:t>
            </w:r>
          </w:p>
          <w:p w14:paraId="6BC60CF6" w14:textId="600AB7D5" w:rsidR="000D2C81" w:rsidRPr="005D53A9" w:rsidRDefault="000D2C81" w:rsidP="00D80980">
            <w:pPr>
              <w:pStyle w:val="ListParagraph"/>
              <w:numPr>
                <w:ilvl w:val="0"/>
                <w:numId w:val="59"/>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it offers short-term car parking for customer, visitors or service providers, that is a portion of the total required car parking; or </w:t>
            </w:r>
          </w:p>
          <w:p w14:paraId="27EC2D82" w14:textId="1F1D9727" w:rsidR="000D2C81" w:rsidRPr="005D53A9" w:rsidRDefault="000D2C81" w:rsidP="00D80980">
            <w:pPr>
              <w:pStyle w:val="ListParagraph"/>
              <w:numPr>
                <w:ilvl w:val="0"/>
                <w:numId w:val="59"/>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it is located to the side or rear of the </w:t>
            </w:r>
            <w:r w:rsidRPr="005D53A9">
              <w:rPr>
                <w:rFonts w:ascii="Arial" w:eastAsia="Times New Roman" w:hAnsi="Arial" w:cs="Arial"/>
                <w:szCs w:val="20"/>
                <w:u w:val="single"/>
                <w:lang w:eastAsia="en-GB"/>
              </w:rPr>
              <w:t>site</w:t>
            </w:r>
            <w:r w:rsidRPr="005D53A9">
              <w:rPr>
                <w:rFonts w:ascii="Arial" w:eastAsia="Times New Roman" w:hAnsi="Arial" w:cs="Arial"/>
                <w:szCs w:val="20"/>
                <w:lang w:eastAsia="en-GB"/>
              </w:rPr>
              <w:t xml:space="preserve"> away from the primary street.</w:t>
            </w:r>
          </w:p>
        </w:tc>
      </w:tr>
      <w:tr w:rsidR="00D92B1E" w:rsidRPr="005D53A9" w14:paraId="67BBA195" w14:textId="77777777" w:rsidTr="005E0FD5">
        <w:tc>
          <w:tcPr>
            <w:tcW w:w="9064" w:type="dxa"/>
            <w:gridSpan w:val="2"/>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hideMark/>
          </w:tcPr>
          <w:p w14:paraId="34D4EE02" w14:textId="45A60434" w:rsidR="00D92B1E" w:rsidRPr="005D53A9" w:rsidRDefault="00D92B1E" w:rsidP="000E4D30">
            <w:pPr>
              <w:pStyle w:val="Tablebold"/>
              <w:rPr>
                <w:rFonts w:cs="Arial"/>
                <w:sz w:val="22"/>
              </w:rPr>
            </w:pPr>
            <w:r w:rsidRPr="005D53A9">
              <w:rPr>
                <w:rFonts w:cs="Arial"/>
                <w:sz w:val="22"/>
              </w:rPr>
              <w:t>If in The Gas Works precinct (Sandgate district neighbourhood plan/NPP-002)</w:t>
            </w:r>
          </w:p>
        </w:tc>
      </w:tr>
      <w:tr w:rsidR="00D92B1E" w:rsidRPr="005D53A9" w14:paraId="69A37278"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hideMark/>
          </w:tcPr>
          <w:p w14:paraId="2432CFAF" w14:textId="77777777" w:rsidR="00D92B1E" w:rsidRPr="005D53A9" w:rsidRDefault="00D92B1E" w:rsidP="00D92B1E">
            <w:pPr>
              <w:pStyle w:val="POnumber"/>
              <w:rPr>
                <w:rFonts w:cs="Arial"/>
                <w:sz w:val="22"/>
              </w:rPr>
            </w:pPr>
          </w:p>
          <w:p w14:paraId="3F599F96" w14:textId="163B5C2B" w:rsidR="00C84353" w:rsidRPr="005D53A9" w:rsidRDefault="00C84353" w:rsidP="00BF474F">
            <w:pPr>
              <w:pStyle w:val="POnumber"/>
              <w:numPr>
                <w:ilvl w:val="0"/>
                <w:numId w:val="0"/>
              </w:numPr>
              <w:rPr>
                <w:rFonts w:cs="Arial"/>
                <w:sz w:val="22"/>
              </w:rPr>
            </w:pPr>
            <w:r w:rsidRPr="005D53A9">
              <w:rPr>
                <w:rFonts w:cs="Arial"/>
                <w:b w:val="0"/>
                <w:sz w:val="22"/>
              </w:rPr>
              <w:t>Development is</w:t>
            </w:r>
            <w:r w:rsidR="002F15A5" w:rsidRPr="005D53A9">
              <w:rPr>
                <w:rFonts w:cs="Arial"/>
                <w:b w:val="0"/>
                <w:sz w:val="22"/>
              </w:rPr>
              <w:t xml:space="preserve"> undertaken in accordance with a structure plan </w:t>
            </w:r>
            <w:r w:rsidR="00A33AF2" w:rsidRPr="005D53A9">
              <w:rPr>
                <w:rFonts w:cs="Arial"/>
                <w:b w:val="0"/>
                <w:sz w:val="22"/>
              </w:rPr>
              <w:t xml:space="preserve">that demonstrates </w:t>
            </w:r>
            <w:r w:rsidR="002F15A5" w:rsidRPr="005D53A9">
              <w:rPr>
                <w:rFonts w:cs="Arial"/>
                <w:b w:val="0"/>
                <w:sz w:val="22"/>
              </w:rPr>
              <w:t>it is well integrated with:</w:t>
            </w:r>
            <w:r w:rsidRPr="005D53A9">
              <w:rPr>
                <w:rFonts w:cs="Arial"/>
                <w:b w:val="0"/>
                <w:sz w:val="22"/>
              </w:rPr>
              <w:t xml:space="preserve"> </w:t>
            </w:r>
          </w:p>
          <w:p w14:paraId="5BCB26E4" w14:textId="68E6915A" w:rsidR="00C84353" w:rsidRPr="005D53A9" w:rsidRDefault="00C84353" w:rsidP="00D80980">
            <w:pPr>
              <w:pStyle w:val="POnumber"/>
              <w:numPr>
                <w:ilvl w:val="0"/>
                <w:numId w:val="48"/>
              </w:numPr>
              <w:rPr>
                <w:rFonts w:cs="Arial"/>
                <w:sz w:val="22"/>
              </w:rPr>
            </w:pPr>
            <w:r w:rsidRPr="005D53A9">
              <w:rPr>
                <w:rFonts w:cs="Arial"/>
                <w:b w:val="0"/>
                <w:sz w:val="22"/>
              </w:rPr>
              <w:t xml:space="preserve">adjoining residential development on Towner Street; </w:t>
            </w:r>
          </w:p>
          <w:p w14:paraId="37200F9D" w14:textId="40BADF6B" w:rsidR="00C84353" w:rsidRPr="005D53A9" w:rsidRDefault="00A342D9" w:rsidP="00D80980">
            <w:pPr>
              <w:pStyle w:val="POnumber"/>
              <w:numPr>
                <w:ilvl w:val="0"/>
                <w:numId w:val="48"/>
              </w:numPr>
              <w:rPr>
                <w:rFonts w:cs="Arial"/>
                <w:sz w:val="22"/>
              </w:rPr>
            </w:pPr>
            <w:r w:rsidRPr="005D53A9">
              <w:rPr>
                <w:rFonts w:cs="Arial"/>
                <w:b w:val="0"/>
                <w:sz w:val="22"/>
              </w:rPr>
              <w:t xml:space="preserve">the </w:t>
            </w:r>
            <w:r w:rsidR="00C84353" w:rsidRPr="005D53A9">
              <w:rPr>
                <w:rFonts w:cs="Arial"/>
                <w:b w:val="0"/>
                <w:sz w:val="22"/>
              </w:rPr>
              <w:t xml:space="preserve">existing road network with access from Towner Street; </w:t>
            </w:r>
          </w:p>
          <w:p w14:paraId="4764A0DF" w14:textId="41DAD523" w:rsidR="001C289C" w:rsidRPr="005D53A9" w:rsidRDefault="00C84353" w:rsidP="00D80980">
            <w:pPr>
              <w:pStyle w:val="POnumber"/>
              <w:numPr>
                <w:ilvl w:val="0"/>
                <w:numId w:val="48"/>
              </w:numPr>
              <w:rPr>
                <w:rFonts w:cs="Arial"/>
                <w:b w:val="0"/>
                <w:sz w:val="22"/>
              </w:rPr>
            </w:pPr>
            <w:r w:rsidRPr="005D53A9">
              <w:rPr>
                <w:rFonts w:cs="Arial"/>
                <w:b w:val="0"/>
                <w:sz w:val="22"/>
              </w:rPr>
              <w:t xml:space="preserve">Sandgate railway station </w:t>
            </w:r>
            <w:r w:rsidR="001C289C" w:rsidRPr="005D53A9">
              <w:rPr>
                <w:rFonts w:cs="Arial"/>
                <w:b w:val="0"/>
                <w:sz w:val="22"/>
              </w:rPr>
              <w:t xml:space="preserve">(including </w:t>
            </w:r>
            <w:r w:rsidRPr="005D53A9">
              <w:rPr>
                <w:rFonts w:cs="Arial"/>
                <w:b w:val="0"/>
                <w:sz w:val="22"/>
              </w:rPr>
              <w:t>car parking</w:t>
            </w:r>
            <w:r w:rsidR="001C289C" w:rsidRPr="005D53A9">
              <w:rPr>
                <w:rFonts w:cs="Arial"/>
                <w:b w:val="0"/>
                <w:sz w:val="22"/>
              </w:rPr>
              <w:t>)</w:t>
            </w:r>
            <w:r w:rsidRPr="005D53A9">
              <w:rPr>
                <w:rFonts w:cs="Arial"/>
                <w:b w:val="0"/>
                <w:sz w:val="22"/>
              </w:rPr>
              <w:t xml:space="preserve"> and other public transport</w:t>
            </w:r>
            <w:r w:rsidR="00AB5156" w:rsidRPr="005D53A9">
              <w:rPr>
                <w:rFonts w:cs="Arial"/>
                <w:b w:val="0"/>
                <w:sz w:val="22"/>
              </w:rPr>
              <w:t>;</w:t>
            </w:r>
          </w:p>
          <w:p w14:paraId="125B86F8" w14:textId="77777777" w:rsidR="001334D3" w:rsidRPr="005D53A9" w:rsidRDefault="002F15A5" w:rsidP="001334D3">
            <w:pPr>
              <w:pStyle w:val="POnumber"/>
              <w:numPr>
                <w:ilvl w:val="0"/>
                <w:numId w:val="48"/>
              </w:numPr>
              <w:rPr>
                <w:rFonts w:cs="Arial"/>
                <w:b w:val="0"/>
                <w:sz w:val="22"/>
              </w:rPr>
            </w:pPr>
            <w:r w:rsidRPr="005D53A9">
              <w:rPr>
                <w:rFonts w:cs="Arial"/>
                <w:b w:val="0"/>
                <w:sz w:val="22"/>
              </w:rPr>
              <w:t>the local pedestrian network.</w:t>
            </w:r>
          </w:p>
          <w:p w14:paraId="6841E604" w14:textId="2FEC75CB" w:rsidR="001334D3" w:rsidRPr="005D53A9" w:rsidRDefault="001334D3" w:rsidP="001334D3">
            <w:pPr>
              <w:pStyle w:val="Tablebody"/>
              <w:numPr>
                <w:ilvl w:val="0"/>
                <w:numId w:val="0"/>
              </w:numPr>
              <w:rPr>
                <w:rFonts w:cs="Arial"/>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hideMark/>
          </w:tcPr>
          <w:p w14:paraId="432221F6" w14:textId="4D3C6538" w:rsidR="00D92B1E" w:rsidRPr="005D53A9" w:rsidRDefault="00D92B1E" w:rsidP="000E4D30">
            <w:pPr>
              <w:pStyle w:val="AOnumber"/>
              <w:rPr>
                <w:rFonts w:cs="Arial"/>
                <w:sz w:val="22"/>
              </w:rPr>
            </w:pPr>
            <w:r w:rsidRPr="005D53A9">
              <w:rPr>
                <w:rFonts w:cs="Arial"/>
                <w:sz w:val="22"/>
              </w:rPr>
              <w:t>AO1</w:t>
            </w:r>
            <w:r w:rsidR="00927167" w:rsidRPr="005D53A9">
              <w:rPr>
                <w:rFonts w:cs="Arial"/>
                <w:sz w:val="22"/>
              </w:rPr>
              <w:t>5</w:t>
            </w:r>
          </w:p>
          <w:p w14:paraId="0F7DB389" w14:textId="265DA81A" w:rsidR="00D92B1E" w:rsidRPr="005D53A9" w:rsidRDefault="00D92B1E" w:rsidP="00030CCA">
            <w:pPr>
              <w:pStyle w:val="Tablebody"/>
              <w:numPr>
                <w:ilvl w:val="0"/>
                <w:numId w:val="0"/>
              </w:numPr>
              <w:rPr>
                <w:rFonts w:cs="Arial"/>
                <w:sz w:val="22"/>
              </w:rPr>
            </w:pPr>
            <w:r w:rsidRPr="005D53A9">
              <w:rPr>
                <w:rFonts w:cs="Arial"/>
                <w:sz w:val="22"/>
              </w:rPr>
              <w:t>Development is</w:t>
            </w:r>
            <w:r w:rsidR="002F15A5" w:rsidRPr="005D53A9">
              <w:rPr>
                <w:rFonts w:cs="Arial"/>
                <w:sz w:val="22"/>
              </w:rPr>
              <w:t xml:space="preserve"> undertaken in accordance</w:t>
            </w:r>
            <w:r w:rsidRPr="005D53A9">
              <w:rPr>
                <w:rFonts w:cs="Arial"/>
                <w:sz w:val="22"/>
              </w:rPr>
              <w:t xml:space="preserve"> with an approved structure plan prepared in accordance with </w:t>
            </w:r>
            <w:r w:rsidRPr="005D53A9">
              <w:rPr>
                <w:rFonts w:cs="Arial"/>
                <w:sz w:val="22"/>
                <w:u w:val="single"/>
              </w:rPr>
              <w:t xml:space="preserve">Structure planning </w:t>
            </w:r>
            <w:proofErr w:type="spellStart"/>
            <w:r w:rsidRPr="005D53A9">
              <w:rPr>
                <w:rFonts w:cs="Arial"/>
                <w:sz w:val="22"/>
                <w:u w:val="single"/>
              </w:rPr>
              <w:t>planning</w:t>
            </w:r>
            <w:proofErr w:type="spellEnd"/>
            <w:r w:rsidRPr="005D53A9">
              <w:rPr>
                <w:rFonts w:cs="Arial"/>
                <w:sz w:val="22"/>
                <w:u w:val="single"/>
              </w:rPr>
              <w:t xml:space="preserve"> scheme policy</w:t>
            </w:r>
            <w:r w:rsidRPr="005D53A9">
              <w:rPr>
                <w:rFonts w:cs="Arial"/>
                <w:sz w:val="22"/>
              </w:rPr>
              <w:t xml:space="preserve">. </w:t>
            </w:r>
          </w:p>
          <w:p w14:paraId="645D4816" w14:textId="77777777" w:rsidR="00D92B1E" w:rsidRPr="005D53A9" w:rsidRDefault="00D92B1E" w:rsidP="000E4D30">
            <w:pPr>
              <w:pStyle w:val="Editorsnote"/>
              <w:rPr>
                <w:rFonts w:cs="Arial"/>
                <w:szCs w:val="16"/>
              </w:rPr>
            </w:pPr>
            <w:r w:rsidRPr="005D53A9">
              <w:rPr>
                <w:rFonts w:cs="Arial"/>
                <w:szCs w:val="16"/>
              </w:rPr>
              <w:t xml:space="preserve">Note—A structure plan prepared in accordance with the </w:t>
            </w:r>
            <w:r w:rsidRPr="005D53A9">
              <w:rPr>
                <w:rFonts w:cs="Arial"/>
                <w:szCs w:val="16"/>
                <w:u w:val="single"/>
              </w:rPr>
              <w:t xml:space="preserve">Structure planning </w:t>
            </w:r>
            <w:proofErr w:type="spellStart"/>
            <w:r w:rsidRPr="005D53A9">
              <w:rPr>
                <w:rFonts w:cs="Arial"/>
                <w:szCs w:val="16"/>
                <w:u w:val="single"/>
              </w:rPr>
              <w:t>planning</w:t>
            </w:r>
            <w:proofErr w:type="spellEnd"/>
            <w:r w:rsidRPr="005D53A9">
              <w:rPr>
                <w:rFonts w:cs="Arial"/>
                <w:szCs w:val="16"/>
                <w:u w:val="single"/>
              </w:rPr>
              <w:t xml:space="preserve"> scheme policy</w:t>
            </w:r>
            <w:r w:rsidRPr="005D53A9">
              <w:rPr>
                <w:rFonts w:cs="Arial"/>
                <w:szCs w:val="16"/>
              </w:rPr>
              <w:t xml:space="preserve"> can assist in demonstrating achievement of this outcome and is a useful tool to integrate development layout with all relevant spatial attributes as addressed in overlays and neighbourhood plans.</w:t>
            </w:r>
          </w:p>
        </w:tc>
      </w:tr>
      <w:tr w:rsidR="00D92B1E" w:rsidRPr="005D53A9" w14:paraId="724EBD93"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E6B56D0" w14:textId="77777777" w:rsidR="00D92B1E" w:rsidRPr="005D53A9" w:rsidRDefault="00D92B1E" w:rsidP="00D92B1E">
            <w:pPr>
              <w:pStyle w:val="POnumber"/>
              <w:rPr>
                <w:rFonts w:cs="Arial"/>
                <w:sz w:val="22"/>
              </w:rPr>
            </w:pPr>
          </w:p>
          <w:p w14:paraId="36EE2EA6" w14:textId="77777777" w:rsidR="00D92B1E" w:rsidRPr="005D53A9" w:rsidRDefault="00D92B1E" w:rsidP="000E4D30">
            <w:pPr>
              <w:pStyle w:val="Tablebold"/>
              <w:rPr>
                <w:rFonts w:cs="Arial"/>
                <w:b w:val="0"/>
                <w:sz w:val="22"/>
              </w:rPr>
            </w:pPr>
            <w:r w:rsidRPr="005D53A9">
              <w:rPr>
                <w:rFonts w:cs="Arial"/>
                <w:b w:val="0"/>
                <w:sz w:val="22"/>
              </w:rPr>
              <w:lastRenderedPageBreak/>
              <w:t>Development avoids unacceptable exposure of property, infrastructure and residents to environmental constraints.</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6A805BE9" w14:textId="2103FC13" w:rsidR="00D92B1E" w:rsidRPr="005D53A9" w:rsidRDefault="00D92B1E" w:rsidP="000E4D30">
            <w:pPr>
              <w:pStyle w:val="AOnumber"/>
              <w:rPr>
                <w:rFonts w:cs="Arial"/>
                <w:sz w:val="22"/>
              </w:rPr>
            </w:pPr>
            <w:r w:rsidRPr="005D53A9">
              <w:rPr>
                <w:rFonts w:cs="Arial"/>
                <w:sz w:val="22"/>
              </w:rPr>
              <w:lastRenderedPageBreak/>
              <w:t>AO1</w:t>
            </w:r>
            <w:r w:rsidR="00927167" w:rsidRPr="005D53A9">
              <w:rPr>
                <w:rFonts w:cs="Arial"/>
                <w:sz w:val="22"/>
              </w:rPr>
              <w:t>6</w:t>
            </w:r>
          </w:p>
          <w:p w14:paraId="5952F008" w14:textId="22412862" w:rsidR="00D92B1E" w:rsidRPr="005D53A9" w:rsidRDefault="00D92B1E" w:rsidP="000E4D30">
            <w:pPr>
              <w:pStyle w:val="AOnumber"/>
              <w:rPr>
                <w:rFonts w:cs="Arial"/>
                <w:b w:val="0"/>
                <w:sz w:val="22"/>
              </w:rPr>
            </w:pPr>
            <w:r w:rsidRPr="005D53A9">
              <w:rPr>
                <w:rFonts w:cs="Arial"/>
                <w:b w:val="0"/>
                <w:sz w:val="22"/>
              </w:rPr>
              <w:lastRenderedPageBreak/>
              <w:t xml:space="preserve">Development is not located within the </w:t>
            </w:r>
            <w:r w:rsidR="005046FE" w:rsidRPr="005D53A9">
              <w:rPr>
                <w:rFonts w:cs="Arial"/>
                <w:b w:val="0"/>
                <w:sz w:val="22"/>
              </w:rPr>
              <w:t xml:space="preserve">environmental constraints </w:t>
            </w:r>
            <w:r w:rsidRPr="005D53A9">
              <w:rPr>
                <w:rFonts w:cs="Arial"/>
                <w:b w:val="0"/>
                <w:sz w:val="22"/>
              </w:rPr>
              <w:t xml:space="preserve">area indicated in </w:t>
            </w:r>
            <w:r w:rsidRPr="005D53A9">
              <w:rPr>
                <w:rFonts w:cs="Arial"/>
                <w:b w:val="0"/>
                <w:sz w:val="22"/>
                <w:u w:val="single"/>
              </w:rPr>
              <w:t>Figure</w:t>
            </w:r>
            <w:r w:rsidR="00B43F7D" w:rsidRPr="005D53A9">
              <w:rPr>
                <w:rFonts w:cs="Arial"/>
                <w:b w:val="0"/>
                <w:sz w:val="22"/>
                <w:u w:val="single"/>
              </w:rPr>
              <w:t> </w:t>
            </w:r>
            <w:r w:rsidRPr="005D53A9">
              <w:rPr>
                <w:rFonts w:cs="Arial"/>
                <w:b w:val="0"/>
                <w:sz w:val="22"/>
                <w:u w:val="single"/>
              </w:rPr>
              <w:t>f</w:t>
            </w:r>
            <w:r w:rsidRPr="005D53A9">
              <w:rPr>
                <w:rFonts w:cs="Arial"/>
                <w:b w:val="0"/>
                <w:sz w:val="22"/>
              </w:rPr>
              <w:t>.</w:t>
            </w:r>
          </w:p>
          <w:p w14:paraId="5DCF3C72" w14:textId="195D2445" w:rsidR="00D92B1E" w:rsidRPr="005D53A9" w:rsidRDefault="00D92B1E" w:rsidP="000E4D30">
            <w:pPr>
              <w:pStyle w:val="Editorsnote"/>
              <w:rPr>
                <w:rFonts w:cs="Arial"/>
                <w:szCs w:val="16"/>
              </w:rPr>
            </w:pPr>
            <w:r w:rsidRPr="005D53A9">
              <w:rPr>
                <w:rFonts w:cs="Arial"/>
                <w:szCs w:val="16"/>
              </w:rPr>
              <w:t xml:space="preserve">Note: </w:t>
            </w:r>
            <w:r w:rsidRPr="005D53A9">
              <w:rPr>
                <w:rFonts w:cs="Arial"/>
                <w:szCs w:val="16"/>
                <w:u w:val="single"/>
              </w:rPr>
              <w:t>Figure f</w:t>
            </w:r>
            <w:r w:rsidRPr="005D53A9">
              <w:rPr>
                <w:rFonts w:cs="Arial"/>
                <w:szCs w:val="16"/>
              </w:rPr>
              <w:t xml:space="preserve"> reflects extent of the </w:t>
            </w:r>
            <w:r w:rsidRPr="005D53A9">
              <w:rPr>
                <w:rFonts w:cs="Arial"/>
                <w:szCs w:val="16"/>
                <w:u w:val="single"/>
              </w:rPr>
              <w:t>Biodiversity area</w:t>
            </w:r>
            <w:r w:rsidR="00FD4183" w:rsidRPr="005D53A9">
              <w:rPr>
                <w:rFonts w:cs="Arial"/>
                <w:szCs w:val="16"/>
                <w:u w:val="single"/>
              </w:rPr>
              <w:t>s</w:t>
            </w:r>
            <w:r w:rsidRPr="005D53A9">
              <w:rPr>
                <w:rFonts w:cs="Arial"/>
                <w:szCs w:val="16"/>
                <w:u w:val="single"/>
              </w:rPr>
              <w:t xml:space="preserve"> overlay</w:t>
            </w:r>
            <w:r w:rsidRPr="005D53A9">
              <w:rPr>
                <w:rFonts w:cs="Arial"/>
                <w:szCs w:val="16"/>
              </w:rPr>
              <w:t xml:space="preserve">, </w:t>
            </w:r>
            <w:r w:rsidRPr="005D53A9">
              <w:rPr>
                <w:rFonts w:cs="Arial"/>
                <w:szCs w:val="16"/>
                <w:u w:val="single"/>
              </w:rPr>
              <w:t>Coastal hazard overlay</w:t>
            </w:r>
            <w:r w:rsidRPr="005D53A9">
              <w:rPr>
                <w:rFonts w:cs="Arial"/>
                <w:szCs w:val="16"/>
              </w:rPr>
              <w:t xml:space="preserve"> high storm-tide </w:t>
            </w:r>
            <w:r w:rsidR="008F0D98" w:rsidRPr="005D53A9">
              <w:rPr>
                <w:rFonts w:cs="Arial"/>
                <w:szCs w:val="16"/>
              </w:rPr>
              <w:t>inundation</w:t>
            </w:r>
            <w:r w:rsidRPr="005D53A9">
              <w:rPr>
                <w:rFonts w:cs="Arial"/>
                <w:szCs w:val="16"/>
              </w:rPr>
              <w:t xml:space="preserve"> area sub-category, </w:t>
            </w:r>
            <w:r w:rsidRPr="005D53A9">
              <w:rPr>
                <w:rFonts w:cs="Arial"/>
                <w:szCs w:val="16"/>
                <w:u w:val="single"/>
              </w:rPr>
              <w:t>Flood overlay</w:t>
            </w:r>
            <w:r w:rsidRPr="005D53A9">
              <w:rPr>
                <w:rFonts w:cs="Arial"/>
                <w:szCs w:val="16"/>
              </w:rPr>
              <w:t xml:space="preserve"> </w:t>
            </w:r>
            <w:r w:rsidRPr="005D53A9">
              <w:rPr>
                <w:rFonts w:cs="Arial"/>
                <w:szCs w:val="16"/>
                <w:u w:val="single"/>
              </w:rPr>
              <w:t>Creek/waterway flood</w:t>
            </w:r>
            <w:r w:rsidR="00FD4183" w:rsidRPr="005D53A9">
              <w:rPr>
                <w:rFonts w:cs="Arial"/>
                <w:szCs w:val="16"/>
                <w:u w:val="single"/>
              </w:rPr>
              <w:t xml:space="preserve"> planning area</w:t>
            </w:r>
            <w:r w:rsidRPr="005D53A9">
              <w:rPr>
                <w:rFonts w:cs="Arial"/>
                <w:szCs w:val="16"/>
              </w:rPr>
              <w:t xml:space="preserve"> sub-category and </w:t>
            </w:r>
            <w:r w:rsidRPr="005D53A9">
              <w:rPr>
                <w:rFonts w:cs="Arial"/>
                <w:szCs w:val="16"/>
                <w:u w:val="single"/>
              </w:rPr>
              <w:t>Waterway corridor</w:t>
            </w:r>
            <w:r w:rsidR="00FD4183" w:rsidRPr="005D53A9">
              <w:rPr>
                <w:rFonts w:cs="Arial"/>
                <w:szCs w:val="16"/>
                <w:u w:val="single"/>
              </w:rPr>
              <w:t>s</w:t>
            </w:r>
            <w:r w:rsidRPr="005D53A9">
              <w:rPr>
                <w:rFonts w:cs="Arial"/>
                <w:szCs w:val="16"/>
                <w:u w:val="single"/>
              </w:rPr>
              <w:t xml:space="preserve"> overlay</w:t>
            </w:r>
            <w:r w:rsidRPr="005D53A9">
              <w:rPr>
                <w:rFonts w:cs="Arial"/>
                <w:szCs w:val="16"/>
              </w:rPr>
              <w:t>.</w:t>
            </w:r>
          </w:p>
        </w:tc>
      </w:tr>
      <w:tr w:rsidR="00A500F6" w:rsidRPr="005D53A9" w14:paraId="0307C7FA" w14:textId="77777777" w:rsidTr="005E0FD5">
        <w:trPr>
          <w:trHeight w:val="1493"/>
        </w:trPr>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1CB9A46" w14:textId="77777777" w:rsidR="00A500F6" w:rsidRPr="005D53A9" w:rsidRDefault="00A500F6" w:rsidP="00D92B1E">
            <w:pPr>
              <w:pStyle w:val="POnumber"/>
              <w:rPr>
                <w:rFonts w:cs="Arial"/>
                <w:sz w:val="22"/>
              </w:rPr>
            </w:pPr>
          </w:p>
          <w:p w14:paraId="478FAA3E" w14:textId="0337308A" w:rsidR="00A500F6" w:rsidRPr="005D53A9" w:rsidRDefault="00A500F6" w:rsidP="002A5347">
            <w:pPr>
              <w:pStyle w:val="Tablebody"/>
              <w:numPr>
                <w:ilvl w:val="0"/>
                <w:numId w:val="0"/>
              </w:numPr>
              <w:rPr>
                <w:rFonts w:cs="Arial"/>
                <w:sz w:val="22"/>
              </w:rPr>
            </w:pPr>
            <w:r w:rsidRPr="005D53A9">
              <w:rPr>
                <w:rFonts w:cs="Arial"/>
                <w:sz w:val="22"/>
              </w:rPr>
              <w:t>Development is located, designed and constructed to achieve the air quality (planning) criteria</w:t>
            </w:r>
            <w:r w:rsidR="002A5347" w:rsidRPr="005D53A9">
              <w:rPr>
                <w:rFonts w:cs="Arial"/>
                <w:sz w:val="22"/>
              </w:rPr>
              <w:t xml:space="preserve"> in </w:t>
            </w:r>
            <w:r w:rsidR="002A5347" w:rsidRPr="00E7269C">
              <w:rPr>
                <w:rFonts w:cs="Arial"/>
                <w:sz w:val="22"/>
              </w:rPr>
              <w:t>Table 8.2.13.3.B</w:t>
            </w:r>
            <w:r w:rsidR="002A5347" w:rsidRPr="005D53A9">
              <w:rPr>
                <w:rFonts w:cs="Arial"/>
                <w:sz w:val="22"/>
              </w:rPr>
              <w:t>,</w:t>
            </w:r>
            <w:r w:rsidRPr="005D53A9">
              <w:rPr>
                <w:rFonts w:cs="Arial"/>
                <w:sz w:val="22"/>
              </w:rPr>
              <w:t xml:space="preserve"> odour criteria</w:t>
            </w:r>
            <w:r w:rsidR="002A5347" w:rsidRPr="005D53A9">
              <w:rPr>
                <w:rFonts w:cs="Arial"/>
                <w:sz w:val="22"/>
              </w:rPr>
              <w:t xml:space="preserve"> in </w:t>
            </w:r>
            <w:r w:rsidR="002A5347" w:rsidRPr="00E7269C">
              <w:rPr>
                <w:rFonts w:cs="Arial"/>
                <w:sz w:val="22"/>
              </w:rPr>
              <w:t>Table 8.2.13.3.C</w:t>
            </w:r>
            <w:r w:rsidR="002A5347" w:rsidRPr="005D53A9">
              <w:rPr>
                <w:rFonts w:cs="Arial"/>
                <w:sz w:val="22"/>
              </w:rPr>
              <w:t xml:space="preserve"> and health risk criteria in </w:t>
            </w:r>
            <w:r w:rsidR="002A5347" w:rsidRPr="00E7269C">
              <w:rPr>
                <w:rFonts w:cs="Arial"/>
                <w:sz w:val="22"/>
              </w:rPr>
              <w:t>Table 8.2.13.3.D</w:t>
            </w:r>
            <w:r w:rsidRPr="005D53A9">
              <w:rPr>
                <w:rFonts w:cs="Arial"/>
                <w:sz w:val="22"/>
              </w:rPr>
              <w:t>.</w:t>
            </w:r>
          </w:p>
          <w:p w14:paraId="17CE5FDC" w14:textId="77777777" w:rsidR="002A5347" w:rsidRPr="005D53A9" w:rsidRDefault="002A5347" w:rsidP="00047DE1">
            <w:pPr>
              <w:pStyle w:val="Editorsnote"/>
              <w:rPr>
                <w:rFonts w:cs="Arial"/>
              </w:rPr>
            </w:pPr>
            <w:r w:rsidRPr="005D53A9">
              <w:rPr>
                <w:rFonts w:cs="Arial"/>
              </w:rPr>
              <w:t xml:space="preserve">Note—An air quality impact report prepared in accordance with the </w:t>
            </w:r>
            <w:r w:rsidRPr="005D53A9">
              <w:rPr>
                <w:rFonts w:cs="Arial"/>
                <w:u w:val="single"/>
              </w:rPr>
              <w:t>Air quality planning scheme policy</w:t>
            </w:r>
            <w:r w:rsidRPr="005D53A9">
              <w:rPr>
                <w:rFonts w:cs="Arial"/>
              </w:rPr>
              <w:t xml:space="preserve"> can assist in demonstrating achievement of this performance outcome.</w:t>
            </w:r>
          </w:p>
          <w:p w14:paraId="0AEA6299" w14:textId="3BC5AACD" w:rsidR="00B64F1E" w:rsidRPr="005D53A9" w:rsidRDefault="00B64F1E" w:rsidP="00047DE1">
            <w:pPr>
              <w:pStyle w:val="Editorsnote"/>
              <w:rPr>
                <w:rFonts w:cs="Arial"/>
              </w:rPr>
            </w:pPr>
            <w:r w:rsidRPr="005D53A9">
              <w:rPr>
                <w:rFonts w:cs="Arial"/>
              </w:rPr>
              <w:t xml:space="preserve">Note—The tables referenced in the performance outcome are contained within the Industrial amenity overlay code. </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CD54206" w14:textId="774DDB6C" w:rsidR="00A500F6" w:rsidRPr="005D53A9" w:rsidRDefault="00A500F6" w:rsidP="000E4D30">
            <w:pPr>
              <w:pStyle w:val="AOnumber"/>
              <w:rPr>
                <w:rFonts w:cs="Arial"/>
                <w:sz w:val="22"/>
              </w:rPr>
            </w:pPr>
            <w:r w:rsidRPr="005D53A9">
              <w:rPr>
                <w:rFonts w:cs="Arial"/>
                <w:sz w:val="22"/>
              </w:rPr>
              <w:t>AO1</w:t>
            </w:r>
            <w:r w:rsidR="00927167" w:rsidRPr="005D53A9">
              <w:rPr>
                <w:rFonts w:cs="Arial"/>
                <w:sz w:val="22"/>
              </w:rPr>
              <w:t>7</w:t>
            </w:r>
          </w:p>
          <w:p w14:paraId="48A45E16" w14:textId="3FC4E4AC" w:rsidR="00A500F6" w:rsidRPr="005D53A9" w:rsidRDefault="00A500F6" w:rsidP="00E364C6">
            <w:pPr>
              <w:pStyle w:val="Tablebody"/>
              <w:numPr>
                <w:ilvl w:val="0"/>
                <w:numId w:val="0"/>
              </w:numPr>
              <w:rPr>
                <w:rFonts w:cs="Arial"/>
              </w:rPr>
            </w:pPr>
            <w:r w:rsidRPr="005D53A9">
              <w:rPr>
                <w:rFonts w:cs="Arial"/>
                <w:sz w:val="22"/>
              </w:rPr>
              <w:t xml:space="preserve">Development for sensitive uses is not </w:t>
            </w:r>
            <w:r w:rsidR="00B34798">
              <w:rPr>
                <w:rFonts w:cs="Arial"/>
                <w:sz w:val="22"/>
              </w:rPr>
              <w:t xml:space="preserve">located </w:t>
            </w:r>
            <w:r w:rsidRPr="005D53A9">
              <w:rPr>
                <w:rFonts w:cs="Arial"/>
                <w:sz w:val="22"/>
              </w:rPr>
              <w:t xml:space="preserve">within the area indicated in </w:t>
            </w:r>
            <w:r w:rsidRPr="005D53A9">
              <w:rPr>
                <w:rFonts w:cs="Arial"/>
                <w:sz w:val="22"/>
                <w:u w:val="single"/>
              </w:rPr>
              <w:t>Figure g</w:t>
            </w:r>
            <w:r w:rsidR="005E4C36" w:rsidRPr="005D53A9">
              <w:rPr>
                <w:rFonts w:cs="Arial"/>
                <w:sz w:val="22"/>
              </w:rPr>
              <w:t>.</w:t>
            </w:r>
          </w:p>
          <w:p w14:paraId="6F008C00" w14:textId="00E7AE69" w:rsidR="005046FE" w:rsidRPr="005D53A9" w:rsidRDefault="005046FE" w:rsidP="00E364C6">
            <w:pPr>
              <w:pStyle w:val="Editorsnote"/>
              <w:rPr>
                <w:rFonts w:cs="Arial"/>
              </w:rPr>
            </w:pPr>
            <w:r w:rsidRPr="005D53A9">
              <w:rPr>
                <w:rFonts w:cs="Arial"/>
                <w:szCs w:val="16"/>
              </w:rPr>
              <w:t xml:space="preserve">Note—Sensitive uses may be accommodated in the area indicated in </w:t>
            </w:r>
            <w:r w:rsidRPr="005D53A9">
              <w:rPr>
                <w:rFonts w:cs="Arial"/>
                <w:szCs w:val="16"/>
                <w:u w:val="single"/>
              </w:rPr>
              <w:t xml:space="preserve">Figure g </w:t>
            </w:r>
            <w:r w:rsidRPr="005D53A9">
              <w:rPr>
                <w:rFonts w:cs="Arial"/>
                <w:szCs w:val="16"/>
              </w:rPr>
              <w:t xml:space="preserve">subject to further detailed assessment where air emission sources cease to lawfully operate </w:t>
            </w:r>
            <w:r w:rsidR="00E3792E" w:rsidRPr="005D53A9">
              <w:rPr>
                <w:rFonts w:cs="Arial"/>
                <w:szCs w:val="16"/>
              </w:rPr>
              <w:t>in the Rainbow Street sub-precinct NPP-001c</w:t>
            </w:r>
            <w:r w:rsidRPr="005D53A9">
              <w:rPr>
                <w:rFonts w:cs="Arial"/>
                <w:szCs w:val="16"/>
              </w:rPr>
              <w:t>.</w:t>
            </w:r>
          </w:p>
        </w:tc>
      </w:tr>
      <w:tr w:rsidR="005046FE" w:rsidRPr="005D53A9" w14:paraId="7243C44B"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0142BAF7" w14:textId="77777777" w:rsidR="005046FE" w:rsidRPr="005D53A9" w:rsidRDefault="005046FE" w:rsidP="00D92B1E">
            <w:pPr>
              <w:pStyle w:val="POnumber"/>
              <w:rPr>
                <w:rFonts w:cs="Arial"/>
                <w:sz w:val="22"/>
              </w:rPr>
            </w:pPr>
          </w:p>
          <w:p w14:paraId="7004DDE6" w14:textId="531A930A" w:rsidR="005046FE" w:rsidRPr="005D53A9" w:rsidRDefault="005046FE" w:rsidP="00A33AF2">
            <w:pPr>
              <w:pStyle w:val="Tablebody"/>
              <w:numPr>
                <w:ilvl w:val="0"/>
                <w:numId w:val="0"/>
              </w:numPr>
              <w:rPr>
                <w:rFonts w:cs="Arial"/>
              </w:rPr>
            </w:pPr>
            <w:r w:rsidRPr="005D53A9">
              <w:rPr>
                <w:rFonts w:cs="Arial"/>
                <w:sz w:val="22"/>
              </w:rPr>
              <w:t xml:space="preserve">Development of </w:t>
            </w:r>
            <w:r w:rsidRPr="00E7269C">
              <w:rPr>
                <w:rFonts w:cs="Arial"/>
                <w:sz w:val="22"/>
                <w:u w:val="single"/>
              </w:rPr>
              <w:t>difficult to evacuate uses</w:t>
            </w:r>
            <w:r w:rsidRPr="005D53A9">
              <w:rPr>
                <w:rFonts w:cs="Arial"/>
                <w:sz w:val="22"/>
              </w:rPr>
              <w:t xml:space="preserve"> </w:t>
            </w:r>
            <w:r w:rsidR="00FD4183" w:rsidRPr="005D53A9">
              <w:rPr>
                <w:rFonts w:cs="Arial"/>
                <w:sz w:val="22"/>
              </w:rPr>
              <w:t>is</w:t>
            </w:r>
            <w:r w:rsidRPr="005D53A9">
              <w:rPr>
                <w:rFonts w:cs="Arial"/>
                <w:sz w:val="22"/>
              </w:rPr>
              <w:t xml:space="preserve"> not located in the precinct.</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27F0D6D9" w14:textId="3D87B682" w:rsidR="005046FE" w:rsidRPr="005D53A9" w:rsidRDefault="005046FE" w:rsidP="00A500F6">
            <w:pPr>
              <w:pStyle w:val="AOnumber"/>
              <w:rPr>
                <w:rFonts w:cs="Arial"/>
                <w:sz w:val="22"/>
              </w:rPr>
            </w:pPr>
            <w:r w:rsidRPr="005D53A9">
              <w:rPr>
                <w:rFonts w:cs="Arial"/>
                <w:sz w:val="22"/>
              </w:rPr>
              <w:t>AO</w:t>
            </w:r>
            <w:r w:rsidR="008F0D98" w:rsidRPr="005D53A9">
              <w:rPr>
                <w:rFonts w:cs="Arial"/>
                <w:sz w:val="22"/>
              </w:rPr>
              <w:t>1</w:t>
            </w:r>
            <w:r w:rsidR="00D1245E" w:rsidRPr="005D53A9">
              <w:rPr>
                <w:rFonts w:cs="Arial"/>
                <w:sz w:val="22"/>
              </w:rPr>
              <w:t>8</w:t>
            </w:r>
          </w:p>
          <w:p w14:paraId="05C1AE2E" w14:textId="375E1589" w:rsidR="005046FE" w:rsidRPr="005D53A9" w:rsidRDefault="005046FE" w:rsidP="00E364C6">
            <w:pPr>
              <w:pStyle w:val="Tablebody"/>
              <w:numPr>
                <w:ilvl w:val="0"/>
                <w:numId w:val="0"/>
              </w:numPr>
              <w:rPr>
                <w:rFonts w:cs="Arial"/>
              </w:rPr>
            </w:pPr>
            <w:r w:rsidRPr="005D53A9">
              <w:rPr>
                <w:rFonts w:cs="Arial"/>
                <w:sz w:val="22"/>
              </w:rPr>
              <w:t>No acceptable outcome</w:t>
            </w:r>
            <w:r w:rsidR="000B6263" w:rsidRPr="005D53A9">
              <w:rPr>
                <w:rFonts w:cs="Arial"/>
                <w:sz w:val="22"/>
              </w:rPr>
              <w:t xml:space="preserve"> is prescribed</w:t>
            </w:r>
            <w:r w:rsidRPr="005D53A9">
              <w:rPr>
                <w:rFonts w:cs="Arial"/>
                <w:sz w:val="22"/>
              </w:rPr>
              <w:t>.</w:t>
            </w:r>
            <w:r w:rsidRPr="005D53A9">
              <w:rPr>
                <w:rFonts w:cs="Arial"/>
              </w:rPr>
              <w:t xml:space="preserve"> </w:t>
            </w:r>
          </w:p>
        </w:tc>
      </w:tr>
      <w:tr w:rsidR="00461253" w:rsidRPr="005D53A9" w14:paraId="72877C98" w14:textId="77777777" w:rsidTr="005E0FD5">
        <w:tc>
          <w:tcPr>
            <w:tcW w:w="4528" w:type="dxa"/>
            <w:vMerge w:val="restart"/>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6BFE3E4A" w14:textId="77777777" w:rsidR="00461253" w:rsidRPr="005D53A9" w:rsidRDefault="00461253" w:rsidP="00D92B1E">
            <w:pPr>
              <w:pStyle w:val="POnumber"/>
              <w:rPr>
                <w:rFonts w:cs="Arial"/>
                <w:sz w:val="22"/>
              </w:rPr>
            </w:pPr>
          </w:p>
          <w:p w14:paraId="435AAC4C" w14:textId="716C15CE" w:rsidR="00461253" w:rsidRPr="005D53A9" w:rsidRDefault="00461253" w:rsidP="00E364C6">
            <w:pPr>
              <w:pStyle w:val="Tablebody"/>
              <w:numPr>
                <w:ilvl w:val="0"/>
                <w:numId w:val="0"/>
              </w:numPr>
              <w:rPr>
                <w:rFonts w:cs="Arial"/>
                <w:szCs w:val="16"/>
              </w:rPr>
            </w:pPr>
            <w:r w:rsidRPr="005D53A9">
              <w:rPr>
                <w:rFonts w:cs="Arial"/>
                <w:sz w:val="22"/>
              </w:rPr>
              <w:t xml:space="preserve">Development ensures that residential car parking is appropriately designed, located and enclosed to avoid potential impacts </w:t>
            </w:r>
            <w:r w:rsidR="005046FE" w:rsidRPr="005D53A9">
              <w:rPr>
                <w:rFonts w:cs="Arial"/>
                <w:sz w:val="22"/>
              </w:rPr>
              <w:t xml:space="preserve">to people and property </w:t>
            </w:r>
            <w:r w:rsidR="005E4C36" w:rsidRPr="005D53A9">
              <w:rPr>
                <w:rFonts w:cs="Arial"/>
                <w:sz w:val="22"/>
              </w:rPr>
              <w:t xml:space="preserve">from coastal hazards. </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2C37EB6F" w14:textId="0CEDC9A3" w:rsidR="00461253" w:rsidRPr="005D53A9" w:rsidRDefault="00461253" w:rsidP="00A500F6">
            <w:pPr>
              <w:pStyle w:val="AOnumber"/>
              <w:rPr>
                <w:rFonts w:cs="Arial"/>
                <w:sz w:val="22"/>
              </w:rPr>
            </w:pPr>
            <w:r w:rsidRPr="005D53A9">
              <w:rPr>
                <w:rFonts w:cs="Arial"/>
                <w:sz w:val="22"/>
              </w:rPr>
              <w:t>AO</w:t>
            </w:r>
            <w:r w:rsidR="00D1245E" w:rsidRPr="005D53A9">
              <w:rPr>
                <w:rFonts w:cs="Arial"/>
                <w:sz w:val="22"/>
              </w:rPr>
              <w:t>19</w:t>
            </w:r>
            <w:r w:rsidR="005046FE" w:rsidRPr="005D53A9">
              <w:rPr>
                <w:rFonts w:cs="Arial"/>
                <w:sz w:val="22"/>
              </w:rPr>
              <w:t>.1</w:t>
            </w:r>
          </w:p>
          <w:p w14:paraId="784FD2FE" w14:textId="13FD6692" w:rsidR="00461253" w:rsidRPr="005D53A9" w:rsidRDefault="00461253" w:rsidP="0032762A">
            <w:pPr>
              <w:pStyle w:val="Tablebody"/>
              <w:rPr>
                <w:rFonts w:cs="Arial"/>
                <w:sz w:val="22"/>
              </w:rPr>
            </w:pPr>
            <w:r w:rsidRPr="005D53A9">
              <w:rPr>
                <w:rFonts w:cs="Arial"/>
                <w:sz w:val="22"/>
              </w:rPr>
              <w:t>Development of multiple dwellings in the</w:t>
            </w:r>
            <w:r w:rsidR="00700F93" w:rsidRPr="005D53A9">
              <w:rPr>
                <w:rFonts w:cs="Arial"/>
                <w:sz w:val="22"/>
              </w:rPr>
              <w:t xml:space="preserve"> Coastal hazard overlay</w:t>
            </w:r>
            <w:r w:rsidRPr="005D53A9">
              <w:rPr>
                <w:rFonts w:cs="Arial"/>
                <w:sz w:val="22"/>
              </w:rPr>
              <w:t xml:space="preserve"> </w:t>
            </w:r>
            <w:r w:rsidR="00376F01" w:rsidRPr="005D53A9">
              <w:rPr>
                <w:rFonts w:cs="Arial"/>
                <w:sz w:val="22"/>
              </w:rPr>
              <w:t>(</w:t>
            </w:r>
            <w:r w:rsidRPr="005D53A9">
              <w:rPr>
                <w:rFonts w:cs="Arial"/>
                <w:sz w:val="22"/>
              </w:rPr>
              <w:t>Medium storm-tide</w:t>
            </w:r>
            <w:r w:rsidR="008F0D98" w:rsidRPr="005D53A9">
              <w:rPr>
                <w:rFonts w:cs="Arial"/>
                <w:sz w:val="22"/>
              </w:rPr>
              <w:t xml:space="preserve"> inundation</w:t>
            </w:r>
            <w:r w:rsidRPr="005D53A9">
              <w:rPr>
                <w:rFonts w:cs="Arial"/>
                <w:sz w:val="22"/>
              </w:rPr>
              <w:t xml:space="preserve"> area </w:t>
            </w:r>
            <w:r w:rsidR="008F0D98" w:rsidRPr="005D53A9">
              <w:rPr>
                <w:rFonts w:cs="Arial"/>
                <w:sz w:val="22"/>
              </w:rPr>
              <w:t>sub-category</w:t>
            </w:r>
            <w:r w:rsidR="00700F93" w:rsidRPr="005D53A9">
              <w:rPr>
                <w:rFonts w:cs="Arial"/>
                <w:sz w:val="22"/>
              </w:rPr>
              <w:t xml:space="preserve"> </w:t>
            </w:r>
            <w:r w:rsidRPr="005D53A9">
              <w:rPr>
                <w:rFonts w:cs="Arial"/>
                <w:sz w:val="22"/>
              </w:rPr>
              <w:t xml:space="preserve">or Erosion prone area </w:t>
            </w:r>
            <w:r w:rsidR="0032762A" w:rsidRPr="005D53A9">
              <w:rPr>
                <w:rFonts w:cs="Arial"/>
                <w:sz w:val="22"/>
              </w:rPr>
              <w:t>–</w:t>
            </w:r>
            <w:r w:rsidRPr="005D53A9">
              <w:rPr>
                <w:rFonts w:cs="Arial"/>
                <w:sz w:val="22"/>
              </w:rPr>
              <w:t xml:space="preserve"> permanent inundation due to sea level rise </w:t>
            </w:r>
            <w:r w:rsidR="00376F01" w:rsidRPr="005D53A9">
              <w:rPr>
                <w:rFonts w:cs="Arial"/>
                <w:sz w:val="22"/>
              </w:rPr>
              <w:t>at</w:t>
            </w:r>
            <w:r w:rsidRPr="005D53A9">
              <w:rPr>
                <w:rFonts w:cs="Arial"/>
                <w:sz w:val="22"/>
              </w:rPr>
              <w:t xml:space="preserve"> 2100</w:t>
            </w:r>
            <w:r w:rsidR="008F0D98" w:rsidRPr="005D53A9">
              <w:rPr>
                <w:rFonts w:cs="Arial"/>
                <w:sz w:val="22"/>
              </w:rPr>
              <w:t xml:space="preserve"> sub-category</w:t>
            </w:r>
            <w:r w:rsidR="00376F01" w:rsidRPr="005D53A9">
              <w:rPr>
                <w:rFonts w:cs="Arial"/>
                <w:sz w:val="22"/>
              </w:rPr>
              <w:t>)</w:t>
            </w:r>
            <w:r w:rsidR="00BA1BD3" w:rsidRPr="005D53A9">
              <w:rPr>
                <w:rFonts w:cs="Arial"/>
                <w:sz w:val="22"/>
              </w:rPr>
              <w:t>,</w:t>
            </w:r>
            <w:r w:rsidRPr="005D53A9">
              <w:rPr>
                <w:rFonts w:cs="Arial"/>
                <w:sz w:val="22"/>
              </w:rPr>
              <w:t xml:space="preserve"> ensures that: </w:t>
            </w:r>
          </w:p>
          <w:p w14:paraId="56B5A19D" w14:textId="77777777" w:rsidR="00461253" w:rsidRPr="005D53A9" w:rsidRDefault="00461253" w:rsidP="00083D4C">
            <w:pPr>
              <w:pStyle w:val="ListParagraph"/>
              <w:numPr>
                <w:ilvl w:val="0"/>
                <w:numId w:val="65"/>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car parking is provided in the basement; </w:t>
            </w:r>
          </w:p>
          <w:p w14:paraId="47715005" w14:textId="3A3FE87F" w:rsidR="00461253" w:rsidRPr="005D53A9" w:rsidRDefault="00461253" w:rsidP="00083D4C">
            <w:pPr>
              <w:pStyle w:val="ListParagraph"/>
              <w:numPr>
                <w:ilvl w:val="0"/>
                <w:numId w:val="65"/>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basement car parking entry is provided at 3.4m AHD;</w:t>
            </w:r>
          </w:p>
          <w:p w14:paraId="391B9748" w14:textId="78C409BC" w:rsidR="00461253" w:rsidRPr="005D53A9" w:rsidRDefault="00461253" w:rsidP="00083D4C">
            <w:pPr>
              <w:pStyle w:val="ListParagraph"/>
              <w:numPr>
                <w:ilvl w:val="0"/>
                <w:numId w:val="65"/>
              </w:numPr>
              <w:spacing w:after="0" w:line="240" w:lineRule="auto"/>
              <w:contextualSpacing/>
              <w:textAlignment w:val="baseline"/>
              <w:rPr>
                <w:rFonts w:ascii="Arial" w:hAnsi="Arial" w:cs="Arial"/>
                <w:szCs w:val="16"/>
              </w:rPr>
            </w:pPr>
            <w:r w:rsidRPr="005D53A9">
              <w:rPr>
                <w:rFonts w:ascii="Arial" w:eastAsia="Times New Roman" w:hAnsi="Arial" w:cs="Arial"/>
                <w:szCs w:val="20"/>
                <w:lang w:eastAsia="en-GB"/>
              </w:rPr>
              <w:t xml:space="preserve">basement car parking is a waterproof structure with walls and floors impermeable to the passage of water with all entry points and services located at or above </w:t>
            </w:r>
            <w:r w:rsidR="005046FE" w:rsidRPr="005D53A9">
              <w:rPr>
                <w:rFonts w:ascii="Arial" w:eastAsia="Times New Roman" w:hAnsi="Arial" w:cs="Arial"/>
                <w:szCs w:val="20"/>
                <w:lang w:eastAsia="en-GB"/>
              </w:rPr>
              <w:t>3.4m</w:t>
            </w:r>
            <w:r w:rsidRPr="005D53A9">
              <w:rPr>
                <w:rFonts w:ascii="Arial" w:eastAsia="Times New Roman" w:hAnsi="Arial" w:cs="Arial"/>
                <w:szCs w:val="20"/>
                <w:lang w:eastAsia="en-GB"/>
              </w:rPr>
              <w:t xml:space="preserve"> AHD.</w:t>
            </w:r>
          </w:p>
        </w:tc>
      </w:tr>
      <w:tr w:rsidR="00461253" w:rsidRPr="005D53A9" w14:paraId="53BC3E3B" w14:textId="77777777" w:rsidTr="005E0FD5">
        <w:tc>
          <w:tcPr>
            <w:tcW w:w="4528" w:type="dxa"/>
            <w:vMerge/>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1F5C6419" w14:textId="77777777" w:rsidR="00461253" w:rsidRPr="005D53A9" w:rsidRDefault="00461253" w:rsidP="00BE456A">
            <w:pPr>
              <w:pStyle w:val="POnumber"/>
              <w:numPr>
                <w:ilvl w:val="0"/>
                <w:numId w:val="0"/>
              </w:numPr>
              <w:rPr>
                <w:rFonts w:cs="Arial"/>
                <w:sz w:val="22"/>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66E127BB" w14:textId="52F643AC" w:rsidR="00461253" w:rsidRPr="005D53A9" w:rsidRDefault="00461253" w:rsidP="00B24014">
            <w:pPr>
              <w:pStyle w:val="AOnumber"/>
              <w:keepNext/>
              <w:keepLines/>
              <w:rPr>
                <w:rFonts w:cs="Arial"/>
                <w:sz w:val="22"/>
              </w:rPr>
            </w:pPr>
            <w:r w:rsidRPr="005D53A9">
              <w:rPr>
                <w:rFonts w:cs="Arial"/>
                <w:sz w:val="22"/>
              </w:rPr>
              <w:t>AO</w:t>
            </w:r>
            <w:r w:rsidR="00D1245E" w:rsidRPr="005D53A9">
              <w:rPr>
                <w:rFonts w:cs="Arial"/>
                <w:sz w:val="22"/>
              </w:rPr>
              <w:t>19</w:t>
            </w:r>
            <w:r w:rsidRPr="005D53A9">
              <w:rPr>
                <w:rFonts w:cs="Arial"/>
                <w:sz w:val="22"/>
              </w:rPr>
              <w:t>.2</w:t>
            </w:r>
          </w:p>
          <w:p w14:paraId="3678CF7A" w14:textId="66BE1BDB" w:rsidR="00461253" w:rsidRPr="005D53A9" w:rsidRDefault="00461253" w:rsidP="00E364C6">
            <w:pPr>
              <w:pStyle w:val="Tablebody"/>
              <w:rPr>
                <w:rFonts w:cs="Arial"/>
                <w:sz w:val="22"/>
              </w:rPr>
            </w:pPr>
            <w:r w:rsidRPr="005D53A9">
              <w:rPr>
                <w:rFonts w:cs="Arial"/>
                <w:sz w:val="22"/>
              </w:rPr>
              <w:t>Development involving basement car parking that relies on a pumping solution to manage floodwater ingress or for dewatering after a flood provides a secondary pump system with a backup power source for the pump.</w:t>
            </w:r>
          </w:p>
        </w:tc>
      </w:tr>
      <w:tr w:rsidR="00461253" w:rsidRPr="005D53A9" w14:paraId="529448C1" w14:textId="77777777" w:rsidTr="005E0FD5">
        <w:tc>
          <w:tcPr>
            <w:tcW w:w="4528" w:type="dxa"/>
            <w:vMerge/>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22D758DF" w14:textId="77777777" w:rsidR="00461253" w:rsidRPr="005D53A9" w:rsidRDefault="00461253" w:rsidP="00BE456A">
            <w:pPr>
              <w:pStyle w:val="POnumber"/>
              <w:numPr>
                <w:ilvl w:val="0"/>
                <w:numId w:val="0"/>
              </w:numPr>
              <w:rPr>
                <w:rFonts w:cs="Arial"/>
                <w:sz w:val="22"/>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93F1B4A" w14:textId="225A0C58" w:rsidR="00461253" w:rsidRPr="005D53A9" w:rsidRDefault="00461253" w:rsidP="00461253">
            <w:pPr>
              <w:pStyle w:val="AOnumber"/>
              <w:rPr>
                <w:rFonts w:cs="Arial"/>
                <w:sz w:val="22"/>
              </w:rPr>
            </w:pPr>
            <w:r w:rsidRPr="005D53A9">
              <w:rPr>
                <w:rFonts w:cs="Arial"/>
                <w:sz w:val="22"/>
              </w:rPr>
              <w:t>AO</w:t>
            </w:r>
            <w:r w:rsidR="00D1245E" w:rsidRPr="005D53A9">
              <w:rPr>
                <w:rFonts w:cs="Arial"/>
                <w:sz w:val="22"/>
              </w:rPr>
              <w:t>19</w:t>
            </w:r>
            <w:r w:rsidRPr="005D53A9">
              <w:rPr>
                <w:rFonts w:cs="Arial"/>
                <w:sz w:val="22"/>
              </w:rPr>
              <w:t>.3</w:t>
            </w:r>
          </w:p>
          <w:p w14:paraId="3A7917D6" w14:textId="4506AC64" w:rsidR="00461253" w:rsidRPr="005D53A9" w:rsidRDefault="00461253" w:rsidP="00E364C6">
            <w:pPr>
              <w:pStyle w:val="Tablebody"/>
              <w:rPr>
                <w:rFonts w:cs="Arial"/>
                <w:sz w:val="22"/>
              </w:rPr>
            </w:pPr>
            <w:r w:rsidRPr="005D53A9">
              <w:rPr>
                <w:rFonts w:cs="Arial"/>
                <w:sz w:val="22"/>
              </w:rPr>
              <w:t xml:space="preserve">Development ensures that </w:t>
            </w:r>
            <w:r w:rsidRPr="00E7269C">
              <w:rPr>
                <w:rFonts w:cs="Arial"/>
                <w:sz w:val="22"/>
                <w:u w:val="single"/>
              </w:rPr>
              <w:t>basement</w:t>
            </w:r>
            <w:r w:rsidRPr="005D53A9">
              <w:rPr>
                <w:rFonts w:cs="Arial"/>
                <w:sz w:val="22"/>
              </w:rPr>
              <w:t xml:space="preserve"> car parking that extends above ground level is screened and landscaped. </w:t>
            </w:r>
          </w:p>
        </w:tc>
      </w:tr>
      <w:tr w:rsidR="00461253" w:rsidRPr="005D53A9" w14:paraId="11CFF3B7"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D4B0B92" w14:textId="77777777" w:rsidR="00461253" w:rsidRPr="005D53A9" w:rsidRDefault="00461253" w:rsidP="00461253">
            <w:pPr>
              <w:pStyle w:val="POnumber"/>
              <w:rPr>
                <w:rFonts w:cs="Arial"/>
                <w:sz w:val="22"/>
              </w:rPr>
            </w:pPr>
          </w:p>
          <w:p w14:paraId="3D6D49BD" w14:textId="77554336" w:rsidR="00461253" w:rsidRPr="005D53A9" w:rsidRDefault="00461253" w:rsidP="00E364C6">
            <w:pPr>
              <w:pStyle w:val="Tablebody"/>
              <w:rPr>
                <w:rFonts w:cs="Arial"/>
                <w:sz w:val="22"/>
              </w:rPr>
            </w:pPr>
            <w:r w:rsidRPr="005D53A9">
              <w:rPr>
                <w:rFonts w:cs="Arial"/>
                <w:sz w:val="22"/>
              </w:rPr>
              <w:t xml:space="preserve">Development provides a pedestrian link between Curlew Park and Sandgate railway station along the northern boundary of the precinct.  </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0943A107" w14:textId="73986129" w:rsidR="00461253" w:rsidRPr="005D53A9" w:rsidRDefault="00461253" w:rsidP="00461253">
            <w:pPr>
              <w:pStyle w:val="AOnumber"/>
              <w:rPr>
                <w:rFonts w:cs="Arial"/>
                <w:sz w:val="22"/>
              </w:rPr>
            </w:pPr>
            <w:r w:rsidRPr="005D53A9">
              <w:rPr>
                <w:rFonts w:cs="Arial"/>
                <w:sz w:val="22"/>
              </w:rPr>
              <w:t>AO2</w:t>
            </w:r>
            <w:r w:rsidR="00D1245E" w:rsidRPr="005D53A9">
              <w:rPr>
                <w:rFonts w:cs="Arial"/>
                <w:sz w:val="22"/>
              </w:rPr>
              <w:t>0</w:t>
            </w:r>
          </w:p>
          <w:p w14:paraId="3A9F7172" w14:textId="3AB453D4" w:rsidR="00461253" w:rsidRPr="005D53A9" w:rsidRDefault="00461253" w:rsidP="00E364C6">
            <w:pPr>
              <w:pStyle w:val="Tablebody"/>
              <w:rPr>
                <w:rFonts w:cs="Arial"/>
                <w:sz w:val="22"/>
              </w:rPr>
            </w:pPr>
            <w:r w:rsidRPr="005D53A9">
              <w:rPr>
                <w:rFonts w:cs="Arial"/>
                <w:sz w:val="22"/>
              </w:rPr>
              <w:t xml:space="preserve">Development provides the pedestrian connections identified in </w:t>
            </w:r>
            <w:r w:rsidRPr="005D53A9">
              <w:rPr>
                <w:rFonts w:cs="Arial"/>
                <w:sz w:val="22"/>
                <w:u w:val="single"/>
              </w:rPr>
              <w:t>Figure h</w:t>
            </w:r>
            <w:r w:rsidRPr="005D53A9">
              <w:rPr>
                <w:rFonts w:cs="Arial"/>
                <w:sz w:val="22"/>
              </w:rPr>
              <w:t xml:space="preserve">.  </w:t>
            </w:r>
          </w:p>
        </w:tc>
      </w:tr>
      <w:tr w:rsidR="00FF1316" w:rsidRPr="005D53A9" w14:paraId="7F01C97F" w14:textId="6B21035B" w:rsidTr="005E0FD5">
        <w:tc>
          <w:tcPr>
            <w:tcW w:w="9064" w:type="dxa"/>
            <w:gridSpan w:val="2"/>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F8A7D9C" w14:textId="6EA5E956" w:rsidR="00FF1316" w:rsidRPr="005D53A9" w:rsidRDefault="00FF1316" w:rsidP="00461253">
            <w:pPr>
              <w:pStyle w:val="Tablebold"/>
              <w:rPr>
                <w:rFonts w:cs="Arial"/>
                <w:sz w:val="22"/>
              </w:rPr>
            </w:pPr>
            <w:r w:rsidRPr="005D53A9">
              <w:rPr>
                <w:rFonts w:cs="Arial"/>
                <w:sz w:val="22"/>
              </w:rPr>
              <w:lastRenderedPageBreak/>
              <w:t>If in Deagon racecourse sub-precinct (Sandgate district neighbourhood plan/NPP-003a)</w:t>
            </w:r>
          </w:p>
        </w:tc>
      </w:tr>
      <w:tr w:rsidR="00FF1316" w:rsidRPr="005D53A9" w14:paraId="0C4B143C" w14:textId="77777777" w:rsidTr="005E0FD5">
        <w:tc>
          <w:tcPr>
            <w:tcW w:w="4528"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377EF46" w14:textId="77777777" w:rsidR="00FF1316" w:rsidRPr="005D53A9" w:rsidRDefault="00FF1316" w:rsidP="00FF1316">
            <w:pPr>
              <w:pStyle w:val="POnumber"/>
              <w:rPr>
                <w:rFonts w:cs="Arial"/>
              </w:rPr>
            </w:pPr>
          </w:p>
          <w:p w14:paraId="1B232C5F" w14:textId="140D6EA6" w:rsidR="00FF1316" w:rsidRPr="005D53A9" w:rsidRDefault="00FF1316" w:rsidP="00FF1316">
            <w:pPr>
              <w:pStyle w:val="Tablebody"/>
              <w:rPr>
                <w:rFonts w:cs="Arial"/>
                <w:sz w:val="22"/>
              </w:rPr>
            </w:pPr>
            <w:r w:rsidRPr="005D53A9">
              <w:rPr>
                <w:rFonts w:cs="Arial"/>
                <w:sz w:val="22"/>
              </w:rPr>
              <w:t xml:space="preserve">Development is undertaken in accordance with a structure plan that demonstrates an integrated long-term vision for the Deagon </w:t>
            </w:r>
            <w:r w:rsidR="00CC47C1" w:rsidRPr="005D53A9">
              <w:rPr>
                <w:rFonts w:cs="Arial"/>
                <w:sz w:val="22"/>
              </w:rPr>
              <w:t>r</w:t>
            </w:r>
            <w:r w:rsidRPr="005D53A9">
              <w:rPr>
                <w:rFonts w:cs="Arial"/>
                <w:sz w:val="22"/>
              </w:rPr>
              <w:t xml:space="preserve">acecourse and </w:t>
            </w:r>
            <w:r w:rsidR="005046FE" w:rsidRPr="005D53A9">
              <w:rPr>
                <w:rFonts w:cs="Arial"/>
                <w:sz w:val="22"/>
              </w:rPr>
              <w:t>provides that:</w:t>
            </w:r>
          </w:p>
          <w:p w14:paraId="2F69E71E" w14:textId="37D44FE4" w:rsidR="00FF1316" w:rsidRPr="005D53A9" w:rsidRDefault="00FF1316" w:rsidP="00083D4C">
            <w:pPr>
              <w:pStyle w:val="ListParagraph"/>
              <w:numPr>
                <w:ilvl w:val="0"/>
                <w:numId w:val="66"/>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the function of the racecourse as a </w:t>
            </w:r>
            <w:r w:rsidR="00DF790A" w:rsidRPr="005D53A9">
              <w:rPr>
                <w:rFonts w:ascii="Arial" w:eastAsia="Times New Roman" w:hAnsi="Arial" w:cs="Arial"/>
                <w:szCs w:val="20"/>
                <w:lang w:eastAsia="en-GB"/>
              </w:rPr>
              <w:t xml:space="preserve">Major </w:t>
            </w:r>
            <w:r w:rsidRPr="005D53A9">
              <w:rPr>
                <w:rFonts w:ascii="Arial" w:eastAsia="Times New Roman" w:hAnsi="Arial" w:cs="Arial"/>
                <w:szCs w:val="20"/>
                <w:lang w:eastAsia="en-GB"/>
              </w:rPr>
              <w:t xml:space="preserve">sport, recreation and entertainment facility is maintained and supported by associated </w:t>
            </w:r>
            <w:r w:rsidR="00A33AF2" w:rsidRPr="005D53A9">
              <w:rPr>
                <w:rFonts w:ascii="Arial" w:eastAsia="Times New Roman" w:hAnsi="Arial" w:cs="Arial"/>
                <w:szCs w:val="20"/>
                <w:lang w:eastAsia="en-GB"/>
              </w:rPr>
              <w:t xml:space="preserve">non-residential </w:t>
            </w:r>
            <w:r w:rsidRPr="005D53A9">
              <w:rPr>
                <w:rFonts w:ascii="Arial" w:eastAsia="Times New Roman" w:hAnsi="Arial" w:cs="Arial"/>
                <w:szCs w:val="20"/>
                <w:lang w:eastAsia="en-GB"/>
              </w:rPr>
              <w:t>uses including animal keeping, training facilities, veterinary service, educational establishment, and low impact industry;</w:t>
            </w:r>
          </w:p>
          <w:p w14:paraId="0CD442FE" w14:textId="4E02C984" w:rsidR="00FF1316" w:rsidRPr="005D53A9" w:rsidRDefault="00FF1316" w:rsidP="00083D4C">
            <w:pPr>
              <w:pStyle w:val="ListParagraph"/>
              <w:numPr>
                <w:ilvl w:val="0"/>
                <w:numId w:val="66"/>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the cultural heritage significance of the racecourse, its significant built elements and the relationship between built and open spaces is conserved and </w:t>
            </w:r>
            <w:r w:rsidR="004A2CFB" w:rsidRPr="005D53A9">
              <w:rPr>
                <w:rFonts w:ascii="Arial" w:eastAsia="Times New Roman" w:hAnsi="Arial" w:cs="Arial"/>
                <w:szCs w:val="20"/>
                <w:lang w:eastAsia="en-GB"/>
              </w:rPr>
              <w:t>acknowledged</w:t>
            </w:r>
            <w:r w:rsidR="002868E0" w:rsidRPr="005D53A9">
              <w:rPr>
                <w:rFonts w:ascii="Arial" w:eastAsia="Times New Roman" w:hAnsi="Arial" w:cs="Arial"/>
                <w:szCs w:val="20"/>
                <w:lang w:eastAsia="en-GB"/>
              </w:rPr>
              <w:t>;</w:t>
            </w:r>
          </w:p>
          <w:p w14:paraId="461ABCA0" w14:textId="521E1342" w:rsidR="00FF1316" w:rsidRPr="005D53A9" w:rsidRDefault="00FF1316" w:rsidP="00083D4C">
            <w:pPr>
              <w:pStyle w:val="ListParagraph"/>
              <w:numPr>
                <w:ilvl w:val="0"/>
                <w:numId w:val="66"/>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new infrastructure meets the needs of the community;</w:t>
            </w:r>
          </w:p>
          <w:p w14:paraId="0AC3225E" w14:textId="77777777" w:rsidR="00FF1316" w:rsidRPr="005D53A9" w:rsidRDefault="00FF1316" w:rsidP="00083D4C">
            <w:pPr>
              <w:pStyle w:val="ListParagraph"/>
              <w:numPr>
                <w:ilvl w:val="0"/>
                <w:numId w:val="66"/>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footpaths, bicycle paths and roads integrate with and enhance existing networks; </w:t>
            </w:r>
          </w:p>
          <w:p w14:paraId="7B0A1443" w14:textId="6BDA1879" w:rsidR="00FF1316" w:rsidRPr="005D53A9" w:rsidRDefault="004A2CFB" w:rsidP="00083D4C">
            <w:pPr>
              <w:pStyle w:val="ListParagraph"/>
              <w:numPr>
                <w:ilvl w:val="0"/>
                <w:numId w:val="66"/>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the </w:t>
            </w:r>
            <w:r w:rsidR="00FF1316" w:rsidRPr="005D53A9">
              <w:rPr>
                <w:rFonts w:ascii="Arial" w:eastAsia="Times New Roman" w:hAnsi="Arial" w:cs="Arial"/>
                <w:szCs w:val="20"/>
                <w:lang w:eastAsia="en-GB"/>
              </w:rPr>
              <w:t>precinct</w:t>
            </w:r>
            <w:r w:rsidRPr="005D53A9">
              <w:rPr>
                <w:rFonts w:ascii="Arial" w:eastAsia="Times New Roman" w:hAnsi="Arial" w:cs="Arial"/>
                <w:szCs w:val="20"/>
                <w:lang w:eastAsia="en-GB"/>
              </w:rPr>
              <w:t xml:space="preserve"> is well designed and </w:t>
            </w:r>
            <w:r w:rsidR="00FF1316" w:rsidRPr="005D53A9">
              <w:rPr>
                <w:rFonts w:ascii="Arial" w:eastAsia="Times New Roman" w:hAnsi="Arial" w:cs="Arial"/>
                <w:szCs w:val="20"/>
                <w:lang w:eastAsia="en-GB"/>
              </w:rPr>
              <w:t>is sympathetic to the local character and environment;</w:t>
            </w:r>
          </w:p>
          <w:p w14:paraId="4CB83D4F" w14:textId="7FCBB761" w:rsidR="00FF1316" w:rsidRPr="005D53A9" w:rsidRDefault="00FF1316" w:rsidP="00083D4C">
            <w:pPr>
              <w:pStyle w:val="ListParagraph"/>
              <w:numPr>
                <w:ilvl w:val="0"/>
                <w:numId w:val="66"/>
              </w:numPr>
              <w:spacing w:after="0" w:line="240" w:lineRule="auto"/>
              <w:contextualSpacing/>
              <w:textAlignment w:val="baseline"/>
              <w:rPr>
                <w:rFonts w:ascii="Arial" w:eastAsia="Times New Roman" w:hAnsi="Arial" w:cs="Arial"/>
                <w:szCs w:val="20"/>
                <w:lang w:eastAsia="en-GB"/>
              </w:rPr>
            </w:pPr>
            <w:r w:rsidRPr="005D53A9">
              <w:rPr>
                <w:rFonts w:ascii="Arial" w:eastAsia="Times New Roman" w:hAnsi="Arial" w:cs="Arial"/>
                <w:szCs w:val="20"/>
                <w:lang w:eastAsia="en-GB"/>
              </w:rPr>
              <w:t xml:space="preserve">new buildings are oriented toward adjoining streets and reinforce Board Street as a gateway </w:t>
            </w:r>
            <w:r w:rsidR="004D222D">
              <w:rPr>
                <w:rFonts w:ascii="Arial" w:eastAsia="Times New Roman" w:hAnsi="Arial" w:cs="Arial"/>
                <w:szCs w:val="20"/>
                <w:lang w:eastAsia="en-GB"/>
              </w:rPr>
              <w:t>in</w:t>
            </w:r>
            <w:r w:rsidRPr="005D53A9">
              <w:rPr>
                <w:rFonts w:ascii="Arial" w:eastAsia="Times New Roman" w:hAnsi="Arial" w:cs="Arial"/>
                <w:szCs w:val="20"/>
                <w:lang w:eastAsia="en-GB"/>
              </w:rPr>
              <w:t>to Sandgate.</w:t>
            </w:r>
          </w:p>
          <w:p w14:paraId="1865E549" w14:textId="6A8D3D9B" w:rsidR="00FF1316" w:rsidRPr="005D53A9" w:rsidRDefault="00FF1316" w:rsidP="00FF1316">
            <w:pPr>
              <w:pStyle w:val="Editorsnote"/>
              <w:rPr>
                <w:rFonts w:cs="Arial"/>
              </w:rPr>
            </w:pPr>
            <w:r w:rsidRPr="005D53A9">
              <w:rPr>
                <w:rFonts w:cs="Arial"/>
              </w:rPr>
              <w:t xml:space="preserve">Note—A structure plan prepared in accordance with the </w:t>
            </w:r>
            <w:r w:rsidRPr="005D53A9">
              <w:rPr>
                <w:rFonts w:cs="Arial"/>
                <w:u w:val="single"/>
              </w:rPr>
              <w:t xml:space="preserve">Structure planning </w:t>
            </w:r>
            <w:proofErr w:type="spellStart"/>
            <w:r w:rsidRPr="005D53A9">
              <w:rPr>
                <w:rFonts w:cs="Arial"/>
                <w:u w:val="single"/>
              </w:rPr>
              <w:t>planning</w:t>
            </w:r>
            <w:proofErr w:type="spellEnd"/>
            <w:r w:rsidRPr="005D53A9">
              <w:rPr>
                <w:rFonts w:cs="Arial"/>
                <w:u w:val="single"/>
              </w:rPr>
              <w:t xml:space="preserve"> scheme policy</w:t>
            </w:r>
            <w:r w:rsidRPr="005D53A9">
              <w:rPr>
                <w:rFonts w:cs="Arial"/>
              </w:rPr>
              <w:t xml:space="preserve"> can assist in demonstrating achievement of this outcome and is a useful tool to integrate development layout with all relevant spatial attributes as addressed in overlays and neighbourhood plans.</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1819D646" w14:textId="0FF8B0F5" w:rsidR="00FF1316" w:rsidRPr="005D53A9" w:rsidRDefault="005046FE" w:rsidP="00FF1316">
            <w:pPr>
              <w:pStyle w:val="AOnumber"/>
              <w:rPr>
                <w:rFonts w:cs="Arial"/>
                <w:sz w:val="22"/>
              </w:rPr>
            </w:pPr>
            <w:r w:rsidRPr="005D53A9">
              <w:rPr>
                <w:rFonts w:cs="Arial"/>
                <w:sz w:val="22"/>
              </w:rPr>
              <w:t>AO2</w:t>
            </w:r>
            <w:r w:rsidR="00D1245E" w:rsidRPr="005D53A9">
              <w:rPr>
                <w:rFonts w:cs="Arial"/>
                <w:sz w:val="22"/>
              </w:rPr>
              <w:t>1</w:t>
            </w:r>
          </w:p>
          <w:p w14:paraId="323DEA1C" w14:textId="77777777" w:rsidR="00FF1316" w:rsidRPr="005D53A9" w:rsidRDefault="00FF1316" w:rsidP="00FF1316">
            <w:pPr>
              <w:pStyle w:val="Tablebody"/>
              <w:numPr>
                <w:ilvl w:val="0"/>
                <w:numId w:val="0"/>
              </w:numPr>
              <w:rPr>
                <w:rFonts w:cs="Arial"/>
                <w:sz w:val="22"/>
              </w:rPr>
            </w:pPr>
            <w:r w:rsidRPr="005D53A9">
              <w:rPr>
                <w:rFonts w:cs="Arial"/>
                <w:sz w:val="22"/>
              </w:rPr>
              <w:t>No acceptable outcome is prescribed.</w:t>
            </w:r>
          </w:p>
        </w:tc>
      </w:tr>
      <w:tr w:rsidR="00FF1316" w:rsidRPr="005D53A9" w14:paraId="2A2C1928" w14:textId="45078FAA" w:rsidTr="005E0FD5">
        <w:tc>
          <w:tcPr>
            <w:tcW w:w="9064" w:type="dxa"/>
            <w:gridSpan w:val="2"/>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3753F007" w14:textId="6DF58DD6" w:rsidR="00FF1316" w:rsidRPr="005D53A9" w:rsidRDefault="00FF1316" w:rsidP="00B24014">
            <w:pPr>
              <w:pStyle w:val="AOnumber"/>
              <w:keepNext/>
              <w:rPr>
                <w:rFonts w:cs="Arial"/>
                <w:sz w:val="22"/>
              </w:rPr>
            </w:pPr>
            <w:r w:rsidRPr="005D53A9">
              <w:rPr>
                <w:rFonts w:cs="Arial"/>
                <w:sz w:val="22"/>
              </w:rPr>
              <w:t>If in the Deagon stables sub-precinct (Sandgate district neighbourhood plan/NPP-003b)</w:t>
            </w:r>
          </w:p>
        </w:tc>
      </w:tr>
      <w:tr w:rsidR="00FF1316" w:rsidRPr="005D53A9" w14:paraId="5139AE48" w14:textId="77777777" w:rsidTr="005E0FD5">
        <w:tc>
          <w:tcPr>
            <w:tcW w:w="4528" w:type="dxa"/>
            <w:vMerge w:val="restart"/>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78CDDA7C" w14:textId="77777777" w:rsidR="00FF1316" w:rsidRPr="005D53A9" w:rsidRDefault="00FF1316" w:rsidP="00D80980">
            <w:pPr>
              <w:pStyle w:val="POnumber"/>
              <w:numPr>
                <w:ilvl w:val="0"/>
                <w:numId w:val="34"/>
              </w:numPr>
              <w:rPr>
                <w:rFonts w:cs="Arial"/>
                <w:sz w:val="22"/>
              </w:rPr>
            </w:pPr>
          </w:p>
          <w:p w14:paraId="0C43C7C7" w14:textId="2A53E132" w:rsidR="00FF1316" w:rsidRPr="005D53A9" w:rsidRDefault="00FF1316" w:rsidP="00E364C6">
            <w:pPr>
              <w:pStyle w:val="Tablebody"/>
              <w:rPr>
                <w:rFonts w:cs="Arial"/>
              </w:rPr>
            </w:pPr>
            <w:r w:rsidRPr="005D53A9">
              <w:rPr>
                <w:rFonts w:cs="Arial"/>
                <w:sz w:val="22"/>
              </w:rPr>
              <w:t xml:space="preserve">Development for the purpose of a stable avoids or minimises adverse impacts on the amenity of land uses </w:t>
            </w:r>
            <w:r w:rsidR="004A2CFB" w:rsidRPr="005D53A9">
              <w:rPr>
                <w:rFonts w:cs="Arial"/>
                <w:sz w:val="22"/>
              </w:rPr>
              <w:t xml:space="preserve">and residents </w:t>
            </w:r>
            <w:r w:rsidRPr="005D53A9">
              <w:rPr>
                <w:rFonts w:cs="Arial"/>
                <w:sz w:val="22"/>
              </w:rPr>
              <w:t>of the subject site or adjoining sites, particularly in terms of noise and odour.</w:t>
            </w: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229D5AF2" w14:textId="52A96C16" w:rsidR="00FF1316" w:rsidRPr="005D53A9" w:rsidRDefault="004A2CFB" w:rsidP="00B24014">
            <w:pPr>
              <w:pStyle w:val="CommentSubject"/>
              <w:keepNext/>
              <w:spacing w:after="0"/>
              <w:rPr>
                <w:rFonts w:ascii="Arial" w:hAnsi="Arial" w:cs="Arial"/>
              </w:rPr>
            </w:pPr>
            <w:r w:rsidRPr="005D53A9">
              <w:rPr>
                <w:rFonts w:ascii="Arial" w:hAnsi="Arial" w:cs="Arial"/>
              </w:rPr>
              <w:t>AO2</w:t>
            </w:r>
            <w:r w:rsidR="00D1245E" w:rsidRPr="005D53A9">
              <w:rPr>
                <w:rFonts w:ascii="Arial" w:hAnsi="Arial" w:cs="Arial"/>
              </w:rPr>
              <w:t>2</w:t>
            </w:r>
            <w:r w:rsidRPr="005D53A9">
              <w:rPr>
                <w:rFonts w:ascii="Arial" w:hAnsi="Arial" w:cs="Arial"/>
              </w:rPr>
              <w:t xml:space="preserve">.1 </w:t>
            </w:r>
          </w:p>
          <w:p w14:paraId="09B6AEF0" w14:textId="77777777" w:rsidR="00FF1316" w:rsidRPr="005D53A9" w:rsidRDefault="00FF1316" w:rsidP="00B24014">
            <w:pPr>
              <w:pStyle w:val="Tablebody"/>
              <w:keepNext/>
              <w:rPr>
                <w:rFonts w:cs="Arial"/>
                <w:sz w:val="22"/>
              </w:rPr>
            </w:pPr>
            <w:r w:rsidRPr="005D53A9">
              <w:rPr>
                <w:rFonts w:cs="Arial"/>
                <w:sz w:val="22"/>
              </w:rPr>
              <w:t>Development for a stable locates:</w:t>
            </w:r>
          </w:p>
          <w:p w14:paraId="4E2B58FA" w14:textId="364FF5E9" w:rsidR="002E782E" w:rsidRPr="005D53A9" w:rsidRDefault="00FF1316" w:rsidP="00B24014">
            <w:pPr>
              <w:pStyle w:val="Tablebulletpoint1"/>
              <w:keepNext/>
              <w:rPr>
                <w:rFonts w:eastAsia="Times New Roman" w:cs="Arial"/>
                <w:sz w:val="22"/>
                <w:szCs w:val="20"/>
                <w:lang w:eastAsia="en-GB"/>
              </w:rPr>
            </w:pPr>
            <w:r w:rsidRPr="005D53A9">
              <w:rPr>
                <w:rFonts w:cs="Arial"/>
                <w:sz w:val="22"/>
              </w:rPr>
              <w:t>stable</w:t>
            </w:r>
            <w:r w:rsidRPr="005D53A9">
              <w:rPr>
                <w:rFonts w:eastAsia="Times New Roman" w:cs="Arial"/>
                <w:sz w:val="22"/>
                <w:szCs w:val="20"/>
                <w:lang w:eastAsia="en-GB"/>
              </w:rPr>
              <w:t xml:space="preserve"> buildings, waste storage bin areas and horse transport vehicle loading areas, a minimum of 10m from any residential building on an adjoining site without a stable;</w:t>
            </w:r>
            <w:r w:rsidR="008035F4" w:rsidRPr="005D53A9">
              <w:rPr>
                <w:rFonts w:eastAsia="Times New Roman" w:cs="Arial"/>
                <w:sz w:val="22"/>
                <w:szCs w:val="20"/>
                <w:lang w:eastAsia="en-GB"/>
              </w:rPr>
              <w:t xml:space="preserve"> </w:t>
            </w:r>
          </w:p>
          <w:p w14:paraId="5AD38E42" w14:textId="5AEF5A00" w:rsidR="002E782E" w:rsidRPr="005D53A9" w:rsidRDefault="00FF1316" w:rsidP="00B24014">
            <w:pPr>
              <w:pStyle w:val="Tablebulletpoint1"/>
              <w:keepNext/>
              <w:rPr>
                <w:rFonts w:cs="Arial"/>
                <w:lang w:eastAsia="en-GB"/>
              </w:rPr>
            </w:pPr>
            <w:r w:rsidRPr="005D53A9">
              <w:rPr>
                <w:rFonts w:eastAsia="Times New Roman" w:cs="Arial"/>
                <w:sz w:val="22"/>
                <w:szCs w:val="20"/>
                <w:lang w:eastAsia="en-GB"/>
              </w:rPr>
              <w:t>horse-training facilities, a minimum of 5m from any residential building on an adjoining site without a stable;</w:t>
            </w:r>
          </w:p>
          <w:p w14:paraId="33FECE36" w14:textId="2D502A44" w:rsidR="00EE6B45" w:rsidRPr="005D53A9" w:rsidRDefault="00FF1316" w:rsidP="00BC25B3">
            <w:pPr>
              <w:pStyle w:val="Tablebulletpoint1"/>
              <w:keepNext/>
              <w:rPr>
                <w:rFonts w:cs="Arial"/>
              </w:rPr>
            </w:pPr>
            <w:r w:rsidRPr="005D53A9">
              <w:rPr>
                <w:rFonts w:eastAsia="Times New Roman" w:cs="Arial"/>
                <w:sz w:val="22"/>
                <w:szCs w:val="20"/>
                <w:lang w:eastAsia="en-GB"/>
              </w:rPr>
              <w:t>stable buildings and horse-training facilities, a minimum of 1.5m from any residential building on an adjoining site that also includes a stable.</w:t>
            </w:r>
          </w:p>
        </w:tc>
      </w:tr>
      <w:tr w:rsidR="00FF1316" w:rsidRPr="005D53A9" w14:paraId="4C6B50EF" w14:textId="77777777" w:rsidTr="005E0FD5">
        <w:tc>
          <w:tcPr>
            <w:tcW w:w="4528" w:type="dxa"/>
            <w:vMerge/>
            <w:tcBorders>
              <w:top w:val="outset" w:sz="6" w:space="0" w:color="808080"/>
              <w:left w:val="outset" w:sz="6" w:space="0" w:color="808080"/>
              <w:right w:val="outset" w:sz="6" w:space="0" w:color="808080"/>
            </w:tcBorders>
            <w:shd w:val="clear" w:color="auto" w:fill="FFFFFF"/>
            <w:tcMar>
              <w:top w:w="30" w:type="dxa"/>
              <w:left w:w="60" w:type="dxa"/>
              <w:bottom w:w="30" w:type="dxa"/>
              <w:right w:w="60" w:type="dxa"/>
            </w:tcMar>
          </w:tcPr>
          <w:p w14:paraId="2CDFD0A1" w14:textId="77777777" w:rsidR="00FF1316" w:rsidRPr="005D53A9" w:rsidRDefault="00FF1316" w:rsidP="00FF1316">
            <w:pPr>
              <w:pStyle w:val="POnumber"/>
              <w:rPr>
                <w:rFonts w:cs="Arial"/>
                <w:sz w:val="22"/>
              </w:rPr>
            </w:pPr>
          </w:p>
        </w:tc>
        <w:tc>
          <w:tcPr>
            <w:tcW w:w="4536" w:type="dxa"/>
            <w:tcBorders>
              <w:top w:val="outset" w:sz="6" w:space="0" w:color="808080"/>
              <w:left w:val="outset" w:sz="6" w:space="0" w:color="808080"/>
              <w:bottom w:val="outset" w:sz="6" w:space="0" w:color="808080"/>
              <w:right w:val="outset" w:sz="6" w:space="0" w:color="808080"/>
            </w:tcBorders>
            <w:shd w:val="clear" w:color="auto" w:fill="FFFFFF"/>
            <w:tcMar>
              <w:top w:w="30" w:type="dxa"/>
              <w:left w:w="60" w:type="dxa"/>
              <w:bottom w:w="30" w:type="dxa"/>
              <w:right w:w="60" w:type="dxa"/>
            </w:tcMar>
          </w:tcPr>
          <w:p w14:paraId="50BADECF" w14:textId="48A473F7" w:rsidR="00FF1316" w:rsidRPr="005D53A9" w:rsidRDefault="00FF1316" w:rsidP="00E364C6">
            <w:pPr>
              <w:pStyle w:val="CommentSubject"/>
              <w:spacing w:after="0"/>
              <w:rPr>
                <w:rFonts w:ascii="Arial" w:hAnsi="Arial" w:cs="Arial"/>
              </w:rPr>
            </w:pPr>
            <w:r w:rsidRPr="005D53A9">
              <w:rPr>
                <w:rFonts w:ascii="Arial" w:hAnsi="Arial" w:cs="Arial"/>
              </w:rPr>
              <w:t>AO</w:t>
            </w:r>
            <w:r w:rsidR="004A2CFB" w:rsidRPr="005D53A9">
              <w:rPr>
                <w:rFonts w:ascii="Arial" w:hAnsi="Arial" w:cs="Arial"/>
              </w:rPr>
              <w:t>2</w:t>
            </w:r>
            <w:r w:rsidR="00D1245E" w:rsidRPr="005D53A9">
              <w:rPr>
                <w:rFonts w:ascii="Arial" w:hAnsi="Arial" w:cs="Arial"/>
              </w:rPr>
              <w:t>2</w:t>
            </w:r>
            <w:r w:rsidR="004A2CFB" w:rsidRPr="005D53A9">
              <w:rPr>
                <w:rFonts w:ascii="Arial" w:hAnsi="Arial" w:cs="Arial"/>
              </w:rPr>
              <w:t>.2</w:t>
            </w:r>
          </w:p>
          <w:p w14:paraId="2C029021" w14:textId="77777777" w:rsidR="00FF1316" w:rsidRPr="005D53A9" w:rsidRDefault="00FF1316" w:rsidP="00FF1316">
            <w:pPr>
              <w:pStyle w:val="Tablebody"/>
              <w:rPr>
                <w:rFonts w:cs="Arial"/>
                <w:sz w:val="22"/>
              </w:rPr>
            </w:pPr>
            <w:r w:rsidRPr="005D53A9">
              <w:rPr>
                <w:rFonts w:cs="Arial"/>
                <w:sz w:val="22"/>
              </w:rPr>
              <w:t>Development for a stable includes:</w:t>
            </w:r>
          </w:p>
          <w:p w14:paraId="79600F29" w14:textId="77777777" w:rsidR="00FF1316" w:rsidRPr="005D53A9" w:rsidRDefault="00FF1316" w:rsidP="00FF1316">
            <w:pPr>
              <w:pStyle w:val="Tablebulletpoint1"/>
              <w:rPr>
                <w:rFonts w:cs="Arial"/>
                <w:sz w:val="22"/>
              </w:rPr>
            </w:pPr>
            <w:r w:rsidRPr="005D53A9">
              <w:rPr>
                <w:rFonts w:cs="Arial"/>
                <w:sz w:val="22"/>
              </w:rPr>
              <w:lastRenderedPageBreak/>
              <w:t>rubber mats (or similar) on concrete floors, pavements, loading ramps, transport vehicles and trailers, where horses are walked and loaded into vehicles;</w:t>
            </w:r>
          </w:p>
          <w:p w14:paraId="75329B8A" w14:textId="625A8DCA" w:rsidR="00FF1316" w:rsidRPr="005D53A9" w:rsidRDefault="00FF1316" w:rsidP="00FF1316">
            <w:pPr>
              <w:pStyle w:val="Tablebulletpoint1"/>
              <w:rPr>
                <w:rFonts w:cs="Arial"/>
                <w:sz w:val="22"/>
              </w:rPr>
            </w:pPr>
            <w:r w:rsidRPr="005D53A9">
              <w:rPr>
                <w:rFonts w:cs="Arial"/>
                <w:sz w:val="22"/>
              </w:rPr>
              <w:t>stable doors and gates (including their component parts) that are made of non</w:t>
            </w:r>
            <w:r w:rsidR="00802C7C" w:rsidRPr="005D53A9">
              <w:rPr>
                <w:rFonts w:cs="Arial"/>
                <w:sz w:val="22"/>
              </w:rPr>
              <w:noBreakHyphen/>
            </w:r>
            <w:r w:rsidRPr="005D53A9">
              <w:rPr>
                <w:rFonts w:cs="Arial"/>
                <w:sz w:val="22"/>
              </w:rPr>
              <w:t xml:space="preserve">metal materials, or </w:t>
            </w:r>
            <w:r w:rsidR="004A2CFB" w:rsidRPr="005D53A9">
              <w:rPr>
                <w:rFonts w:cs="Arial"/>
                <w:sz w:val="22"/>
              </w:rPr>
              <w:t xml:space="preserve">include materials and components that </w:t>
            </w:r>
            <w:r w:rsidRPr="005D53A9">
              <w:rPr>
                <w:rFonts w:cs="Arial"/>
                <w:sz w:val="22"/>
              </w:rPr>
              <w:t>prevent metal-on</w:t>
            </w:r>
            <w:r w:rsidR="00604631" w:rsidRPr="005D53A9">
              <w:rPr>
                <w:rFonts w:cs="Arial"/>
                <w:sz w:val="22"/>
              </w:rPr>
              <w:t>-</w:t>
            </w:r>
            <w:r w:rsidRPr="005D53A9">
              <w:rPr>
                <w:rFonts w:cs="Arial"/>
                <w:sz w:val="22"/>
              </w:rPr>
              <w:t>metal contact;</w:t>
            </w:r>
          </w:p>
          <w:p w14:paraId="318602E2" w14:textId="26F43BAC" w:rsidR="00FF1316" w:rsidRPr="005D53A9" w:rsidRDefault="00FF1316" w:rsidP="00FF1316">
            <w:pPr>
              <w:pStyle w:val="Tablebulletpoint1"/>
              <w:rPr>
                <w:rFonts w:cs="Arial"/>
                <w:sz w:val="22"/>
              </w:rPr>
            </w:pPr>
            <w:r w:rsidRPr="005D53A9">
              <w:rPr>
                <w:rFonts w:cs="Arial"/>
                <w:sz w:val="22"/>
              </w:rPr>
              <w:t xml:space="preserve">stable feed or waste storage containers that are made of non-metal materials, or </w:t>
            </w:r>
            <w:r w:rsidR="004A2CFB" w:rsidRPr="005D53A9">
              <w:rPr>
                <w:rFonts w:cs="Arial"/>
                <w:sz w:val="22"/>
              </w:rPr>
              <w:t xml:space="preserve">include materials and components that </w:t>
            </w:r>
            <w:r w:rsidRPr="005D53A9">
              <w:rPr>
                <w:rFonts w:cs="Arial"/>
                <w:sz w:val="22"/>
              </w:rPr>
              <w:t>prevent metal-on-metal contact;</w:t>
            </w:r>
          </w:p>
          <w:p w14:paraId="4B27AED7" w14:textId="24920C4F" w:rsidR="00FF1316" w:rsidRPr="005D53A9" w:rsidRDefault="00FF1316" w:rsidP="002E782E">
            <w:pPr>
              <w:pStyle w:val="Tablebulletpoint1"/>
              <w:rPr>
                <w:rFonts w:cs="Arial"/>
                <w:sz w:val="22"/>
              </w:rPr>
            </w:pPr>
            <w:r w:rsidRPr="005D53A9">
              <w:rPr>
                <w:rFonts w:cs="Arial"/>
                <w:sz w:val="22"/>
              </w:rPr>
              <w:t>an acoustic fence that is 2m high along the boundary with a residential premises adjoining the site.</w:t>
            </w:r>
          </w:p>
        </w:tc>
      </w:tr>
    </w:tbl>
    <w:p w14:paraId="489183B8" w14:textId="77777777" w:rsidR="00F106BB" w:rsidRPr="005D53A9" w:rsidRDefault="00F106BB" w:rsidP="00185787">
      <w:pPr>
        <w:textAlignment w:val="baseline"/>
        <w:rPr>
          <w:rFonts w:ascii="Arial" w:eastAsia="Times New Roman" w:hAnsi="Arial" w:cs="Arial"/>
          <w:b/>
          <w:bCs/>
          <w:color w:val="000000"/>
          <w:szCs w:val="20"/>
          <w:lang w:eastAsia="en-AU"/>
        </w:rPr>
      </w:pPr>
    </w:p>
    <w:p w14:paraId="4C0CD111" w14:textId="26F7A61F" w:rsidR="00185787" w:rsidRPr="005D53A9" w:rsidRDefault="00185787" w:rsidP="00AC4D23">
      <w:pPr>
        <w:spacing w:after="0"/>
        <w:textAlignment w:val="baseline"/>
        <w:rPr>
          <w:rFonts w:ascii="Arial" w:eastAsia="Times New Roman" w:hAnsi="Arial" w:cs="Arial"/>
          <w:sz w:val="18"/>
          <w:szCs w:val="18"/>
          <w:lang w:eastAsia="en-AU"/>
        </w:rPr>
      </w:pPr>
      <w:r w:rsidRPr="005D53A9">
        <w:rPr>
          <w:rFonts w:ascii="Arial" w:eastAsia="Times New Roman" w:hAnsi="Arial" w:cs="Arial"/>
          <w:b/>
          <w:bCs/>
          <w:color w:val="000000"/>
          <w:szCs w:val="20"/>
          <w:lang w:eastAsia="en-AU"/>
        </w:rPr>
        <w:t>Table 7.2.19.1.3.B</w:t>
      </w:r>
      <w:r w:rsidR="00F106BB" w:rsidRPr="005D53A9">
        <w:rPr>
          <w:rFonts w:ascii="Arial" w:hAnsi="Arial" w:cs="Arial"/>
        </w:rPr>
        <w:t>—</w:t>
      </w:r>
      <w:r w:rsidRPr="005D53A9">
        <w:rPr>
          <w:rFonts w:ascii="Arial" w:eastAsia="Times New Roman" w:hAnsi="Arial" w:cs="Arial"/>
          <w:b/>
          <w:bCs/>
          <w:color w:val="000000"/>
          <w:szCs w:val="20"/>
          <w:lang w:eastAsia="en-AU"/>
        </w:rPr>
        <w:t>Maximum building height</w:t>
      </w:r>
      <w:r w:rsidRPr="005D53A9">
        <w:rPr>
          <w:rFonts w:ascii="Arial" w:eastAsia="Times New Roman" w:hAnsi="Arial" w:cs="Arial"/>
          <w:szCs w:val="20"/>
          <w:lang w:eastAsia="en-AU"/>
        </w:rPr>
        <w:t> </w:t>
      </w:r>
    </w:p>
    <w:tbl>
      <w:tblPr>
        <w:tblW w:w="9064" w:type="dxa"/>
        <w:tblBorders>
          <w:top w:val="single" w:sz="6" w:space="0" w:color="000000"/>
          <w:left w:val="single" w:sz="6" w:space="0" w:color="000000"/>
          <w:bottom w:val="single" w:sz="4" w:space="0" w:color="auto"/>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4498"/>
        <w:gridCol w:w="4566"/>
      </w:tblGrid>
      <w:tr w:rsidR="00185787" w:rsidRPr="005D53A9" w14:paraId="70815D8C" w14:textId="77777777" w:rsidTr="003E7115">
        <w:tc>
          <w:tcPr>
            <w:tcW w:w="4498" w:type="dxa"/>
            <w:shd w:val="clear" w:color="auto" w:fill="auto"/>
            <w:hideMark/>
          </w:tcPr>
          <w:p w14:paraId="22BD56C3" w14:textId="77777777" w:rsidR="00185787" w:rsidRPr="005D53A9" w:rsidRDefault="00185787" w:rsidP="00D92DF0">
            <w:pPr>
              <w:spacing w:before="60" w:after="60"/>
              <w:textAlignment w:val="baseline"/>
              <w:rPr>
                <w:rFonts w:ascii="Arial" w:eastAsia="Times New Roman" w:hAnsi="Arial" w:cs="Arial"/>
                <w:b/>
                <w:bCs/>
                <w:sz w:val="24"/>
                <w:szCs w:val="24"/>
                <w:lang w:eastAsia="en-AU"/>
              </w:rPr>
            </w:pPr>
            <w:r w:rsidRPr="005D53A9">
              <w:rPr>
                <w:rFonts w:ascii="Arial" w:eastAsia="Times New Roman" w:hAnsi="Arial" w:cs="Arial"/>
                <w:b/>
                <w:bCs/>
                <w:szCs w:val="20"/>
                <w:lang w:eastAsia="en-AU"/>
              </w:rPr>
              <w:t>Development </w:t>
            </w:r>
          </w:p>
        </w:tc>
        <w:tc>
          <w:tcPr>
            <w:tcW w:w="4566" w:type="dxa"/>
            <w:shd w:val="clear" w:color="auto" w:fill="auto"/>
            <w:hideMark/>
          </w:tcPr>
          <w:p w14:paraId="54B64BA8" w14:textId="68019AC0" w:rsidR="00185787" w:rsidRPr="005D53A9" w:rsidRDefault="00185787" w:rsidP="00D92DF0">
            <w:pPr>
              <w:spacing w:before="60" w:after="60"/>
              <w:textAlignment w:val="baseline"/>
              <w:rPr>
                <w:rFonts w:ascii="Arial" w:eastAsia="Times New Roman" w:hAnsi="Arial" w:cs="Arial"/>
                <w:b/>
                <w:bCs/>
                <w:sz w:val="24"/>
                <w:szCs w:val="24"/>
                <w:lang w:eastAsia="en-AU"/>
              </w:rPr>
            </w:pPr>
            <w:r w:rsidRPr="005D53A9">
              <w:rPr>
                <w:rFonts w:ascii="Arial" w:eastAsia="Times New Roman" w:hAnsi="Arial" w:cs="Arial"/>
                <w:b/>
                <w:bCs/>
                <w:szCs w:val="20"/>
                <w:lang w:eastAsia="en-AU"/>
              </w:rPr>
              <w:t>Maximum building height</w:t>
            </w:r>
            <w:r w:rsidR="007553EB" w:rsidRPr="005D53A9">
              <w:rPr>
                <w:rFonts w:ascii="Arial" w:eastAsia="Times New Roman" w:hAnsi="Arial" w:cs="Arial"/>
                <w:b/>
                <w:bCs/>
                <w:szCs w:val="20"/>
                <w:lang w:eastAsia="en-AU"/>
              </w:rPr>
              <w:t xml:space="preserve"> (storeys</w:t>
            </w:r>
            <w:r w:rsidR="00AA5F74" w:rsidRPr="005D53A9">
              <w:rPr>
                <w:rFonts w:ascii="Arial" w:eastAsia="Times New Roman" w:hAnsi="Arial" w:cs="Arial"/>
                <w:b/>
                <w:bCs/>
                <w:szCs w:val="20"/>
                <w:lang w:eastAsia="en-AU"/>
              </w:rPr>
              <w:t xml:space="preserve"> or metres</w:t>
            </w:r>
            <w:r w:rsidR="007553EB" w:rsidRPr="005D53A9">
              <w:rPr>
                <w:rFonts w:ascii="Arial" w:eastAsia="Times New Roman" w:hAnsi="Arial" w:cs="Arial"/>
                <w:b/>
                <w:bCs/>
                <w:szCs w:val="20"/>
                <w:lang w:eastAsia="en-AU"/>
              </w:rPr>
              <w:t xml:space="preserve">) </w:t>
            </w:r>
          </w:p>
        </w:tc>
      </w:tr>
      <w:tr w:rsidR="00185787" w:rsidRPr="005D53A9" w14:paraId="3735C190" w14:textId="77777777" w:rsidTr="003E7115">
        <w:tc>
          <w:tcPr>
            <w:tcW w:w="9064" w:type="dxa"/>
            <w:gridSpan w:val="2"/>
            <w:shd w:val="clear" w:color="auto" w:fill="auto"/>
            <w:hideMark/>
          </w:tcPr>
          <w:p w14:paraId="2DEEA4D1" w14:textId="1CB0E6E0" w:rsidR="00185787" w:rsidRPr="005D53A9" w:rsidRDefault="00185787" w:rsidP="00D92DF0">
            <w:pPr>
              <w:spacing w:before="60" w:after="60"/>
              <w:textAlignment w:val="baseline"/>
              <w:rPr>
                <w:rFonts w:ascii="Arial" w:eastAsia="Times New Roman" w:hAnsi="Arial" w:cs="Arial"/>
                <w:b/>
                <w:bCs/>
                <w:sz w:val="24"/>
                <w:szCs w:val="24"/>
                <w:lang w:eastAsia="en-AU"/>
              </w:rPr>
            </w:pPr>
            <w:r w:rsidRPr="005D53A9">
              <w:rPr>
                <w:rFonts w:ascii="Arial" w:eastAsia="Times New Roman" w:hAnsi="Arial" w:cs="Arial"/>
                <w:b/>
                <w:bCs/>
                <w:szCs w:val="20"/>
                <w:lang w:eastAsia="en-AU"/>
              </w:rPr>
              <w:t>If in the Sandgate centre precinct (Sandgate district neighbourhood plan/NPP</w:t>
            </w:r>
            <w:r w:rsidR="005E3A06" w:rsidRPr="005D53A9">
              <w:rPr>
                <w:rFonts w:ascii="Arial" w:eastAsia="Times New Roman" w:hAnsi="Arial" w:cs="Arial"/>
                <w:b/>
                <w:bCs/>
                <w:szCs w:val="20"/>
                <w:lang w:eastAsia="en-AU"/>
              </w:rPr>
              <w:t>-</w:t>
            </w:r>
            <w:r w:rsidRPr="005D53A9">
              <w:rPr>
                <w:rFonts w:ascii="Arial" w:eastAsia="Times New Roman" w:hAnsi="Arial" w:cs="Arial"/>
                <w:b/>
                <w:bCs/>
                <w:szCs w:val="20"/>
                <w:lang w:eastAsia="en-AU"/>
              </w:rPr>
              <w:t>001) </w:t>
            </w:r>
          </w:p>
        </w:tc>
      </w:tr>
      <w:tr w:rsidR="00185787" w:rsidRPr="005D53A9" w14:paraId="75BE9F4B" w14:textId="77777777" w:rsidTr="003E7115">
        <w:tc>
          <w:tcPr>
            <w:tcW w:w="4498" w:type="dxa"/>
            <w:shd w:val="clear" w:color="auto" w:fill="auto"/>
            <w:hideMark/>
          </w:tcPr>
          <w:p w14:paraId="244F90C6" w14:textId="209AB7A8"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Development of a site</w:t>
            </w:r>
            <w:r w:rsidR="004A2CFB" w:rsidRPr="005D53A9">
              <w:rPr>
                <w:rFonts w:ascii="Arial" w:eastAsia="Times New Roman" w:hAnsi="Arial" w:cs="Arial"/>
                <w:szCs w:val="20"/>
                <w:lang w:eastAsia="en-AU"/>
              </w:rPr>
              <w:t xml:space="preserve"> where not in the Lagoon Street sub-precinct (Sandgate district neighbourhood plan/NPP-001b) and Rainbow Street sub-precinct (Sandgate district neighbourhood plan/NPP-001c)</w:t>
            </w:r>
            <w:r w:rsidRPr="005D53A9">
              <w:rPr>
                <w:rFonts w:ascii="Arial" w:eastAsia="Times New Roman" w:hAnsi="Arial" w:cs="Arial"/>
                <w:szCs w:val="20"/>
                <w:lang w:eastAsia="en-AU"/>
              </w:rPr>
              <w:t xml:space="preserve"> </w:t>
            </w:r>
          </w:p>
        </w:tc>
        <w:tc>
          <w:tcPr>
            <w:tcW w:w="4566" w:type="dxa"/>
            <w:shd w:val="clear" w:color="auto" w:fill="auto"/>
            <w:hideMark/>
          </w:tcPr>
          <w:p w14:paraId="1B71BF25" w14:textId="3CA44B6D"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4 storeys</w:t>
            </w:r>
            <w:r w:rsidR="004A2CFB" w:rsidRPr="005D53A9">
              <w:rPr>
                <w:rFonts w:ascii="Arial" w:eastAsia="Times New Roman" w:hAnsi="Arial" w:cs="Arial"/>
                <w:szCs w:val="20"/>
                <w:lang w:eastAsia="en-AU"/>
              </w:rPr>
              <w:t xml:space="preserve"> </w:t>
            </w:r>
          </w:p>
        </w:tc>
      </w:tr>
      <w:tr w:rsidR="00185787" w:rsidRPr="005D53A9" w14:paraId="16AAE5F7" w14:textId="77777777" w:rsidTr="003E7115">
        <w:tc>
          <w:tcPr>
            <w:tcW w:w="4498" w:type="dxa"/>
            <w:shd w:val="clear" w:color="auto" w:fill="auto"/>
            <w:hideMark/>
          </w:tcPr>
          <w:p w14:paraId="2CF1EA92" w14:textId="05EE6646"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Development of a site in the Lagoon Street sub-precinct (Sandgate district neighbourhood plan/NPP-001b)</w:t>
            </w:r>
          </w:p>
        </w:tc>
        <w:tc>
          <w:tcPr>
            <w:tcW w:w="4566" w:type="dxa"/>
            <w:shd w:val="clear" w:color="auto" w:fill="auto"/>
            <w:hideMark/>
          </w:tcPr>
          <w:p w14:paraId="5E318BBD" w14:textId="25D63E75" w:rsidR="00CD5092" w:rsidRPr="005D53A9" w:rsidRDefault="00CD5092" w:rsidP="00D92DF0">
            <w:pPr>
              <w:spacing w:before="60" w:after="60"/>
              <w:textAlignment w:val="baseline"/>
              <w:rPr>
                <w:rFonts w:ascii="Arial" w:eastAsia="Times New Roman" w:hAnsi="Arial" w:cs="Arial"/>
                <w:szCs w:val="20"/>
                <w:lang w:eastAsia="en-AU"/>
              </w:rPr>
            </w:pPr>
            <w:r w:rsidRPr="005D53A9">
              <w:rPr>
                <w:rFonts w:ascii="Arial" w:eastAsia="Times New Roman" w:hAnsi="Arial" w:cs="Arial"/>
                <w:szCs w:val="20"/>
                <w:lang w:eastAsia="en-AU"/>
              </w:rPr>
              <w:t>5 storeys</w:t>
            </w:r>
          </w:p>
          <w:p w14:paraId="57C0B349" w14:textId="297A2A68" w:rsidR="00185787" w:rsidRPr="005D53A9" w:rsidRDefault="00185787" w:rsidP="00D92DF0">
            <w:pPr>
              <w:spacing w:before="60" w:after="60"/>
              <w:textAlignment w:val="baseline"/>
              <w:rPr>
                <w:rFonts w:ascii="Arial" w:eastAsia="Times New Roman" w:hAnsi="Arial" w:cs="Arial"/>
                <w:sz w:val="24"/>
                <w:szCs w:val="24"/>
                <w:lang w:eastAsia="en-AU"/>
              </w:rPr>
            </w:pPr>
          </w:p>
        </w:tc>
      </w:tr>
      <w:tr w:rsidR="00FF1316" w:rsidRPr="005D53A9" w14:paraId="252CF90D" w14:textId="77777777" w:rsidTr="003E7115">
        <w:tc>
          <w:tcPr>
            <w:tcW w:w="4498" w:type="dxa"/>
            <w:shd w:val="clear" w:color="auto" w:fill="auto"/>
          </w:tcPr>
          <w:p w14:paraId="5DA4D31D" w14:textId="2726DCBB" w:rsidR="00FF1316" w:rsidRPr="005D53A9" w:rsidRDefault="00335E4F" w:rsidP="00D92DF0">
            <w:pPr>
              <w:spacing w:before="60" w:after="60"/>
              <w:textAlignment w:val="baseline"/>
              <w:rPr>
                <w:rFonts w:ascii="Arial" w:eastAsia="Times New Roman" w:hAnsi="Arial" w:cs="Arial"/>
                <w:szCs w:val="20"/>
                <w:lang w:eastAsia="en-AU"/>
              </w:rPr>
            </w:pPr>
            <w:r w:rsidRPr="005D53A9">
              <w:rPr>
                <w:rFonts w:ascii="Arial" w:eastAsia="Times New Roman" w:hAnsi="Arial" w:cs="Arial"/>
                <w:szCs w:val="20"/>
                <w:lang w:eastAsia="en-AU"/>
              </w:rPr>
              <w:t>Development of a site in the Rainbow Street sub-precinct (Sandgate district neighbourhood plan/NPP-001c)</w:t>
            </w:r>
          </w:p>
        </w:tc>
        <w:tc>
          <w:tcPr>
            <w:tcW w:w="4566" w:type="dxa"/>
            <w:shd w:val="clear" w:color="auto" w:fill="auto"/>
          </w:tcPr>
          <w:p w14:paraId="1743F57A" w14:textId="32310059" w:rsidR="00FF1316" w:rsidRPr="005D53A9" w:rsidRDefault="00AA5F74" w:rsidP="00D92DF0">
            <w:pPr>
              <w:spacing w:before="60" w:after="60"/>
              <w:textAlignment w:val="baseline"/>
              <w:rPr>
                <w:rFonts w:ascii="Arial" w:eastAsia="Times New Roman" w:hAnsi="Arial" w:cs="Arial"/>
                <w:szCs w:val="20"/>
                <w:lang w:eastAsia="en-AU"/>
              </w:rPr>
            </w:pPr>
            <w:r w:rsidRPr="005D53A9">
              <w:rPr>
                <w:rFonts w:ascii="Arial" w:eastAsia="Times New Roman" w:hAnsi="Arial" w:cs="Arial"/>
                <w:szCs w:val="20"/>
                <w:lang w:eastAsia="en-AU"/>
              </w:rPr>
              <w:t>15 metres</w:t>
            </w:r>
          </w:p>
        </w:tc>
      </w:tr>
    </w:tbl>
    <w:p w14:paraId="35450488" w14:textId="1B590089" w:rsidR="00185787" w:rsidRPr="005D53A9" w:rsidRDefault="00185787" w:rsidP="00BF474F">
      <w:pPr>
        <w:rPr>
          <w:rFonts w:ascii="Arial" w:hAnsi="Arial" w:cs="Arial"/>
          <w:sz w:val="18"/>
          <w:szCs w:val="18"/>
          <w:lang w:eastAsia="en-AU"/>
        </w:rPr>
      </w:pPr>
    </w:p>
    <w:p w14:paraId="00D8597C" w14:textId="77777777" w:rsidR="00EE6B45" w:rsidRPr="005D53A9" w:rsidRDefault="00EE6B45">
      <w:pPr>
        <w:spacing w:after="0" w:line="240" w:lineRule="auto"/>
        <w:rPr>
          <w:rFonts w:ascii="Arial" w:eastAsia="Times New Roman" w:hAnsi="Arial" w:cs="Arial"/>
          <w:b/>
          <w:bCs/>
          <w:color w:val="000000"/>
          <w:szCs w:val="20"/>
          <w:lang w:eastAsia="en-AU"/>
        </w:rPr>
      </w:pPr>
      <w:r w:rsidRPr="005D53A9">
        <w:rPr>
          <w:rFonts w:ascii="Arial" w:eastAsia="Times New Roman" w:hAnsi="Arial" w:cs="Arial"/>
          <w:b/>
          <w:bCs/>
          <w:color w:val="000000"/>
          <w:szCs w:val="20"/>
          <w:lang w:eastAsia="en-AU"/>
        </w:rPr>
        <w:br w:type="page"/>
      </w:r>
    </w:p>
    <w:p w14:paraId="33CB9A0B" w14:textId="3A238CAB" w:rsidR="00185787" w:rsidRPr="005D53A9" w:rsidRDefault="00185787" w:rsidP="007E6CD0">
      <w:pPr>
        <w:keepNext/>
        <w:textAlignment w:val="baseline"/>
        <w:rPr>
          <w:rFonts w:ascii="Arial" w:eastAsia="Times New Roman" w:hAnsi="Arial" w:cs="Arial"/>
          <w:sz w:val="18"/>
          <w:szCs w:val="18"/>
          <w:lang w:eastAsia="en-AU"/>
        </w:rPr>
      </w:pPr>
      <w:r w:rsidRPr="005D53A9">
        <w:rPr>
          <w:rFonts w:ascii="Arial" w:eastAsia="Times New Roman" w:hAnsi="Arial" w:cs="Arial"/>
          <w:b/>
          <w:bCs/>
          <w:color w:val="000000"/>
          <w:szCs w:val="20"/>
          <w:lang w:eastAsia="en-AU"/>
        </w:rPr>
        <w:lastRenderedPageBreak/>
        <w:t>Table 7.2.19.1.3.C</w:t>
      </w:r>
      <w:r w:rsidR="00F106BB" w:rsidRPr="005D53A9">
        <w:rPr>
          <w:rFonts w:ascii="Arial" w:hAnsi="Arial" w:cs="Arial"/>
        </w:rPr>
        <w:t>—</w:t>
      </w:r>
      <w:r w:rsidRPr="005D53A9">
        <w:rPr>
          <w:rFonts w:ascii="Arial" w:eastAsia="Times New Roman" w:hAnsi="Arial" w:cs="Arial"/>
          <w:b/>
          <w:bCs/>
          <w:color w:val="000000"/>
          <w:szCs w:val="20"/>
          <w:lang w:eastAsia="en-AU"/>
        </w:rPr>
        <w:t>Minimum building setback</w:t>
      </w: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92"/>
        <w:gridCol w:w="1335"/>
        <w:gridCol w:w="1348"/>
        <w:gridCol w:w="1376"/>
        <w:gridCol w:w="3629"/>
      </w:tblGrid>
      <w:tr w:rsidR="00185787" w:rsidRPr="005D53A9" w14:paraId="572B5393" w14:textId="77777777" w:rsidTr="00D262EB">
        <w:tc>
          <w:tcPr>
            <w:tcW w:w="1492" w:type="dxa"/>
            <w:tcBorders>
              <w:top w:val="single" w:sz="6" w:space="0" w:color="000000"/>
              <w:left w:val="single" w:sz="6" w:space="0" w:color="000000"/>
              <w:bottom w:val="single" w:sz="6" w:space="0" w:color="000000"/>
              <w:right w:val="single" w:sz="6" w:space="0" w:color="000000"/>
            </w:tcBorders>
            <w:shd w:val="clear" w:color="auto" w:fill="auto"/>
            <w:hideMark/>
          </w:tcPr>
          <w:p w14:paraId="24E15A29"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b/>
                <w:bCs/>
                <w:szCs w:val="20"/>
                <w:lang w:eastAsia="en-AU"/>
              </w:rPr>
              <w:t>Level</w:t>
            </w:r>
            <w:r w:rsidRPr="005D53A9">
              <w:rPr>
                <w:rFonts w:ascii="Arial" w:eastAsia="Times New Roman" w:hAnsi="Arial" w:cs="Arial"/>
                <w:szCs w:val="20"/>
                <w:lang w:eastAsia="en-AU"/>
              </w:rPr>
              <w:t> </w:t>
            </w:r>
          </w:p>
        </w:tc>
        <w:tc>
          <w:tcPr>
            <w:tcW w:w="1335" w:type="dxa"/>
            <w:tcBorders>
              <w:top w:val="single" w:sz="6" w:space="0" w:color="000000"/>
              <w:left w:val="nil"/>
              <w:bottom w:val="single" w:sz="6" w:space="0" w:color="000000"/>
              <w:right w:val="single" w:sz="6" w:space="0" w:color="000000"/>
            </w:tcBorders>
            <w:shd w:val="clear" w:color="auto" w:fill="auto"/>
            <w:hideMark/>
          </w:tcPr>
          <w:p w14:paraId="744C9947" w14:textId="0E5C4B02"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b/>
                <w:bCs/>
                <w:szCs w:val="20"/>
                <w:lang w:eastAsia="en-AU"/>
              </w:rPr>
              <w:t>Front setback</w:t>
            </w:r>
            <w:r w:rsidR="00AE4C28" w:rsidRPr="005D53A9">
              <w:rPr>
                <w:rFonts w:ascii="Arial" w:eastAsia="Times New Roman" w:hAnsi="Arial" w:cs="Arial"/>
                <w:b/>
                <w:bCs/>
                <w:szCs w:val="20"/>
                <w:lang w:eastAsia="en-AU"/>
              </w:rPr>
              <w:t xml:space="preserve"> (m)</w:t>
            </w:r>
            <w:r w:rsidRPr="005D53A9">
              <w:rPr>
                <w:rFonts w:ascii="Arial" w:eastAsia="Times New Roman" w:hAnsi="Arial" w:cs="Arial"/>
                <w:szCs w:val="20"/>
                <w:lang w:eastAsia="en-AU"/>
              </w:rPr>
              <w:t> </w:t>
            </w:r>
          </w:p>
        </w:tc>
        <w:tc>
          <w:tcPr>
            <w:tcW w:w="1348" w:type="dxa"/>
            <w:tcBorders>
              <w:top w:val="single" w:sz="6" w:space="0" w:color="000000"/>
              <w:left w:val="nil"/>
              <w:bottom w:val="single" w:sz="6" w:space="0" w:color="000000"/>
              <w:right w:val="single" w:sz="6" w:space="0" w:color="000000"/>
            </w:tcBorders>
            <w:shd w:val="clear" w:color="auto" w:fill="auto"/>
            <w:hideMark/>
          </w:tcPr>
          <w:p w14:paraId="39A13673" w14:textId="6D0A438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b/>
                <w:bCs/>
                <w:szCs w:val="20"/>
                <w:lang w:eastAsia="en-AU"/>
              </w:rPr>
              <w:t>Side setback</w:t>
            </w:r>
            <w:r w:rsidR="00AE4C28" w:rsidRPr="005D53A9">
              <w:rPr>
                <w:rFonts w:ascii="Arial" w:eastAsia="Times New Roman" w:hAnsi="Arial" w:cs="Arial"/>
                <w:szCs w:val="20"/>
                <w:lang w:eastAsia="en-AU"/>
              </w:rPr>
              <w:t xml:space="preserve"> </w:t>
            </w:r>
            <w:r w:rsidR="00AE4C28" w:rsidRPr="005D53A9">
              <w:rPr>
                <w:rFonts w:ascii="Arial" w:eastAsia="Times New Roman" w:hAnsi="Arial" w:cs="Arial"/>
                <w:b/>
                <w:szCs w:val="20"/>
                <w:lang w:eastAsia="en-AU"/>
              </w:rPr>
              <w:t>(m)</w:t>
            </w:r>
          </w:p>
        </w:tc>
        <w:tc>
          <w:tcPr>
            <w:tcW w:w="1376" w:type="dxa"/>
            <w:tcBorders>
              <w:top w:val="single" w:sz="6" w:space="0" w:color="000000"/>
              <w:left w:val="nil"/>
              <w:bottom w:val="single" w:sz="6" w:space="0" w:color="000000"/>
              <w:right w:val="single" w:sz="6" w:space="0" w:color="000000"/>
            </w:tcBorders>
            <w:shd w:val="clear" w:color="auto" w:fill="auto"/>
            <w:hideMark/>
          </w:tcPr>
          <w:p w14:paraId="78B2A4C7" w14:textId="39868A8D"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b/>
                <w:bCs/>
                <w:szCs w:val="20"/>
                <w:lang w:eastAsia="en-AU"/>
              </w:rPr>
              <w:t>Rear setback</w:t>
            </w:r>
            <w:r w:rsidR="00AE4C28" w:rsidRPr="005D53A9">
              <w:rPr>
                <w:rFonts w:ascii="Arial" w:eastAsia="Times New Roman" w:hAnsi="Arial" w:cs="Arial"/>
                <w:szCs w:val="20"/>
                <w:lang w:eastAsia="en-AU"/>
              </w:rPr>
              <w:t xml:space="preserve"> </w:t>
            </w:r>
            <w:r w:rsidR="00AE4C28" w:rsidRPr="005D53A9">
              <w:rPr>
                <w:rFonts w:ascii="Arial" w:eastAsia="Times New Roman" w:hAnsi="Arial" w:cs="Arial"/>
                <w:b/>
                <w:szCs w:val="20"/>
                <w:lang w:eastAsia="en-AU"/>
              </w:rPr>
              <w:t>(m)</w:t>
            </w:r>
          </w:p>
        </w:tc>
        <w:tc>
          <w:tcPr>
            <w:tcW w:w="3626" w:type="dxa"/>
            <w:tcBorders>
              <w:top w:val="single" w:sz="6" w:space="0" w:color="000000"/>
              <w:left w:val="nil"/>
              <w:bottom w:val="single" w:sz="6" w:space="0" w:color="000000"/>
              <w:right w:val="single" w:sz="6" w:space="0" w:color="000000"/>
            </w:tcBorders>
            <w:shd w:val="clear" w:color="auto" w:fill="auto"/>
            <w:hideMark/>
          </w:tcPr>
          <w:p w14:paraId="78685FAC" w14:textId="4C0E1520"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b/>
                <w:bCs/>
                <w:szCs w:val="20"/>
                <w:lang w:eastAsia="en-AU"/>
              </w:rPr>
              <w:t xml:space="preserve">Where adjoining land in the </w:t>
            </w:r>
            <w:r w:rsidR="00335E4F" w:rsidRPr="005D53A9">
              <w:rPr>
                <w:rFonts w:ascii="Arial" w:eastAsia="Times New Roman" w:hAnsi="Arial" w:cs="Arial"/>
                <w:b/>
                <w:bCs/>
                <w:szCs w:val="20"/>
                <w:lang w:eastAsia="en-AU"/>
              </w:rPr>
              <w:t>R</w:t>
            </w:r>
            <w:r w:rsidRPr="005D53A9">
              <w:rPr>
                <w:rFonts w:ascii="Arial" w:eastAsia="Times New Roman" w:hAnsi="Arial" w:cs="Arial"/>
                <w:b/>
                <w:bCs/>
                <w:szCs w:val="20"/>
                <w:lang w:eastAsia="en-AU"/>
              </w:rPr>
              <w:t>esidential zones category</w:t>
            </w:r>
            <w:r w:rsidR="00AE4C28" w:rsidRPr="005D53A9">
              <w:rPr>
                <w:rFonts w:ascii="Arial" w:eastAsia="Times New Roman" w:hAnsi="Arial" w:cs="Arial"/>
                <w:b/>
                <w:bCs/>
                <w:szCs w:val="20"/>
                <w:lang w:eastAsia="en-AU"/>
              </w:rPr>
              <w:t xml:space="preserve"> (m)</w:t>
            </w:r>
            <w:r w:rsidRPr="005D53A9">
              <w:rPr>
                <w:rFonts w:ascii="Arial" w:eastAsia="Times New Roman" w:hAnsi="Arial" w:cs="Arial"/>
                <w:szCs w:val="20"/>
                <w:lang w:eastAsia="en-AU"/>
              </w:rPr>
              <w:t> </w:t>
            </w:r>
          </w:p>
        </w:tc>
      </w:tr>
      <w:tr w:rsidR="00185787" w:rsidRPr="005D53A9" w14:paraId="02D9D181" w14:textId="77777777" w:rsidTr="00D262EB">
        <w:tc>
          <w:tcPr>
            <w:tcW w:w="9180" w:type="dxa"/>
            <w:gridSpan w:val="5"/>
            <w:tcBorders>
              <w:top w:val="nil"/>
              <w:left w:val="single" w:sz="6" w:space="0" w:color="000000"/>
              <w:bottom w:val="single" w:sz="6" w:space="0" w:color="000000"/>
              <w:right w:val="single" w:sz="6" w:space="0" w:color="000000"/>
            </w:tcBorders>
            <w:shd w:val="clear" w:color="auto" w:fill="auto"/>
            <w:hideMark/>
          </w:tcPr>
          <w:p w14:paraId="3432259D" w14:textId="2D8D9DE1"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b/>
                <w:bCs/>
                <w:szCs w:val="20"/>
                <w:lang w:eastAsia="en-AU"/>
              </w:rPr>
              <w:t xml:space="preserve">If </w:t>
            </w:r>
            <w:r w:rsidR="00F106BB" w:rsidRPr="005D53A9">
              <w:rPr>
                <w:rFonts w:ascii="Arial" w:eastAsia="Times New Roman" w:hAnsi="Arial" w:cs="Arial"/>
                <w:b/>
                <w:bCs/>
                <w:szCs w:val="20"/>
                <w:lang w:eastAsia="en-AU"/>
              </w:rPr>
              <w:t>in the Brighton Road sub-precinct</w:t>
            </w:r>
            <w:r w:rsidR="000B6263" w:rsidRPr="005D53A9">
              <w:rPr>
                <w:rFonts w:ascii="Arial" w:eastAsia="Times New Roman" w:hAnsi="Arial" w:cs="Arial"/>
                <w:b/>
                <w:bCs/>
                <w:szCs w:val="20"/>
                <w:lang w:eastAsia="en-AU"/>
              </w:rPr>
              <w:t xml:space="preserve"> </w:t>
            </w:r>
            <w:r w:rsidRPr="005D53A9">
              <w:rPr>
                <w:rFonts w:ascii="Arial" w:eastAsia="Times New Roman" w:hAnsi="Arial" w:cs="Arial"/>
                <w:b/>
                <w:bCs/>
                <w:szCs w:val="20"/>
                <w:lang w:eastAsia="en-AU"/>
              </w:rPr>
              <w:t>(Sandgate district neighbourhood plan/NPP-001a)</w:t>
            </w:r>
          </w:p>
        </w:tc>
      </w:tr>
      <w:tr w:rsidR="00185787" w:rsidRPr="005D53A9" w14:paraId="7C541598" w14:textId="77777777" w:rsidTr="00D262EB">
        <w:tc>
          <w:tcPr>
            <w:tcW w:w="1492" w:type="dxa"/>
            <w:tcBorders>
              <w:top w:val="nil"/>
              <w:left w:val="single" w:sz="6" w:space="0" w:color="000000"/>
              <w:bottom w:val="single" w:sz="6" w:space="0" w:color="000000"/>
              <w:right w:val="single" w:sz="6" w:space="0" w:color="000000"/>
            </w:tcBorders>
            <w:shd w:val="clear" w:color="auto" w:fill="auto"/>
            <w:hideMark/>
          </w:tcPr>
          <w:p w14:paraId="7946F0B1"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For the part of the building up to 2 storeys </w:t>
            </w:r>
          </w:p>
          <w:p w14:paraId="318CA44D"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 </w:t>
            </w:r>
          </w:p>
        </w:tc>
        <w:tc>
          <w:tcPr>
            <w:tcW w:w="1335" w:type="dxa"/>
            <w:tcBorders>
              <w:top w:val="nil"/>
              <w:left w:val="nil"/>
              <w:bottom w:val="single" w:sz="6" w:space="0" w:color="000000"/>
              <w:right w:val="single" w:sz="6" w:space="0" w:color="000000"/>
            </w:tcBorders>
            <w:shd w:val="clear" w:color="auto" w:fill="auto"/>
            <w:hideMark/>
          </w:tcPr>
          <w:p w14:paraId="7B87DB09" w14:textId="527CF399"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0 </w:t>
            </w:r>
          </w:p>
        </w:tc>
        <w:tc>
          <w:tcPr>
            <w:tcW w:w="1348" w:type="dxa"/>
            <w:tcBorders>
              <w:top w:val="nil"/>
              <w:left w:val="nil"/>
              <w:bottom w:val="single" w:sz="6" w:space="0" w:color="000000"/>
              <w:right w:val="single" w:sz="6" w:space="0" w:color="000000"/>
            </w:tcBorders>
            <w:shd w:val="clear" w:color="auto" w:fill="auto"/>
            <w:hideMark/>
          </w:tcPr>
          <w:p w14:paraId="25EAE9E6" w14:textId="203DCB94"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0 if blank</w:t>
            </w:r>
            <w:r w:rsidR="00FD4183" w:rsidRPr="005D53A9">
              <w:rPr>
                <w:rFonts w:ascii="Arial" w:eastAsia="Times New Roman" w:hAnsi="Arial" w:cs="Arial"/>
                <w:szCs w:val="20"/>
                <w:lang w:eastAsia="en-AU"/>
              </w:rPr>
              <w:t xml:space="preserve"> wall</w:t>
            </w:r>
            <w:r w:rsidRPr="005D53A9">
              <w:rPr>
                <w:rFonts w:ascii="Arial" w:eastAsia="Times New Roman" w:hAnsi="Arial" w:cs="Arial"/>
                <w:szCs w:val="20"/>
                <w:lang w:eastAsia="en-AU"/>
              </w:rPr>
              <w:t> </w:t>
            </w:r>
            <w:r w:rsidRPr="005D53A9">
              <w:rPr>
                <w:rFonts w:ascii="Arial" w:eastAsia="Times New Roman" w:hAnsi="Arial" w:cs="Arial"/>
                <w:szCs w:val="20"/>
                <w:lang w:eastAsia="en-AU"/>
              </w:rPr>
              <w:br/>
              <w:t>2 otherwise </w:t>
            </w:r>
          </w:p>
        </w:tc>
        <w:tc>
          <w:tcPr>
            <w:tcW w:w="1376" w:type="dxa"/>
            <w:tcBorders>
              <w:top w:val="nil"/>
              <w:left w:val="nil"/>
              <w:bottom w:val="single" w:sz="6" w:space="0" w:color="000000"/>
              <w:right w:val="single" w:sz="6" w:space="0" w:color="000000"/>
            </w:tcBorders>
            <w:shd w:val="clear" w:color="auto" w:fill="auto"/>
            <w:hideMark/>
          </w:tcPr>
          <w:p w14:paraId="401BD952" w14:textId="259AF80E"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0 </w:t>
            </w:r>
          </w:p>
        </w:tc>
        <w:tc>
          <w:tcPr>
            <w:tcW w:w="3626" w:type="dxa"/>
            <w:tcBorders>
              <w:top w:val="nil"/>
              <w:left w:val="nil"/>
              <w:bottom w:val="single" w:sz="6" w:space="0" w:color="000000"/>
              <w:right w:val="single" w:sz="6" w:space="0" w:color="000000"/>
            </w:tcBorders>
            <w:shd w:val="clear" w:color="auto" w:fill="auto"/>
            <w:hideMark/>
          </w:tcPr>
          <w:p w14:paraId="076D048C" w14:textId="094D7076"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4 from adjoining boundary </w:t>
            </w:r>
          </w:p>
        </w:tc>
      </w:tr>
      <w:tr w:rsidR="00185787" w:rsidRPr="005D53A9" w14:paraId="67D25FD9" w14:textId="77777777" w:rsidTr="00D262EB">
        <w:tc>
          <w:tcPr>
            <w:tcW w:w="1492" w:type="dxa"/>
            <w:tcBorders>
              <w:top w:val="nil"/>
              <w:left w:val="single" w:sz="6" w:space="0" w:color="000000"/>
              <w:bottom w:val="single" w:sz="4" w:space="0" w:color="auto"/>
              <w:right w:val="single" w:sz="6" w:space="0" w:color="000000"/>
            </w:tcBorders>
            <w:shd w:val="clear" w:color="auto" w:fill="auto"/>
            <w:hideMark/>
          </w:tcPr>
          <w:p w14:paraId="40CD64E6" w14:textId="1F568D3C"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For the part of the building above 2</w:t>
            </w:r>
            <w:r w:rsidR="00541CE6">
              <w:rPr>
                <w:rFonts w:ascii="Arial" w:eastAsia="Times New Roman" w:hAnsi="Arial" w:cs="Arial"/>
                <w:szCs w:val="20"/>
                <w:lang w:eastAsia="en-AU"/>
              </w:rPr>
              <w:t> </w:t>
            </w:r>
            <w:r w:rsidRPr="005D53A9">
              <w:rPr>
                <w:rFonts w:ascii="Arial" w:eastAsia="Times New Roman" w:hAnsi="Arial" w:cs="Arial"/>
                <w:szCs w:val="20"/>
                <w:lang w:eastAsia="en-AU"/>
              </w:rPr>
              <w:t>storeys </w:t>
            </w:r>
          </w:p>
          <w:p w14:paraId="22A4AEFD"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 </w:t>
            </w:r>
          </w:p>
        </w:tc>
        <w:tc>
          <w:tcPr>
            <w:tcW w:w="1335" w:type="dxa"/>
            <w:tcBorders>
              <w:top w:val="nil"/>
              <w:left w:val="nil"/>
              <w:bottom w:val="single" w:sz="4" w:space="0" w:color="auto"/>
              <w:right w:val="single" w:sz="6" w:space="0" w:color="000000"/>
            </w:tcBorders>
            <w:shd w:val="clear" w:color="auto" w:fill="auto"/>
            <w:hideMark/>
          </w:tcPr>
          <w:p w14:paraId="22D9D4D0" w14:textId="6C4C8FBE"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6 </w:t>
            </w:r>
          </w:p>
        </w:tc>
        <w:tc>
          <w:tcPr>
            <w:tcW w:w="1348" w:type="dxa"/>
            <w:tcBorders>
              <w:top w:val="nil"/>
              <w:left w:val="nil"/>
              <w:bottom w:val="single" w:sz="4" w:space="0" w:color="auto"/>
              <w:right w:val="single" w:sz="6" w:space="0" w:color="000000"/>
            </w:tcBorders>
            <w:shd w:val="clear" w:color="auto" w:fill="auto"/>
            <w:hideMark/>
          </w:tcPr>
          <w:p w14:paraId="19C5EC2F" w14:textId="36BB41D8"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color w:val="000000"/>
                <w:szCs w:val="20"/>
                <w:lang w:eastAsia="en-AU"/>
              </w:rPr>
              <w:t>0 if blank</w:t>
            </w:r>
            <w:r w:rsidR="00FD4183" w:rsidRPr="005D53A9">
              <w:rPr>
                <w:rFonts w:ascii="Arial" w:eastAsia="Times New Roman" w:hAnsi="Arial" w:cs="Arial"/>
                <w:color w:val="000000"/>
                <w:szCs w:val="20"/>
                <w:lang w:eastAsia="en-AU"/>
              </w:rPr>
              <w:t xml:space="preserve"> wall </w:t>
            </w:r>
            <w:r w:rsidRPr="005D53A9">
              <w:rPr>
                <w:rFonts w:ascii="Arial" w:eastAsia="Times New Roman" w:hAnsi="Arial" w:cs="Arial"/>
                <w:szCs w:val="20"/>
                <w:lang w:eastAsia="en-AU"/>
              </w:rPr>
              <w:t> </w:t>
            </w:r>
          </w:p>
          <w:p w14:paraId="59027887" w14:textId="2BCAD88D"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color w:val="000000"/>
                <w:szCs w:val="20"/>
                <w:lang w:eastAsia="en-AU"/>
              </w:rPr>
              <w:t>3 if non-habitable</w:t>
            </w:r>
            <w:r w:rsidR="00700F93" w:rsidRPr="005D53A9">
              <w:rPr>
                <w:rFonts w:ascii="Arial" w:eastAsia="Times New Roman" w:hAnsi="Arial" w:cs="Arial"/>
                <w:color w:val="000000"/>
                <w:szCs w:val="20"/>
                <w:lang w:eastAsia="en-AU"/>
              </w:rPr>
              <w:t xml:space="preserve"> room</w:t>
            </w:r>
            <w:r w:rsidRPr="005D53A9">
              <w:rPr>
                <w:rFonts w:ascii="Arial" w:eastAsia="Times New Roman" w:hAnsi="Arial" w:cs="Arial"/>
                <w:szCs w:val="20"/>
                <w:lang w:eastAsia="en-AU"/>
              </w:rPr>
              <w:t> </w:t>
            </w:r>
          </w:p>
          <w:p w14:paraId="4ED6A863" w14:textId="09F45084"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color w:val="000000"/>
                <w:szCs w:val="20"/>
                <w:lang w:eastAsia="en-AU"/>
              </w:rPr>
              <w:t>5 if habitable</w:t>
            </w:r>
            <w:r w:rsidR="00700F93" w:rsidRPr="005D53A9">
              <w:rPr>
                <w:rFonts w:ascii="Arial" w:eastAsia="Times New Roman" w:hAnsi="Arial" w:cs="Arial"/>
                <w:color w:val="000000"/>
                <w:szCs w:val="20"/>
                <w:lang w:eastAsia="en-AU"/>
              </w:rPr>
              <w:t xml:space="preserve"> room</w:t>
            </w:r>
            <w:r w:rsidRPr="005D53A9">
              <w:rPr>
                <w:rFonts w:ascii="Arial" w:eastAsia="Times New Roman" w:hAnsi="Arial" w:cs="Arial"/>
                <w:color w:val="000000"/>
                <w:szCs w:val="20"/>
                <w:lang w:eastAsia="en-AU"/>
              </w:rPr>
              <w:t xml:space="preserve"> or to balconies</w:t>
            </w:r>
            <w:r w:rsidRPr="005D53A9">
              <w:rPr>
                <w:rFonts w:ascii="Arial" w:eastAsia="Times New Roman" w:hAnsi="Arial" w:cs="Arial"/>
                <w:szCs w:val="20"/>
                <w:lang w:eastAsia="en-AU"/>
              </w:rPr>
              <w:t> </w:t>
            </w:r>
          </w:p>
        </w:tc>
        <w:tc>
          <w:tcPr>
            <w:tcW w:w="1376" w:type="dxa"/>
            <w:tcBorders>
              <w:top w:val="nil"/>
              <w:left w:val="nil"/>
              <w:bottom w:val="single" w:sz="4" w:space="0" w:color="auto"/>
              <w:right w:val="single" w:sz="6" w:space="0" w:color="000000"/>
            </w:tcBorders>
            <w:shd w:val="clear" w:color="auto" w:fill="auto"/>
            <w:hideMark/>
          </w:tcPr>
          <w:p w14:paraId="1C06B389" w14:textId="7AD2B136"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6 </w:t>
            </w:r>
          </w:p>
        </w:tc>
        <w:tc>
          <w:tcPr>
            <w:tcW w:w="3626" w:type="dxa"/>
            <w:tcBorders>
              <w:top w:val="nil"/>
              <w:left w:val="nil"/>
              <w:bottom w:val="single" w:sz="4" w:space="0" w:color="auto"/>
              <w:right w:val="single" w:sz="6" w:space="0" w:color="000000"/>
            </w:tcBorders>
            <w:shd w:val="clear" w:color="auto" w:fill="auto"/>
            <w:hideMark/>
          </w:tcPr>
          <w:p w14:paraId="482252E1" w14:textId="7A808901"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10 from</w:t>
            </w:r>
            <w:r w:rsidR="001A7303" w:rsidRPr="005D53A9">
              <w:rPr>
                <w:rFonts w:ascii="Arial" w:eastAsia="Times New Roman" w:hAnsi="Arial" w:cs="Arial"/>
                <w:szCs w:val="20"/>
                <w:lang w:eastAsia="en-AU"/>
              </w:rPr>
              <w:t xml:space="preserve"> </w:t>
            </w:r>
            <w:r w:rsidRPr="005D53A9">
              <w:rPr>
                <w:rFonts w:ascii="Arial" w:eastAsia="Times New Roman" w:hAnsi="Arial" w:cs="Arial"/>
                <w:szCs w:val="20"/>
                <w:lang w:eastAsia="en-AU"/>
              </w:rPr>
              <w:t>adjoining boundary </w:t>
            </w:r>
          </w:p>
        </w:tc>
      </w:tr>
      <w:tr w:rsidR="00185787" w:rsidRPr="005D53A9" w14:paraId="6CB44BD8" w14:textId="77777777" w:rsidTr="00D262EB">
        <w:tc>
          <w:tcPr>
            <w:tcW w:w="9180" w:type="dxa"/>
            <w:gridSpan w:val="5"/>
            <w:tcBorders>
              <w:top w:val="single" w:sz="4" w:space="0" w:color="auto"/>
              <w:left w:val="single" w:sz="4" w:space="0" w:color="auto"/>
              <w:bottom w:val="single" w:sz="4" w:space="0" w:color="auto"/>
              <w:right w:val="single" w:sz="4" w:space="0" w:color="auto"/>
            </w:tcBorders>
            <w:shd w:val="clear" w:color="auto" w:fill="auto"/>
            <w:hideMark/>
          </w:tcPr>
          <w:p w14:paraId="0CB3E712" w14:textId="48A2BE02"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b/>
                <w:bCs/>
                <w:szCs w:val="20"/>
                <w:lang w:eastAsia="en-AU"/>
              </w:rPr>
              <w:t xml:space="preserve">If in </w:t>
            </w:r>
            <w:r w:rsidR="00F106BB" w:rsidRPr="005D53A9">
              <w:rPr>
                <w:rFonts w:ascii="Arial" w:eastAsia="Times New Roman" w:hAnsi="Arial" w:cs="Arial"/>
                <w:b/>
                <w:bCs/>
                <w:szCs w:val="20"/>
                <w:lang w:eastAsia="en-AU"/>
              </w:rPr>
              <w:t>the Lagoon Street sub-precinct</w:t>
            </w:r>
            <w:r w:rsidRPr="005D53A9">
              <w:rPr>
                <w:rFonts w:ascii="Arial" w:eastAsia="Times New Roman" w:hAnsi="Arial" w:cs="Arial"/>
                <w:b/>
                <w:bCs/>
                <w:szCs w:val="20"/>
                <w:lang w:eastAsia="en-AU"/>
              </w:rPr>
              <w:t xml:space="preserve"> (Sandgate district neighbourhood plan/NPP-001b)</w:t>
            </w:r>
          </w:p>
        </w:tc>
      </w:tr>
      <w:tr w:rsidR="00185787" w:rsidRPr="005D53A9" w14:paraId="54A56BCF" w14:textId="77777777" w:rsidTr="00D262EB">
        <w:tc>
          <w:tcPr>
            <w:tcW w:w="1492" w:type="dxa"/>
            <w:tcBorders>
              <w:top w:val="single" w:sz="4" w:space="0" w:color="auto"/>
              <w:left w:val="single" w:sz="6" w:space="0" w:color="000000"/>
              <w:bottom w:val="single" w:sz="6" w:space="0" w:color="000000"/>
              <w:right w:val="single" w:sz="6" w:space="0" w:color="000000"/>
            </w:tcBorders>
            <w:shd w:val="clear" w:color="auto" w:fill="auto"/>
            <w:hideMark/>
          </w:tcPr>
          <w:p w14:paraId="5BCE810C"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For the part of the building up to 2 storeys </w:t>
            </w:r>
          </w:p>
          <w:p w14:paraId="1C3992A3"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 </w:t>
            </w:r>
          </w:p>
        </w:tc>
        <w:tc>
          <w:tcPr>
            <w:tcW w:w="1335" w:type="dxa"/>
            <w:tcBorders>
              <w:top w:val="single" w:sz="4" w:space="0" w:color="auto"/>
              <w:left w:val="nil"/>
              <w:bottom w:val="single" w:sz="6" w:space="0" w:color="000000"/>
              <w:right w:val="single" w:sz="6" w:space="0" w:color="000000"/>
            </w:tcBorders>
            <w:shd w:val="clear" w:color="auto" w:fill="auto"/>
            <w:hideMark/>
          </w:tcPr>
          <w:p w14:paraId="67BB328E" w14:textId="3E4F894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0 </w:t>
            </w:r>
          </w:p>
        </w:tc>
        <w:tc>
          <w:tcPr>
            <w:tcW w:w="1348" w:type="dxa"/>
            <w:vMerge w:val="restart"/>
            <w:tcBorders>
              <w:top w:val="single" w:sz="4" w:space="0" w:color="auto"/>
              <w:left w:val="nil"/>
              <w:bottom w:val="single" w:sz="6" w:space="0" w:color="000000"/>
              <w:right w:val="single" w:sz="6" w:space="0" w:color="000000"/>
            </w:tcBorders>
            <w:shd w:val="clear" w:color="auto" w:fill="auto"/>
            <w:hideMark/>
          </w:tcPr>
          <w:p w14:paraId="138F6C65" w14:textId="426A061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color w:val="000000"/>
                <w:szCs w:val="20"/>
                <w:lang w:eastAsia="en-AU"/>
              </w:rPr>
              <w:t>0 if blank</w:t>
            </w:r>
            <w:r w:rsidR="00700F93" w:rsidRPr="005D53A9">
              <w:rPr>
                <w:rFonts w:ascii="Arial" w:eastAsia="Times New Roman" w:hAnsi="Arial" w:cs="Arial"/>
                <w:color w:val="000000"/>
                <w:szCs w:val="20"/>
                <w:lang w:eastAsia="en-AU"/>
              </w:rPr>
              <w:t xml:space="preserve"> wall</w:t>
            </w:r>
            <w:r w:rsidRPr="005D53A9">
              <w:rPr>
                <w:rFonts w:ascii="Arial" w:eastAsia="Times New Roman" w:hAnsi="Arial" w:cs="Arial"/>
                <w:szCs w:val="20"/>
                <w:lang w:eastAsia="en-AU"/>
              </w:rPr>
              <w:t> </w:t>
            </w:r>
          </w:p>
          <w:p w14:paraId="003E2D5F" w14:textId="3512408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color w:val="000000"/>
                <w:szCs w:val="20"/>
                <w:lang w:eastAsia="en-AU"/>
              </w:rPr>
              <w:t>3 if non-habitable</w:t>
            </w:r>
            <w:r w:rsidR="00700F93" w:rsidRPr="005D53A9">
              <w:rPr>
                <w:rFonts w:ascii="Arial" w:eastAsia="Times New Roman" w:hAnsi="Arial" w:cs="Arial"/>
                <w:color w:val="000000"/>
                <w:szCs w:val="20"/>
                <w:lang w:eastAsia="en-AU"/>
              </w:rPr>
              <w:t xml:space="preserve"> room</w:t>
            </w:r>
            <w:r w:rsidRPr="005D53A9">
              <w:rPr>
                <w:rFonts w:ascii="Arial" w:eastAsia="Times New Roman" w:hAnsi="Arial" w:cs="Arial"/>
                <w:szCs w:val="20"/>
                <w:lang w:eastAsia="en-AU"/>
              </w:rPr>
              <w:t> </w:t>
            </w:r>
          </w:p>
          <w:p w14:paraId="6C5F3E58" w14:textId="76C38394"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color w:val="000000"/>
                <w:szCs w:val="20"/>
                <w:lang w:eastAsia="en-AU"/>
              </w:rPr>
              <w:t>5 if habitable</w:t>
            </w:r>
            <w:r w:rsidR="00700F93" w:rsidRPr="005D53A9">
              <w:rPr>
                <w:rFonts w:ascii="Arial" w:eastAsia="Times New Roman" w:hAnsi="Arial" w:cs="Arial"/>
                <w:color w:val="000000"/>
                <w:szCs w:val="20"/>
                <w:lang w:eastAsia="en-AU"/>
              </w:rPr>
              <w:t xml:space="preserve"> room</w:t>
            </w:r>
            <w:r w:rsidRPr="005D53A9">
              <w:rPr>
                <w:rFonts w:ascii="Arial" w:eastAsia="Times New Roman" w:hAnsi="Arial" w:cs="Arial"/>
                <w:color w:val="000000"/>
                <w:szCs w:val="20"/>
                <w:lang w:eastAsia="en-AU"/>
              </w:rPr>
              <w:t xml:space="preserve"> or to balconies</w:t>
            </w:r>
            <w:r w:rsidRPr="005D53A9">
              <w:rPr>
                <w:rFonts w:ascii="Arial" w:eastAsia="Times New Roman" w:hAnsi="Arial" w:cs="Arial"/>
                <w:szCs w:val="20"/>
                <w:lang w:eastAsia="en-AU"/>
              </w:rPr>
              <w:t> </w:t>
            </w:r>
          </w:p>
          <w:p w14:paraId="1CE7B5F3"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 </w:t>
            </w:r>
          </w:p>
        </w:tc>
        <w:tc>
          <w:tcPr>
            <w:tcW w:w="1376" w:type="dxa"/>
            <w:tcBorders>
              <w:top w:val="single" w:sz="4" w:space="0" w:color="auto"/>
              <w:left w:val="nil"/>
              <w:bottom w:val="single" w:sz="6" w:space="0" w:color="000000"/>
              <w:right w:val="single" w:sz="6" w:space="0" w:color="000000"/>
            </w:tcBorders>
            <w:shd w:val="clear" w:color="auto" w:fill="auto"/>
            <w:hideMark/>
          </w:tcPr>
          <w:p w14:paraId="003BF66F" w14:textId="2B09D7ED"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0 if non-residential </w:t>
            </w:r>
          </w:p>
          <w:p w14:paraId="1769BAEC" w14:textId="33AD7BEF"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6 if residential </w:t>
            </w:r>
          </w:p>
        </w:tc>
        <w:tc>
          <w:tcPr>
            <w:tcW w:w="3626" w:type="dxa"/>
            <w:tcBorders>
              <w:top w:val="single" w:sz="4" w:space="0" w:color="auto"/>
              <w:left w:val="nil"/>
              <w:bottom w:val="single" w:sz="6" w:space="0" w:color="000000"/>
              <w:right w:val="single" w:sz="6" w:space="0" w:color="000000"/>
            </w:tcBorders>
            <w:shd w:val="clear" w:color="auto" w:fill="auto"/>
            <w:hideMark/>
          </w:tcPr>
          <w:p w14:paraId="4E34A4DC"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Not specified </w:t>
            </w:r>
          </w:p>
        </w:tc>
      </w:tr>
      <w:tr w:rsidR="00185787" w:rsidRPr="005D53A9" w14:paraId="250A6235" w14:textId="77777777" w:rsidTr="00D262EB">
        <w:tc>
          <w:tcPr>
            <w:tcW w:w="1492" w:type="dxa"/>
            <w:tcBorders>
              <w:top w:val="nil"/>
              <w:left w:val="single" w:sz="6" w:space="0" w:color="000000"/>
              <w:bottom w:val="single" w:sz="4" w:space="0" w:color="auto"/>
              <w:right w:val="single" w:sz="6" w:space="0" w:color="000000"/>
            </w:tcBorders>
            <w:shd w:val="clear" w:color="auto" w:fill="auto"/>
            <w:hideMark/>
          </w:tcPr>
          <w:p w14:paraId="6925D916" w14:textId="60B6554B"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For the part of the building above 2</w:t>
            </w:r>
            <w:r w:rsidR="00541CE6">
              <w:rPr>
                <w:rFonts w:ascii="Arial" w:eastAsia="Times New Roman" w:hAnsi="Arial" w:cs="Arial"/>
                <w:szCs w:val="20"/>
                <w:lang w:eastAsia="en-AU"/>
              </w:rPr>
              <w:t> </w:t>
            </w:r>
            <w:r w:rsidRPr="005D53A9">
              <w:rPr>
                <w:rFonts w:ascii="Arial" w:eastAsia="Times New Roman" w:hAnsi="Arial" w:cs="Arial"/>
                <w:szCs w:val="20"/>
                <w:lang w:eastAsia="en-AU"/>
              </w:rPr>
              <w:t>storeys </w:t>
            </w:r>
          </w:p>
          <w:p w14:paraId="6C06089E" w14:textId="77777777" w:rsidR="00185787" w:rsidRPr="005D53A9" w:rsidRDefault="00185787" w:rsidP="00D92DF0">
            <w:pPr>
              <w:spacing w:before="60" w:after="60"/>
              <w:textAlignment w:val="baseline"/>
              <w:rPr>
                <w:rFonts w:ascii="Arial" w:eastAsia="Times New Roman" w:hAnsi="Arial" w:cs="Arial"/>
                <w:sz w:val="24"/>
                <w:szCs w:val="24"/>
                <w:lang w:eastAsia="en-AU"/>
              </w:rPr>
            </w:pPr>
          </w:p>
        </w:tc>
        <w:tc>
          <w:tcPr>
            <w:tcW w:w="1335" w:type="dxa"/>
            <w:tcBorders>
              <w:top w:val="nil"/>
              <w:left w:val="nil"/>
              <w:bottom w:val="single" w:sz="4" w:space="0" w:color="auto"/>
              <w:right w:val="single" w:sz="6" w:space="0" w:color="000000"/>
            </w:tcBorders>
            <w:shd w:val="clear" w:color="auto" w:fill="auto"/>
            <w:hideMark/>
          </w:tcPr>
          <w:p w14:paraId="3E857741" w14:textId="3EB53F5B"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6 </w:t>
            </w:r>
          </w:p>
          <w:p w14:paraId="213CDB25"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 </w:t>
            </w:r>
          </w:p>
        </w:tc>
        <w:tc>
          <w:tcPr>
            <w:tcW w:w="0" w:type="auto"/>
            <w:vMerge/>
            <w:tcBorders>
              <w:top w:val="nil"/>
              <w:left w:val="nil"/>
              <w:bottom w:val="single" w:sz="4" w:space="0" w:color="auto"/>
              <w:right w:val="single" w:sz="6" w:space="0" w:color="000000"/>
            </w:tcBorders>
            <w:shd w:val="clear" w:color="auto" w:fill="auto"/>
            <w:vAlign w:val="center"/>
            <w:hideMark/>
          </w:tcPr>
          <w:p w14:paraId="36AFEED0" w14:textId="77777777" w:rsidR="00185787" w:rsidRPr="005D53A9" w:rsidRDefault="00185787" w:rsidP="00D92DF0">
            <w:pPr>
              <w:spacing w:before="60" w:after="60"/>
              <w:rPr>
                <w:rFonts w:ascii="Arial" w:eastAsia="Times New Roman" w:hAnsi="Arial" w:cs="Arial"/>
                <w:sz w:val="24"/>
                <w:szCs w:val="24"/>
                <w:lang w:eastAsia="en-AU"/>
              </w:rPr>
            </w:pPr>
          </w:p>
        </w:tc>
        <w:tc>
          <w:tcPr>
            <w:tcW w:w="1376" w:type="dxa"/>
            <w:tcBorders>
              <w:top w:val="nil"/>
              <w:left w:val="nil"/>
              <w:bottom w:val="single" w:sz="4" w:space="0" w:color="auto"/>
              <w:right w:val="single" w:sz="6" w:space="0" w:color="000000"/>
            </w:tcBorders>
            <w:shd w:val="clear" w:color="auto" w:fill="auto"/>
            <w:hideMark/>
          </w:tcPr>
          <w:p w14:paraId="16696946" w14:textId="03D8B64B"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6 </w:t>
            </w:r>
          </w:p>
        </w:tc>
        <w:tc>
          <w:tcPr>
            <w:tcW w:w="3626" w:type="dxa"/>
            <w:tcBorders>
              <w:top w:val="nil"/>
              <w:left w:val="nil"/>
              <w:bottom w:val="single" w:sz="4" w:space="0" w:color="auto"/>
              <w:right w:val="single" w:sz="6" w:space="0" w:color="000000"/>
            </w:tcBorders>
            <w:shd w:val="clear" w:color="auto" w:fill="auto"/>
            <w:hideMark/>
          </w:tcPr>
          <w:p w14:paraId="64F84F62" w14:textId="77777777" w:rsidR="00185787" w:rsidRPr="005D53A9" w:rsidRDefault="00185787" w:rsidP="00D92DF0">
            <w:pPr>
              <w:spacing w:before="60" w:after="60"/>
              <w:textAlignment w:val="baseline"/>
              <w:rPr>
                <w:rFonts w:ascii="Arial" w:eastAsia="Times New Roman" w:hAnsi="Arial" w:cs="Arial"/>
                <w:sz w:val="24"/>
                <w:szCs w:val="24"/>
                <w:lang w:eastAsia="en-AU"/>
              </w:rPr>
            </w:pPr>
            <w:r w:rsidRPr="005D53A9">
              <w:rPr>
                <w:rFonts w:ascii="Arial" w:eastAsia="Times New Roman" w:hAnsi="Arial" w:cs="Arial"/>
                <w:szCs w:val="20"/>
                <w:lang w:eastAsia="en-AU"/>
              </w:rPr>
              <w:t>Not specified </w:t>
            </w:r>
          </w:p>
        </w:tc>
      </w:tr>
      <w:tr w:rsidR="00335E4F" w:rsidRPr="005D53A9" w14:paraId="6E8F453D" w14:textId="77777777" w:rsidTr="00D262EB">
        <w:tc>
          <w:tcPr>
            <w:tcW w:w="9180" w:type="dxa"/>
            <w:gridSpan w:val="5"/>
            <w:tcBorders>
              <w:top w:val="single" w:sz="4" w:space="0" w:color="auto"/>
              <w:left w:val="single" w:sz="4" w:space="0" w:color="auto"/>
              <w:bottom w:val="single" w:sz="4" w:space="0" w:color="auto"/>
              <w:right w:val="single" w:sz="4" w:space="0" w:color="auto"/>
            </w:tcBorders>
            <w:shd w:val="clear" w:color="auto" w:fill="auto"/>
          </w:tcPr>
          <w:p w14:paraId="0405D37E" w14:textId="3DC24FA7" w:rsidR="00335E4F" w:rsidRPr="005D53A9" w:rsidRDefault="00B378C5" w:rsidP="00D92DF0">
            <w:pPr>
              <w:spacing w:before="60" w:after="60"/>
              <w:textAlignment w:val="baseline"/>
              <w:rPr>
                <w:rFonts w:ascii="Arial" w:eastAsia="Times New Roman" w:hAnsi="Arial" w:cs="Arial"/>
                <w:b/>
                <w:szCs w:val="20"/>
                <w:lang w:eastAsia="en-AU"/>
              </w:rPr>
            </w:pPr>
            <w:r w:rsidRPr="005D53A9">
              <w:rPr>
                <w:rFonts w:ascii="Arial" w:eastAsia="Times New Roman" w:hAnsi="Arial" w:cs="Arial"/>
                <w:b/>
                <w:bCs/>
                <w:szCs w:val="20"/>
                <w:lang w:eastAsia="en-AU"/>
              </w:rPr>
              <w:t xml:space="preserve">If in the </w:t>
            </w:r>
            <w:r w:rsidR="00335E4F" w:rsidRPr="005D53A9">
              <w:rPr>
                <w:rFonts w:ascii="Arial" w:eastAsia="Times New Roman" w:hAnsi="Arial" w:cs="Arial"/>
                <w:b/>
                <w:szCs w:val="20"/>
                <w:lang w:eastAsia="en-AU"/>
              </w:rPr>
              <w:t>Rainbow Street sub-precinct (Sandgate district neighbourhood plan/NPP-001c)</w:t>
            </w:r>
          </w:p>
        </w:tc>
      </w:tr>
      <w:tr w:rsidR="00B72D6D" w:rsidRPr="005D53A9" w14:paraId="0290A5CB" w14:textId="77777777" w:rsidTr="00D262EB">
        <w:tc>
          <w:tcPr>
            <w:tcW w:w="1492" w:type="dxa"/>
            <w:tcBorders>
              <w:top w:val="single" w:sz="4" w:space="0" w:color="auto"/>
              <w:left w:val="single" w:sz="4" w:space="0" w:color="auto"/>
              <w:bottom w:val="single" w:sz="4" w:space="0" w:color="auto"/>
              <w:right w:val="single" w:sz="4" w:space="0" w:color="auto"/>
            </w:tcBorders>
            <w:shd w:val="clear" w:color="auto" w:fill="auto"/>
          </w:tcPr>
          <w:p w14:paraId="1BBDE5A7" w14:textId="796E0BC2" w:rsidR="00B72D6D" w:rsidRPr="005D53A9" w:rsidRDefault="00B72D6D" w:rsidP="00D92DF0">
            <w:pPr>
              <w:spacing w:before="60" w:after="60"/>
              <w:textAlignment w:val="baseline"/>
              <w:rPr>
                <w:rFonts w:ascii="Arial" w:eastAsia="Times New Roman" w:hAnsi="Arial" w:cs="Arial"/>
                <w:szCs w:val="20"/>
                <w:lang w:eastAsia="en-AU"/>
              </w:rPr>
            </w:pPr>
            <w:r w:rsidRPr="005D53A9">
              <w:rPr>
                <w:rFonts w:ascii="Arial" w:eastAsia="Times New Roman" w:hAnsi="Arial" w:cs="Arial"/>
                <w:szCs w:val="20"/>
                <w:lang w:eastAsia="en-AU"/>
              </w:rPr>
              <w:t>For the part of the building up to 2 storeys</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5F1FFDCD" w14:textId="7F688533" w:rsidR="00B72D6D" w:rsidRPr="005D53A9" w:rsidRDefault="00B72D6D" w:rsidP="00D92DF0">
            <w:pPr>
              <w:spacing w:before="60" w:after="60"/>
              <w:textAlignment w:val="baseline"/>
              <w:rPr>
                <w:rFonts w:ascii="Arial" w:eastAsia="Times New Roman" w:hAnsi="Arial" w:cs="Arial"/>
                <w:lang w:eastAsia="en-AU"/>
              </w:rPr>
            </w:pPr>
            <w:r w:rsidRPr="005D53A9">
              <w:rPr>
                <w:rFonts w:ascii="Arial" w:eastAsia="Times New Roman" w:hAnsi="Arial" w:cs="Arial"/>
                <w:szCs w:val="20"/>
                <w:lang w:eastAsia="en-AU"/>
              </w:rPr>
              <w:t>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9587BE9" w14:textId="39B27DE3" w:rsidR="00B72D6D" w:rsidRPr="005D53A9" w:rsidRDefault="00B72D6D" w:rsidP="00D92DF0">
            <w:pPr>
              <w:spacing w:before="60" w:after="60"/>
              <w:rPr>
                <w:rFonts w:ascii="Arial" w:eastAsia="Times New Roman" w:hAnsi="Arial" w:cs="Arial"/>
                <w:lang w:eastAsia="en-AU"/>
              </w:rPr>
            </w:pPr>
            <w:r w:rsidRPr="005D53A9">
              <w:rPr>
                <w:rFonts w:ascii="Arial" w:eastAsia="Times New Roman" w:hAnsi="Arial" w:cs="Arial"/>
                <w:szCs w:val="20"/>
                <w:lang w:eastAsia="en-AU"/>
              </w:rPr>
              <w:t>0</w:t>
            </w:r>
          </w:p>
        </w:tc>
        <w:tc>
          <w:tcPr>
            <w:tcW w:w="1376" w:type="dxa"/>
            <w:tcBorders>
              <w:top w:val="single" w:sz="4" w:space="0" w:color="auto"/>
              <w:left w:val="single" w:sz="4" w:space="0" w:color="auto"/>
              <w:bottom w:val="single" w:sz="4" w:space="0" w:color="auto"/>
              <w:right w:val="single" w:sz="4" w:space="0" w:color="auto"/>
            </w:tcBorders>
            <w:shd w:val="clear" w:color="auto" w:fill="auto"/>
          </w:tcPr>
          <w:p w14:paraId="02967CB4" w14:textId="68156013" w:rsidR="00B72D6D" w:rsidRPr="005D53A9" w:rsidRDefault="00B72D6D" w:rsidP="00D92DF0">
            <w:pPr>
              <w:spacing w:before="60" w:after="60"/>
              <w:textAlignment w:val="baseline"/>
              <w:rPr>
                <w:rFonts w:ascii="Arial" w:eastAsia="Times New Roman" w:hAnsi="Arial" w:cs="Arial"/>
                <w:szCs w:val="20"/>
                <w:lang w:eastAsia="en-AU"/>
              </w:rPr>
            </w:pPr>
            <w:r w:rsidRPr="005D53A9">
              <w:rPr>
                <w:rFonts w:ascii="Arial" w:eastAsia="Times New Roman" w:hAnsi="Arial" w:cs="Arial"/>
                <w:szCs w:val="20"/>
                <w:lang w:eastAsia="en-AU"/>
              </w:rPr>
              <w:t>0</w:t>
            </w:r>
          </w:p>
        </w:tc>
        <w:tc>
          <w:tcPr>
            <w:tcW w:w="3626" w:type="dxa"/>
            <w:tcBorders>
              <w:top w:val="single" w:sz="4" w:space="0" w:color="auto"/>
              <w:left w:val="single" w:sz="4" w:space="0" w:color="auto"/>
              <w:bottom w:val="single" w:sz="4" w:space="0" w:color="auto"/>
              <w:right w:val="single" w:sz="4" w:space="0" w:color="auto"/>
            </w:tcBorders>
            <w:shd w:val="clear" w:color="auto" w:fill="auto"/>
          </w:tcPr>
          <w:p w14:paraId="623ABDCF" w14:textId="1492A530" w:rsidR="00B72D6D" w:rsidRPr="005D53A9" w:rsidRDefault="00B72D6D" w:rsidP="00D92DF0">
            <w:pPr>
              <w:spacing w:before="60" w:after="60"/>
              <w:textAlignment w:val="baseline"/>
              <w:rPr>
                <w:rFonts w:ascii="Arial" w:eastAsia="Times New Roman" w:hAnsi="Arial" w:cs="Arial"/>
                <w:szCs w:val="20"/>
                <w:lang w:eastAsia="en-AU"/>
              </w:rPr>
            </w:pPr>
            <w:r w:rsidRPr="005D53A9">
              <w:rPr>
                <w:rFonts w:ascii="Arial" w:eastAsia="Times New Roman" w:hAnsi="Arial" w:cs="Arial"/>
                <w:szCs w:val="20"/>
                <w:lang w:eastAsia="en-AU"/>
              </w:rPr>
              <w:t>Not specified </w:t>
            </w:r>
          </w:p>
        </w:tc>
      </w:tr>
      <w:tr w:rsidR="00B72D6D" w:rsidRPr="005D53A9" w14:paraId="270A04E8" w14:textId="77777777" w:rsidTr="00D262EB">
        <w:tc>
          <w:tcPr>
            <w:tcW w:w="1492" w:type="dxa"/>
            <w:tcBorders>
              <w:top w:val="single" w:sz="4" w:space="0" w:color="auto"/>
              <w:left w:val="single" w:sz="4" w:space="0" w:color="auto"/>
              <w:bottom w:val="single" w:sz="4" w:space="0" w:color="auto"/>
              <w:right w:val="single" w:sz="4" w:space="0" w:color="auto"/>
            </w:tcBorders>
            <w:shd w:val="clear" w:color="auto" w:fill="auto"/>
          </w:tcPr>
          <w:p w14:paraId="6B34B00B" w14:textId="0245DA91" w:rsidR="00B72D6D" w:rsidRPr="005D53A9" w:rsidRDefault="00B72D6D" w:rsidP="00D92DF0">
            <w:pPr>
              <w:spacing w:before="60" w:after="60"/>
              <w:textAlignment w:val="baseline"/>
              <w:rPr>
                <w:rFonts w:ascii="Arial" w:eastAsia="Times New Roman" w:hAnsi="Arial" w:cs="Arial"/>
                <w:szCs w:val="20"/>
                <w:lang w:eastAsia="en-AU"/>
              </w:rPr>
            </w:pPr>
            <w:r w:rsidRPr="005D53A9">
              <w:rPr>
                <w:rFonts w:ascii="Arial" w:eastAsia="Times New Roman" w:hAnsi="Arial" w:cs="Arial"/>
                <w:szCs w:val="20"/>
                <w:lang w:eastAsia="en-AU"/>
              </w:rPr>
              <w:t>For the part of the building above 2</w:t>
            </w:r>
            <w:r w:rsidR="00541CE6">
              <w:rPr>
                <w:rFonts w:ascii="Arial" w:eastAsia="Times New Roman" w:hAnsi="Arial" w:cs="Arial"/>
                <w:szCs w:val="20"/>
                <w:lang w:eastAsia="en-AU"/>
              </w:rPr>
              <w:t> </w:t>
            </w:r>
            <w:r w:rsidRPr="005D53A9">
              <w:rPr>
                <w:rFonts w:ascii="Arial" w:eastAsia="Times New Roman" w:hAnsi="Arial" w:cs="Arial"/>
                <w:szCs w:val="20"/>
                <w:lang w:eastAsia="en-AU"/>
              </w:rPr>
              <w:t>storeys</w:t>
            </w:r>
          </w:p>
        </w:tc>
        <w:tc>
          <w:tcPr>
            <w:tcW w:w="1335" w:type="dxa"/>
            <w:tcBorders>
              <w:top w:val="single" w:sz="4" w:space="0" w:color="auto"/>
              <w:left w:val="single" w:sz="4" w:space="0" w:color="auto"/>
              <w:bottom w:val="single" w:sz="4" w:space="0" w:color="auto"/>
              <w:right w:val="single" w:sz="4" w:space="0" w:color="auto"/>
            </w:tcBorders>
            <w:shd w:val="clear" w:color="auto" w:fill="auto"/>
          </w:tcPr>
          <w:p w14:paraId="5F528E67" w14:textId="2295FC89" w:rsidR="00B72D6D" w:rsidRPr="005D53A9" w:rsidRDefault="00B72D6D" w:rsidP="00D92DF0">
            <w:pPr>
              <w:spacing w:before="60" w:after="60"/>
              <w:textAlignment w:val="baseline"/>
              <w:rPr>
                <w:rFonts w:ascii="Arial" w:eastAsia="Times New Roman" w:hAnsi="Arial" w:cs="Arial"/>
                <w:lang w:eastAsia="en-AU"/>
              </w:rPr>
            </w:pPr>
            <w:r w:rsidRPr="005D53A9">
              <w:rPr>
                <w:rFonts w:ascii="Arial" w:eastAsia="Times New Roman" w:hAnsi="Arial" w:cs="Arial"/>
                <w:szCs w:val="20"/>
                <w:lang w:eastAsia="en-AU"/>
              </w:rPr>
              <w:t>6</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2E01B8" w14:textId="23FB9E2C" w:rsidR="00B72D6D" w:rsidRPr="005D53A9" w:rsidRDefault="00B72D6D" w:rsidP="00D92DF0">
            <w:pPr>
              <w:spacing w:before="60" w:after="60"/>
              <w:rPr>
                <w:rFonts w:ascii="Arial" w:eastAsia="Times New Roman" w:hAnsi="Arial" w:cs="Arial"/>
                <w:lang w:eastAsia="en-AU"/>
              </w:rPr>
            </w:pPr>
            <w:r w:rsidRPr="005D53A9">
              <w:rPr>
                <w:rFonts w:ascii="Arial" w:eastAsia="Times New Roman" w:hAnsi="Arial" w:cs="Arial"/>
                <w:color w:val="000000"/>
                <w:szCs w:val="20"/>
                <w:lang w:eastAsia="en-AU"/>
              </w:rPr>
              <w:t>3</w:t>
            </w:r>
          </w:p>
        </w:tc>
        <w:tc>
          <w:tcPr>
            <w:tcW w:w="1376" w:type="dxa"/>
            <w:tcBorders>
              <w:top w:val="single" w:sz="4" w:space="0" w:color="auto"/>
              <w:left w:val="single" w:sz="4" w:space="0" w:color="auto"/>
              <w:bottom w:val="single" w:sz="4" w:space="0" w:color="auto"/>
              <w:right w:val="single" w:sz="4" w:space="0" w:color="auto"/>
            </w:tcBorders>
            <w:shd w:val="clear" w:color="auto" w:fill="auto"/>
          </w:tcPr>
          <w:p w14:paraId="6904FD28" w14:textId="0856CE4B" w:rsidR="00B72D6D" w:rsidRPr="005D53A9" w:rsidRDefault="00B72D6D" w:rsidP="00D92DF0">
            <w:pPr>
              <w:spacing w:before="60" w:after="60"/>
              <w:textAlignment w:val="baseline"/>
              <w:rPr>
                <w:rFonts w:ascii="Arial" w:eastAsia="Times New Roman" w:hAnsi="Arial" w:cs="Arial"/>
                <w:lang w:eastAsia="en-AU"/>
              </w:rPr>
            </w:pPr>
            <w:r w:rsidRPr="005D53A9">
              <w:rPr>
                <w:rFonts w:ascii="Arial" w:eastAsia="Times New Roman" w:hAnsi="Arial" w:cs="Arial"/>
                <w:szCs w:val="20"/>
                <w:lang w:eastAsia="en-AU"/>
              </w:rPr>
              <w:t>3 </w:t>
            </w:r>
          </w:p>
        </w:tc>
        <w:tc>
          <w:tcPr>
            <w:tcW w:w="3626" w:type="dxa"/>
            <w:tcBorders>
              <w:top w:val="single" w:sz="4" w:space="0" w:color="auto"/>
              <w:left w:val="single" w:sz="4" w:space="0" w:color="auto"/>
              <w:bottom w:val="single" w:sz="4" w:space="0" w:color="auto"/>
              <w:right w:val="single" w:sz="4" w:space="0" w:color="auto"/>
            </w:tcBorders>
            <w:shd w:val="clear" w:color="auto" w:fill="auto"/>
          </w:tcPr>
          <w:p w14:paraId="7F70D78C" w14:textId="38855E01" w:rsidR="00B72D6D" w:rsidRPr="005D53A9" w:rsidRDefault="00B72D6D" w:rsidP="00D92DF0">
            <w:pPr>
              <w:spacing w:before="60" w:after="60"/>
              <w:textAlignment w:val="baseline"/>
              <w:rPr>
                <w:rFonts w:ascii="Arial" w:eastAsia="Times New Roman" w:hAnsi="Arial" w:cs="Arial"/>
                <w:szCs w:val="20"/>
                <w:lang w:eastAsia="en-AU"/>
              </w:rPr>
            </w:pPr>
            <w:r w:rsidRPr="005D53A9">
              <w:rPr>
                <w:rFonts w:ascii="Arial" w:eastAsia="Times New Roman" w:hAnsi="Arial" w:cs="Arial"/>
                <w:szCs w:val="20"/>
                <w:lang w:eastAsia="en-AU"/>
              </w:rPr>
              <w:t>Not specified</w:t>
            </w:r>
          </w:p>
        </w:tc>
      </w:tr>
    </w:tbl>
    <w:p w14:paraId="1A664B8C" w14:textId="22224ED7" w:rsidR="00185787" w:rsidRPr="005D53A9" w:rsidRDefault="00185787" w:rsidP="00185787">
      <w:pPr>
        <w:textAlignment w:val="baseline"/>
        <w:rPr>
          <w:rFonts w:ascii="Arial" w:eastAsia="Times New Roman" w:hAnsi="Arial" w:cs="Arial"/>
          <w:szCs w:val="20"/>
          <w:lang w:eastAsia="en-AU"/>
        </w:rPr>
      </w:pPr>
      <w:r w:rsidRPr="005D53A9">
        <w:rPr>
          <w:rFonts w:ascii="Arial" w:eastAsia="Times New Roman" w:hAnsi="Arial" w:cs="Arial"/>
          <w:szCs w:val="20"/>
          <w:lang w:eastAsia="en-AU"/>
        </w:rPr>
        <w:t> </w:t>
      </w:r>
    </w:p>
    <w:p w14:paraId="19375FC8" w14:textId="1C85E3F4" w:rsidR="000B20F3" w:rsidRPr="005D53A9" w:rsidRDefault="000B20F3" w:rsidP="00185787">
      <w:pPr>
        <w:textAlignment w:val="baseline"/>
        <w:rPr>
          <w:rFonts w:ascii="Arial" w:eastAsia="Times New Roman" w:hAnsi="Arial" w:cs="Arial"/>
          <w:szCs w:val="20"/>
          <w:lang w:eastAsia="en-AU"/>
        </w:rPr>
      </w:pPr>
      <w:r w:rsidRPr="005D53A9">
        <w:rPr>
          <w:rFonts w:ascii="Arial" w:eastAsia="Times New Roman" w:hAnsi="Arial" w:cs="Arial"/>
          <w:noProof/>
          <w:szCs w:val="20"/>
          <w:lang w:eastAsia="en-AU"/>
        </w:rPr>
        <w:lastRenderedPageBreak/>
        <w:drawing>
          <wp:inline distT="0" distB="0" distL="0" distR="0" wp14:anchorId="5786C801" wp14:editId="67ED1E86">
            <wp:extent cx="5728716" cy="8737092"/>
            <wp:effectExtent l="0" t="0" r="5715" b="6985"/>
            <wp:docPr id="9" name="Picture 9" descr="Figure a–Sandgate centre precinct active frontages &#10;&#10;This a figure identifying the active frontages in the Sandgate centre. The figure shows the boundaries of the Sandgate centre precinct (NPP-001), Brighton Road sub-precinct (NPP-001a), Lagoon Street sub-precinct (NPP-001b) and Rainbow Street sub-precinct (NPP-001c) as well as primary and secondary active frontage locations.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a–Sandgate centre precinct active frontages &#10;&#10;This a figure identifying the active frontages in the Sandgate centre. The figure shows the boundaries of the Sandgate centre precinct (NPP-001), Brighton Road sub-precinct (NPP-001a), Lagoon Street sub-precinct (NPP-001b) and Rainbow Street sub-precinct (NPP-001c) as well as primary and secondary active frontage locations. The figure contained within this document is of a technical nature and as such is not accessible. For assistance accessing and interpreting this figure please contact Council on 07 3403 8888."/>
                    <pic:cNvPicPr/>
                  </pic:nvPicPr>
                  <pic:blipFill>
                    <a:blip r:embed="rId19">
                      <a:extLst>
                        <a:ext uri="{28A0092B-C50C-407E-A947-70E740481C1C}">
                          <a14:useLocalDpi xmlns:a14="http://schemas.microsoft.com/office/drawing/2010/main" val="0"/>
                        </a:ext>
                      </a:extLst>
                    </a:blip>
                    <a:stretch>
                      <a:fillRect/>
                    </a:stretch>
                  </pic:blipFill>
                  <pic:spPr>
                    <a:xfrm>
                      <a:off x="0" y="0"/>
                      <a:ext cx="5728716" cy="8737092"/>
                    </a:xfrm>
                    <a:prstGeom prst="rect">
                      <a:avLst/>
                    </a:prstGeom>
                  </pic:spPr>
                </pic:pic>
              </a:graphicData>
            </a:graphic>
          </wp:inline>
        </w:drawing>
      </w:r>
    </w:p>
    <w:p w14:paraId="28560D7B" w14:textId="1CE72BFA" w:rsidR="00677B33" w:rsidRPr="005D53A9" w:rsidRDefault="00677B33" w:rsidP="00185787">
      <w:pPr>
        <w:textAlignment w:val="baseline"/>
        <w:rPr>
          <w:rFonts w:ascii="Arial" w:eastAsia="Times New Roman" w:hAnsi="Arial" w:cs="Arial"/>
          <w:szCs w:val="20"/>
          <w:lang w:eastAsia="en-AU"/>
        </w:rPr>
      </w:pPr>
    </w:p>
    <w:p w14:paraId="147076B4" w14:textId="77777777" w:rsidR="001A7303" w:rsidRPr="005D53A9" w:rsidRDefault="003637D7" w:rsidP="003637D7">
      <w:pPr>
        <w:textAlignment w:val="baseline"/>
        <w:rPr>
          <w:rFonts w:ascii="Arial" w:hAnsi="Arial" w:cs="Arial"/>
          <w:lang w:eastAsia="en-AU"/>
        </w:rPr>
        <w:sectPr w:rsidR="001A7303" w:rsidRPr="005D53A9" w:rsidSect="009A7397">
          <w:pgSz w:w="11906" w:h="16838"/>
          <w:pgMar w:top="1440" w:right="1440" w:bottom="1440" w:left="1440" w:header="720" w:footer="720" w:gutter="0"/>
          <w:cols w:space="720"/>
          <w:docGrid w:linePitch="360"/>
        </w:sectPr>
      </w:pPr>
      <w:r w:rsidRPr="005D53A9">
        <w:rPr>
          <w:rStyle w:val="normaltextrun"/>
          <w:rFonts w:ascii="Arial" w:hAnsi="Arial" w:cs="Arial"/>
          <w:b/>
          <w:bCs/>
          <w:noProof/>
          <w:shd w:val="clear" w:color="auto" w:fill="FFFF00"/>
          <w:lang w:eastAsia="en-AU"/>
        </w:rPr>
        <w:drawing>
          <wp:inline distT="0" distB="0" distL="0" distR="0" wp14:anchorId="6542996F" wp14:editId="7DDA0EFB">
            <wp:extent cx="5715000" cy="4057650"/>
            <wp:effectExtent l="0" t="0" r="0" b="0"/>
            <wp:docPr id="14" name="Picture 14" descr="Figure b - Active frontage-primary, Brighton Road sub-precinct &#10;&#10;This is an illustration identifying the proposed streetscape and built form outcomes along Brighton Road. There are annotations on the figure which describe the proposed setbacks, maximum building height, building frontage articulation, building form, building awnings and shade devices.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Figure b - Active frontage-primary, Brighton Road sub-precinct &#10;&#10;This is an illustration identifying the proposed streetscape and built form outcomes along Brighton Road. There are annotations on the figure which describe the proposed setbacks, maximum building height, building frontage articulation, building form, building awnings and shade devices. The figure contained within this document is of a technical nature and as such is not accessible. For assistance accessing and interpreting this figure please contact Council on 07 3403 888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15000" cy="4057650"/>
                    </a:xfrm>
                    <a:prstGeom prst="rect">
                      <a:avLst/>
                    </a:prstGeom>
                    <a:noFill/>
                    <a:ln>
                      <a:noFill/>
                    </a:ln>
                  </pic:spPr>
                </pic:pic>
              </a:graphicData>
            </a:graphic>
          </wp:inline>
        </w:drawing>
      </w:r>
    </w:p>
    <w:p w14:paraId="3BC1C033" w14:textId="6356B18B" w:rsidR="00305FC5" w:rsidRPr="005D53A9" w:rsidRDefault="000B20F3" w:rsidP="009A7397">
      <w:pPr>
        <w:pStyle w:val="AmendmentStyle"/>
        <w:ind w:left="0"/>
        <w:rPr>
          <w:rFonts w:ascii="Arial" w:hAnsi="Arial" w:cs="Arial"/>
          <w:i w:val="0"/>
          <w:sz w:val="22"/>
          <w:szCs w:val="22"/>
        </w:rPr>
      </w:pPr>
      <w:r w:rsidRPr="005D53A9">
        <w:rPr>
          <w:rFonts w:ascii="Arial" w:hAnsi="Arial" w:cs="Arial"/>
          <w:noProof/>
        </w:rPr>
        <w:lastRenderedPageBreak/>
        <w:drawing>
          <wp:inline distT="0" distB="0" distL="0" distR="0" wp14:anchorId="03270C70" wp14:editId="54273176">
            <wp:extent cx="5728716" cy="8737092"/>
            <wp:effectExtent l="0" t="0" r="5715" b="6985"/>
            <wp:docPr id="10" name="Picture 10" descr="Figure c - Shared access lane in the Brighton Road sub-precinct &#10;&#10;This is a figure identifying an existing shared access laneway at the rear of Brighton Road between Third and Fourth avenues in the Brighton Road sub-precinct (NPP-001a).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c - Shared access lane in the Brighton Road sub-precinct &#10;&#10;This is a figure identifying an existing shared access laneway at the rear of Brighton Road between Third and Fourth avenues in the Brighton Road sub-precinct (NPP-001a). The figure contained within this document is of a technical nature and as such is not accessible. For assistance accessing and interpreting this figure please contact Council on 07 3403 8888."/>
                    <pic:cNvPicPr/>
                  </pic:nvPicPr>
                  <pic:blipFill>
                    <a:blip r:embed="rId21">
                      <a:extLst>
                        <a:ext uri="{28A0092B-C50C-407E-A947-70E740481C1C}">
                          <a14:useLocalDpi xmlns:a14="http://schemas.microsoft.com/office/drawing/2010/main" val="0"/>
                        </a:ext>
                      </a:extLst>
                    </a:blip>
                    <a:stretch>
                      <a:fillRect/>
                    </a:stretch>
                  </pic:blipFill>
                  <pic:spPr>
                    <a:xfrm>
                      <a:off x="0" y="0"/>
                      <a:ext cx="5728716" cy="8737092"/>
                    </a:xfrm>
                    <a:prstGeom prst="rect">
                      <a:avLst/>
                    </a:prstGeom>
                  </pic:spPr>
                </pic:pic>
              </a:graphicData>
            </a:graphic>
          </wp:inline>
        </w:drawing>
      </w:r>
    </w:p>
    <w:p w14:paraId="19784EA9" w14:textId="0FE6012F" w:rsidR="003637D7" w:rsidRPr="005D53A9" w:rsidRDefault="000B20F3" w:rsidP="009A7397">
      <w:pPr>
        <w:pStyle w:val="AmendmentStyle"/>
        <w:ind w:left="0"/>
        <w:rPr>
          <w:rFonts w:ascii="Arial" w:hAnsi="Arial" w:cs="Arial"/>
          <w:i w:val="0"/>
          <w:sz w:val="22"/>
          <w:szCs w:val="22"/>
        </w:rPr>
      </w:pPr>
      <w:r w:rsidRPr="005D53A9">
        <w:rPr>
          <w:rFonts w:ascii="Arial" w:hAnsi="Arial" w:cs="Arial"/>
          <w:noProof/>
        </w:rPr>
        <w:lastRenderedPageBreak/>
        <w:drawing>
          <wp:inline distT="0" distB="0" distL="0" distR="0" wp14:anchorId="397E8A74" wp14:editId="2F62CD88">
            <wp:extent cx="5728716" cy="8737092"/>
            <wp:effectExtent l="0" t="0" r="5715" b="6985"/>
            <wp:docPr id="11" name="Picture 11" descr="Figure d - Rear boundary designations in the Lagoon Street sub-precinct &#10;&#10;This is a figure identifying the rear boundary designations in the Lagoon street sub-precinct (NPP-001b) in the draft neighbourhood plan.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d - Rear boundary designations in the Lagoon Street sub-precinct &#10;&#10;This is a figure identifying the rear boundary designations in the Lagoon street sub-precinct (NPP-001b) in the draft neighbourhood plan. The figure contained within this document is of a technical nature and as such is not accessible. For assistance accessing and interpreting this figure please contact Council on 07 3403 8888."/>
                    <pic:cNvPicPr/>
                  </pic:nvPicPr>
                  <pic:blipFill>
                    <a:blip r:embed="rId22">
                      <a:extLst>
                        <a:ext uri="{28A0092B-C50C-407E-A947-70E740481C1C}">
                          <a14:useLocalDpi xmlns:a14="http://schemas.microsoft.com/office/drawing/2010/main" val="0"/>
                        </a:ext>
                      </a:extLst>
                    </a:blip>
                    <a:stretch>
                      <a:fillRect/>
                    </a:stretch>
                  </pic:blipFill>
                  <pic:spPr>
                    <a:xfrm>
                      <a:off x="0" y="0"/>
                      <a:ext cx="5728716" cy="8737092"/>
                    </a:xfrm>
                    <a:prstGeom prst="rect">
                      <a:avLst/>
                    </a:prstGeom>
                  </pic:spPr>
                </pic:pic>
              </a:graphicData>
            </a:graphic>
          </wp:inline>
        </w:drawing>
      </w:r>
    </w:p>
    <w:p w14:paraId="6F6F2EAD" w14:textId="5BAAB591" w:rsidR="00C20AD1" w:rsidRPr="005D53A9" w:rsidRDefault="00497188" w:rsidP="003E153D">
      <w:pPr>
        <w:pStyle w:val="AmendmentStyle"/>
        <w:ind w:left="0"/>
        <w:rPr>
          <w:rFonts w:ascii="Arial" w:hAnsi="Arial" w:cs="Arial"/>
          <w:i w:val="0"/>
          <w:sz w:val="22"/>
          <w:szCs w:val="22"/>
        </w:rPr>
        <w:sectPr w:rsidR="00C20AD1" w:rsidRPr="005D53A9" w:rsidSect="009A7397">
          <w:pgSz w:w="11906" w:h="16838"/>
          <w:pgMar w:top="1440" w:right="1440" w:bottom="1440" w:left="1440" w:header="720" w:footer="720" w:gutter="0"/>
          <w:cols w:space="720"/>
          <w:docGrid w:linePitch="360"/>
        </w:sectPr>
      </w:pPr>
      <w:r w:rsidRPr="005D53A9">
        <w:rPr>
          <w:rFonts w:ascii="Arial" w:hAnsi="Arial" w:cs="Arial"/>
          <w:i w:val="0"/>
          <w:noProof/>
          <w:sz w:val="22"/>
          <w:szCs w:val="22"/>
          <w:lang w:eastAsia="en-AU"/>
        </w:rPr>
        <w:lastRenderedPageBreak/>
        <w:drawing>
          <wp:inline distT="0" distB="0" distL="0" distR="0" wp14:anchorId="3F047582" wp14:editId="7E6CE737">
            <wp:extent cx="5705834" cy="4374515"/>
            <wp:effectExtent l="0" t="0" r="9525" b="6985"/>
            <wp:docPr id="13" name="Picture 13" descr="Figure e - Lagoon Street cross section, Lagoon street sub-precinct &#10;&#10;This is an illustration of a cross-section of the proposed built form in the Lagoon Street sub-precinct. There are annotations on the figure which describe the orientation of windows and balconies, proposed setbacks and the active frontage.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Figure e - Lagoon Street cross section, Lagoon street sub-precinct &#10;&#10;This is an illustration of a cross-section of the proposed built form in the Lagoon Street sub-precinct. There are annotations on the figure which describe the orientation of windows and balconies, proposed setbacks and the active frontage. The figure contained within this document is of a technical nature and as such is not accessible. For assistance accessing and interpreting this figure please contact Council on 07 3403 8888."/>
                    <pic:cNvPicPr/>
                  </pic:nvPicPr>
                  <pic:blipFill>
                    <a:blip r:embed="rId23">
                      <a:extLst>
                        <a:ext uri="{28A0092B-C50C-407E-A947-70E740481C1C}">
                          <a14:useLocalDpi xmlns:a14="http://schemas.microsoft.com/office/drawing/2010/main" val="0"/>
                        </a:ext>
                      </a:extLst>
                    </a:blip>
                    <a:stretch>
                      <a:fillRect/>
                    </a:stretch>
                  </pic:blipFill>
                  <pic:spPr>
                    <a:xfrm>
                      <a:off x="0" y="0"/>
                      <a:ext cx="5711744" cy="4379046"/>
                    </a:xfrm>
                    <a:prstGeom prst="rect">
                      <a:avLst/>
                    </a:prstGeom>
                  </pic:spPr>
                </pic:pic>
              </a:graphicData>
            </a:graphic>
          </wp:inline>
        </w:drawing>
      </w:r>
    </w:p>
    <w:p w14:paraId="6E16188A" w14:textId="05C819D5" w:rsidR="003637D7" w:rsidRPr="005D53A9" w:rsidRDefault="000B20F3" w:rsidP="003E153D">
      <w:pPr>
        <w:pStyle w:val="AmendmentStyle"/>
        <w:ind w:left="0"/>
        <w:rPr>
          <w:rFonts w:ascii="Arial" w:hAnsi="Arial" w:cs="Arial"/>
          <w:i w:val="0"/>
          <w:sz w:val="22"/>
          <w:szCs w:val="22"/>
        </w:rPr>
      </w:pPr>
      <w:r w:rsidRPr="005D53A9">
        <w:rPr>
          <w:rFonts w:ascii="Arial" w:hAnsi="Arial" w:cs="Arial"/>
          <w:i w:val="0"/>
          <w:noProof/>
          <w:sz w:val="22"/>
          <w:szCs w:val="22"/>
        </w:rPr>
        <w:lastRenderedPageBreak/>
        <w:drawing>
          <wp:inline distT="0" distB="0" distL="0" distR="0" wp14:anchorId="044554C9" wp14:editId="2FEBC40B">
            <wp:extent cx="5728716" cy="8737092"/>
            <wp:effectExtent l="0" t="0" r="5715" b="6985"/>
            <wp:docPr id="16" name="Picture 16" descr="Figure f - Environmental constraints area in The Gas Works precinct &#10;&#10;This is a figure identifying environmental constraints area in The Gas Works precinct. The figure shows the extent of the environmental constraints area and the lots affected.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igure f - Environmental constraints area in The Gas Works precinct &#10;&#10;This is a figure identifying environmental constraints area in The Gas Works precinct. The figure shows the extent of the environmental constraints area and the lots affected. The figure contained within this document is of a technical nature and as such is not accessible. For assistance accessing and interpreting this figure please contact Council on 07 3403 8888."/>
                    <pic:cNvPicPr/>
                  </pic:nvPicPr>
                  <pic:blipFill>
                    <a:blip r:embed="rId24">
                      <a:extLst>
                        <a:ext uri="{28A0092B-C50C-407E-A947-70E740481C1C}">
                          <a14:useLocalDpi xmlns:a14="http://schemas.microsoft.com/office/drawing/2010/main" val="0"/>
                        </a:ext>
                      </a:extLst>
                    </a:blip>
                    <a:stretch>
                      <a:fillRect/>
                    </a:stretch>
                  </pic:blipFill>
                  <pic:spPr>
                    <a:xfrm>
                      <a:off x="0" y="0"/>
                      <a:ext cx="5728716" cy="8737092"/>
                    </a:xfrm>
                    <a:prstGeom prst="rect">
                      <a:avLst/>
                    </a:prstGeom>
                  </pic:spPr>
                </pic:pic>
              </a:graphicData>
            </a:graphic>
          </wp:inline>
        </w:drawing>
      </w:r>
    </w:p>
    <w:p w14:paraId="78E8F80B" w14:textId="6893A4DE" w:rsidR="003637D7" w:rsidRPr="005D53A9" w:rsidRDefault="000B20F3" w:rsidP="003E153D">
      <w:pPr>
        <w:pStyle w:val="AmendmentStyle"/>
        <w:ind w:left="0"/>
        <w:rPr>
          <w:rFonts w:ascii="Arial" w:hAnsi="Arial" w:cs="Arial"/>
          <w:i w:val="0"/>
          <w:sz w:val="22"/>
          <w:szCs w:val="22"/>
        </w:rPr>
      </w:pPr>
      <w:r w:rsidRPr="005D53A9">
        <w:rPr>
          <w:rFonts w:ascii="Arial" w:hAnsi="Arial" w:cs="Arial"/>
          <w:i w:val="0"/>
          <w:noProof/>
          <w:sz w:val="22"/>
          <w:szCs w:val="22"/>
        </w:rPr>
        <w:lastRenderedPageBreak/>
        <w:drawing>
          <wp:inline distT="0" distB="0" distL="0" distR="0" wp14:anchorId="66AF8048" wp14:editId="0BF5C8D5">
            <wp:extent cx="5728716" cy="8737092"/>
            <wp:effectExtent l="0" t="0" r="5715" b="6985"/>
            <wp:docPr id="18" name="Picture 18" descr="Figure g – Odour area in The Gas Works precinct&#10;&#10;This is a figure identifying the odour area and reference points in The Gas Works precinct. The figure shows the extent of the odour area and specific lengths it covers and the lots affected.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Figure g – Odour area in The Gas Works precinct&#10;&#10;This is a figure identifying the odour area and reference points in The Gas Works precinct. The figure shows the extent of the odour area and specific lengths it covers and the lots affected. The figure contained within this document is of a technical nature and as such is not accessible. For assistance accessing and interpreting this figure please contact Council on 07 3403 8888."/>
                    <pic:cNvPicPr/>
                  </pic:nvPicPr>
                  <pic:blipFill>
                    <a:blip r:embed="rId25">
                      <a:extLst>
                        <a:ext uri="{28A0092B-C50C-407E-A947-70E740481C1C}">
                          <a14:useLocalDpi xmlns:a14="http://schemas.microsoft.com/office/drawing/2010/main" val="0"/>
                        </a:ext>
                      </a:extLst>
                    </a:blip>
                    <a:stretch>
                      <a:fillRect/>
                    </a:stretch>
                  </pic:blipFill>
                  <pic:spPr>
                    <a:xfrm>
                      <a:off x="0" y="0"/>
                      <a:ext cx="5728716" cy="8737092"/>
                    </a:xfrm>
                    <a:prstGeom prst="rect">
                      <a:avLst/>
                    </a:prstGeom>
                  </pic:spPr>
                </pic:pic>
              </a:graphicData>
            </a:graphic>
          </wp:inline>
        </w:drawing>
      </w:r>
    </w:p>
    <w:p w14:paraId="6635809D" w14:textId="0328C41A" w:rsidR="003637D7" w:rsidRPr="005D53A9" w:rsidRDefault="000B20F3" w:rsidP="003E153D">
      <w:pPr>
        <w:pStyle w:val="AmendmentStyle"/>
        <w:ind w:left="0"/>
        <w:rPr>
          <w:rFonts w:ascii="Arial" w:hAnsi="Arial" w:cs="Arial"/>
          <w:i w:val="0"/>
          <w:sz w:val="22"/>
          <w:szCs w:val="22"/>
        </w:rPr>
      </w:pPr>
      <w:r w:rsidRPr="005D53A9">
        <w:rPr>
          <w:rFonts w:ascii="Arial" w:hAnsi="Arial" w:cs="Arial"/>
          <w:i w:val="0"/>
          <w:noProof/>
          <w:sz w:val="22"/>
          <w:szCs w:val="22"/>
        </w:rPr>
        <w:lastRenderedPageBreak/>
        <w:drawing>
          <wp:inline distT="0" distB="0" distL="0" distR="0" wp14:anchorId="1FB536F6" wp14:editId="30D64656">
            <wp:extent cx="5616054" cy="8565267"/>
            <wp:effectExtent l="0" t="0" r="3810" b="7620"/>
            <wp:docPr id="19" name="Picture 19" descr="Figure h – Indicative pedestrian link in The Gas Works precinct &#10;&#10;This is a figure identifying the pedestrian link in The Gas Works precinct which runs along the northern boundary of the precinct.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Figure h – Indicative pedestrian link in The Gas Works precinct &#10;&#10;This is a figure identifying the pedestrian link in The Gas Works precinct which runs along the northern boundary of the precinct. The figure contained within this document is of a technical nature and as such is not accessible. For assistance accessing and interpreting this figure please contact Council on 07 3403 8888."/>
                    <pic:cNvPicPr/>
                  </pic:nvPicPr>
                  <pic:blipFill>
                    <a:blip r:embed="rId26">
                      <a:extLst>
                        <a:ext uri="{28A0092B-C50C-407E-A947-70E740481C1C}">
                          <a14:useLocalDpi xmlns:a14="http://schemas.microsoft.com/office/drawing/2010/main" val="0"/>
                        </a:ext>
                      </a:extLst>
                    </a:blip>
                    <a:stretch>
                      <a:fillRect/>
                    </a:stretch>
                  </pic:blipFill>
                  <pic:spPr>
                    <a:xfrm>
                      <a:off x="0" y="0"/>
                      <a:ext cx="5618892" cy="8569595"/>
                    </a:xfrm>
                    <a:prstGeom prst="rect">
                      <a:avLst/>
                    </a:prstGeom>
                  </pic:spPr>
                </pic:pic>
              </a:graphicData>
            </a:graphic>
          </wp:inline>
        </w:drawing>
      </w:r>
    </w:p>
    <w:p w14:paraId="12F734DB" w14:textId="77777777" w:rsidR="00186FC5" w:rsidRPr="005D53A9" w:rsidRDefault="00186FC5" w:rsidP="008808B8">
      <w:pPr>
        <w:pStyle w:val="AmendmentStyle"/>
        <w:rPr>
          <w:rFonts w:ascii="Arial" w:hAnsi="Arial" w:cs="Arial"/>
        </w:rPr>
      </w:pPr>
      <w:r w:rsidRPr="005D53A9">
        <w:rPr>
          <w:rFonts w:ascii="Arial" w:hAnsi="Arial" w:cs="Arial"/>
        </w:rPr>
        <w:t>’–</w:t>
      </w:r>
    </w:p>
    <w:p w14:paraId="79612495" w14:textId="75549920" w:rsidR="00AB1DD1" w:rsidRPr="005D53A9" w:rsidRDefault="00AB1DD1" w:rsidP="005B6C1F">
      <w:pPr>
        <w:pStyle w:val="AmendmentPart1"/>
        <w:ind w:left="0" w:firstLine="0"/>
        <w:rPr>
          <w:rFonts w:ascii="Arial" w:hAnsi="Arial"/>
        </w:rPr>
      </w:pPr>
      <w:bookmarkStart w:id="64" w:name="_Toc485111040"/>
      <w:bookmarkStart w:id="65" w:name="_Toc485373829"/>
      <w:bookmarkStart w:id="66" w:name="_Toc490562635"/>
      <w:bookmarkStart w:id="67" w:name="_Toc117065936"/>
      <w:bookmarkStart w:id="68" w:name="_Hlk68602019"/>
      <w:r w:rsidRPr="005D53A9">
        <w:rPr>
          <w:rFonts w:ascii="Arial" w:hAnsi="Arial"/>
        </w:rPr>
        <w:lastRenderedPageBreak/>
        <w:t>Part 4</w:t>
      </w:r>
      <w:r w:rsidRPr="005D53A9">
        <w:rPr>
          <w:rFonts w:ascii="Arial" w:hAnsi="Arial"/>
        </w:rPr>
        <w:tab/>
        <w:t>Amendment of Part 8 (Overlays)</w:t>
      </w:r>
      <w:bookmarkEnd w:id="64"/>
      <w:bookmarkEnd w:id="65"/>
      <w:bookmarkEnd w:id="66"/>
      <w:bookmarkEnd w:id="67"/>
    </w:p>
    <w:p w14:paraId="1EC56B1B" w14:textId="77777777" w:rsidR="00017082" w:rsidRPr="005D53A9" w:rsidRDefault="00EE7679" w:rsidP="00A37B95">
      <w:pPr>
        <w:pStyle w:val="AmendmentPart2"/>
        <w:rPr>
          <w:rFonts w:ascii="Arial" w:hAnsi="Arial"/>
        </w:rPr>
      </w:pPr>
      <w:bookmarkStart w:id="69" w:name="_Toc485373830"/>
      <w:bookmarkStart w:id="70" w:name="_Toc490562636"/>
      <w:bookmarkStart w:id="71" w:name="_Toc117065937"/>
      <w:r w:rsidRPr="005D53A9">
        <w:rPr>
          <w:rFonts w:ascii="Arial" w:hAnsi="Arial"/>
        </w:rPr>
        <w:t>4</w:t>
      </w:r>
      <w:r w:rsidR="00017082" w:rsidRPr="005D53A9">
        <w:rPr>
          <w:rFonts w:ascii="Arial" w:hAnsi="Arial"/>
        </w:rPr>
        <w:t>.1</w:t>
      </w:r>
      <w:r w:rsidR="00017082" w:rsidRPr="005D53A9">
        <w:rPr>
          <w:rFonts w:ascii="Arial" w:hAnsi="Arial"/>
        </w:rPr>
        <w:tab/>
        <w:t xml:space="preserve">Amendment to </w:t>
      </w:r>
      <w:r w:rsidR="00985785" w:rsidRPr="005D53A9">
        <w:rPr>
          <w:rFonts w:ascii="Arial" w:hAnsi="Arial"/>
        </w:rPr>
        <w:t xml:space="preserve">section </w:t>
      </w:r>
      <w:r w:rsidR="00560BD0" w:rsidRPr="005D53A9">
        <w:rPr>
          <w:rFonts w:ascii="Arial" w:hAnsi="Arial"/>
        </w:rPr>
        <w:t>8.</w:t>
      </w:r>
      <w:r w:rsidR="007511F0" w:rsidRPr="005D53A9">
        <w:rPr>
          <w:rFonts w:ascii="Arial" w:hAnsi="Arial"/>
        </w:rPr>
        <w:t>2</w:t>
      </w:r>
      <w:r w:rsidR="00201844" w:rsidRPr="005D53A9">
        <w:rPr>
          <w:rFonts w:ascii="Arial" w:hAnsi="Arial"/>
        </w:rPr>
        <w:t>.19 (Significant landscape tree overlay code)</w:t>
      </w:r>
      <w:bookmarkEnd w:id="69"/>
      <w:bookmarkEnd w:id="70"/>
      <w:bookmarkEnd w:id="71"/>
    </w:p>
    <w:p w14:paraId="580AE957" w14:textId="5C23FDB0" w:rsidR="00DF7EA5" w:rsidRPr="005D53A9" w:rsidRDefault="005E4C0A" w:rsidP="00291BE3">
      <w:pPr>
        <w:pStyle w:val="AmendmentPoint1"/>
        <w:ind w:left="720" w:hanging="720"/>
        <w:rPr>
          <w:sz w:val="22"/>
          <w:szCs w:val="22"/>
        </w:rPr>
      </w:pPr>
      <w:r w:rsidRPr="005D53A9">
        <w:rPr>
          <w:sz w:val="22"/>
          <w:szCs w:val="22"/>
        </w:rPr>
        <w:t>Section 8.2</w:t>
      </w:r>
      <w:r w:rsidR="00DF7EA5" w:rsidRPr="005D53A9">
        <w:rPr>
          <w:sz w:val="22"/>
          <w:szCs w:val="22"/>
        </w:rPr>
        <w:t>.19 Significant landscape tree overlay code</w:t>
      </w:r>
      <w:r w:rsidRPr="005D53A9">
        <w:rPr>
          <w:sz w:val="22"/>
          <w:szCs w:val="22"/>
        </w:rPr>
        <w:t xml:space="preserve">, </w:t>
      </w:r>
      <w:r w:rsidR="00D80980" w:rsidRPr="005D53A9">
        <w:rPr>
          <w:sz w:val="22"/>
          <w:szCs w:val="22"/>
        </w:rPr>
        <w:t>Table 8.2.19.3.C—Significant landscape trees in specific locations–</w:t>
      </w:r>
    </w:p>
    <w:p w14:paraId="2D728691" w14:textId="44A3D570" w:rsidR="005E4C0A" w:rsidRPr="005D53A9" w:rsidRDefault="005E4C0A" w:rsidP="008808B8">
      <w:pPr>
        <w:pStyle w:val="AmendmentStyle"/>
        <w:rPr>
          <w:rFonts w:ascii="Arial" w:hAnsi="Arial" w:cs="Arial"/>
          <w:sz w:val="22"/>
          <w:szCs w:val="22"/>
        </w:rPr>
      </w:pPr>
      <w:r w:rsidRPr="005D53A9">
        <w:rPr>
          <w:rFonts w:ascii="Arial" w:hAnsi="Arial" w:cs="Arial"/>
          <w:sz w:val="22"/>
          <w:szCs w:val="22"/>
        </w:rPr>
        <w:t>insert before</w:t>
      </w:r>
      <w:r w:rsidR="00083484" w:rsidRPr="005D53A9">
        <w:rPr>
          <w:rFonts w:ascii="Arial" w:hAnsi="Arial" w:cs="Arial"/>
          <w:sz w:val="22"/>
          <w:szCs w:val="22"/>
        </w:rPr>
        <w:t xml:space="preserve"> Doolandella</w:t>
      </w:r>
      <w:r w:rsidRPr="005D53A9">
        <w:rPr>
          <w:rFonts w:ascii="Arial" w:hAnsi="Arial" w:cs="Arial"/>
          <w:sz w:val="22"/>
          <w:szCs w:val="22"/>
        </w:rPr>
        <w:t>:</w:t>
      </w:r>
    </w:p>
    <w:p w14:paraId="1DA144C4" w14:textId="1D0D9354" w:rsidR="005E4C0A" w:rsidRPr="005D53A9" w:rsidRDefault="005E4C0A" w:rsidP="007E6CD0">
      <w:pPr>
        <w:pStyle w:val="AmendmentStyle"/>
        <w:spacing w:after="0"/>
        <w:rPr>
          <w:rFonts w:ascii="Arial" w:hAnsi="Arial" w:cs="Arial"/>
          <w:sz w:val="22"/>
          <w:szCs w:val="22"/>
        </w:rPr>
      </w:pPr>
      <w:r w:rsidRPr="005D53A9">
        <w:rPr>
          <w:rFonts w:ascii="Arial" w:hAnsi="Arial" w:cs="Arial"/>
          <w:sz w:val="22"/>
          <w:szCs w:val="22"/>
        </w:rPr>
        <w:t>‘</w:t>
      </w:r>
    </w:p>
    <w:tbl>
      <w:tblPr>
        <w:tblW w:w="8996" w:type="dxa"/>
        <w:tblInd w:w="68"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610"/>
        <w:gridCol w:w="3260"/>
        <w:gridCol w:w="2126"/>
      </w:tblGrid>
      <w:tr w:rsidR="00083484" w:rsidRPr="005D53A9" w14:paraId="03F3AB9F" w14:textId="77777777" w:rsidTr="009A7397">
        <w:trPr>
          <w:tblHeader/>
        </w:trPr>
        <w:tc>
          <w:tcPr>
            <w:tcW w:w="8996" w:type="dxa"/>
            <w:gridSpan w:val="3"/>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253626C" w14:textId="2E788B2F" w:rsidR="00083484" w:rsidRPr="005D53A9" w:rsidRDefault="00083484" w:rsidP="00470D98">
            <w:pPr>
              <w:spacing w:after="60"/>
              <w:rPr>
                <w:rFonts w:ascii="Arial" w:hAnsi="Arial" w:cs="Arial"/>
                <w:b/>
              </w:rPr>
            </w:pPr>
            <w:r w:rsidRPr="005D53A9">
              <w:rPr>
                <w:rFonts w:ascii="Arial" w:hAnsi="Arial" w:cs="Arial"/>
                <w:b/>
              </w:rPr>
              <w:t xml:space="preserve">Deagon </w:t>
            </w:r>
          </w:p>
        </w:tc>
      </w:tr>
      <w:tr w:rsidR="00083484" w:rsidRPr="005D53A9" w14:paraId="5548CF09"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F694632" w14:textId="77777777" w:rsidR="00083484" w:rsidRPr="005D53A9" w:rsidRDefault="00083484" w:rsidP="00470D98">
            <w:pPr>
              <w:spacing w:after="60"/>
              <w:rPr>
                <w:rFonts w:ascii="Arial" w:hAnsi="Arial" w:cs="Arial"/>
              </w:rPr>
            </w:pPr>
            <w:r w:rsidRPr="005D53A9">
              <w:rPr>
                <w:rFonts w:ascii="Arial" w:hAnsi="Arial" w:cs="Arial"/>
                <w:i/>
              </w:rPr>
              <w:t xml:space="preserve">Grevillea </w:t>
            </w:r>
            <w:proofErr w:type="spellStart"/>
            <w:r w:rsidRPr="005D53A9">
              <w:rPr>
                <w:rFonts w:ascii="Arial" w:hAnsi="Arial" w:cs="Arial"/>
                <w:i/>
              </w:rPr>
              <w:t>robusta</w:t>
            </w:r>
            <w:proofErr w:type="spellEnd"/>
            <w:r w:rsidRPr="005D53A9">
              <w:rPr>
                <w:rFonts w:ascii="Arial" w:hAnsi="Arial" w:cs="Arial"/>
              </w:rPr>
              <w:t xml:space="preserve"> 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4B6D1FE" w14:textId="77777777" w:rsidR="00083484" w:rsidRPr="005D53A9" w:rsidRDefault="00083484" w:rsidP="00470D98">
            <w:pPr>
              <w:spacing w:after="60"/>
              <w:rPr>
                <w:rFonts w:ascii="Arial" w:hAnsi="Arial" w:cs="Arial"/>
              </w:rPr>
            </w:pPr>
            <w:r w:rsidRPr="005D53A9">
              <w:rPr>
                <w:rFonts w:ascii="Arial" w:hAnsi="Arial" w:cs="Arial"/>
              </w:rPr>
              <w:t>38 Albury Street (rear of)</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4A2D16A" w14:textId="77777777" w:rsidR="00083484" w:rsidRPr="005D53A9" w:rsidRDefault="00083484" w:rsidP="00470D98">
            <w:pPr>
              <w:spacing w:after="60"/>
              <w:rPr>
                <w:rFonts w:ascii="Arial" w:hAnsi="Arial" w:cs="Arial"/>
              </w:rPr>
            </w:pPr>
            <w:r w:rsidRPr="005D53A9">
              <w:rPr>
                <w:rFonts w:ascii="Arial" w:hAnsi="Arial" w:cs="Arial"/>
              </w:rPr>
              <w:t>L2 RP63001</w:t>
            </w:r>
          </w:p>
        </w:tc>
      </w:tr>
      <w:tr w:rsidR="00083484" w:rsidRPr="005D53A9" w14:paraId="327089F7"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53B6BF3" w14:textId="77777777" w:rsidR="00083484" w:rsidRPr="005D53A9" w:rsidRDefault="00083484" w:rsidP="00470D98">
            <w:pPr>
              <w:spacing w:after="60"/>
              <w:rPr>
                <w:rFonts w:ascii="Arial" w:hAnsi="Arial" w:cs="Arial"/>
              </w:rPr>
            </w:pPr>
            <w:r w:rsidRPr="005D53A9">
              <w:rPr>
                <w:rFonts w:ascii="Arial" w:hAnsi="Arial" w:cs="Arial"/>
                <w:i/>
              </w:rPr>
              <w:t xml:space="preserve">Eucalyptus </w:t>
            </w:r>
            <w:proofErr w:type="spellStart"/>
            <w:r w:rsidRPr="005D53A9">
              <w:rPr>
                <w:rFonts w:ascii="Arial" w:hAnsi="Arial" w:cs="Arial"/>
                <w:i/>
              </w:rPr>
              <w:t>tereticornis</w:t>
            </w:r>
            <w:proofErr w:type="spellEnd"/>
            <w:r w:rsidRPr="005D53A9">
              <w:rPr>
                <w:rFonts w:ascii="Arial" w:hAnsi="Arial" w:cs="Arial"/>
                <w:i/>
              </w:rPr>
              <w:t xml:space="preserve"> </w:t>
            </w:r>
            <w:r w:rsidRPr="005D53A9">
              <w:rPr>
                <w:rFonts w:ascii="Arial" w:hAnsi="Arial" w:cs="Arial"/>
              </w:rPr>
              <w:t>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3A947C2" w14:textId="77777777" w:rsidR="00083484" w:rsidRPr="005D53A9" w:rsidRDefault="00083484" w:rsidP="00470D98">
            <w:pPr>
              <w:spacing w:after="60"/>
              <w:rPr>
                <w:rFonts w:ascii="Arial" w:hAnsi="Arial" w:cs="Arial"/>
              </w:rPr>
            </w:pPr>
            <w:r w:rsidRPr="005D53A9">
              <w:rPr>
                <w:rFonts w:ascii="Arial" w:hAnsi="Arial" w:cs="Arial"/>
              </w:rPr>
              <w:t>25 Blackwood Road (rear of)</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032A856" w14:textId="77777777" w:rsidR="00083484" w:rsidRPr="005D53A9" w:rsidRDefault="00083484" w:rsidP="00470D98">
            <w:pPr>
              <w:spacing w:after="60"/>
              <w:rPr>
                <w:rFonts w:ascii="Arial" w:hAnsi="Arial" w:cs="Arial"/>
              </w:rPr>
            </w:pPr>
            <w:r w:rsidRPr="005D53A9">
              <w:rPr>
                <w:rFonts w:ascii="Arial" w:hAnsi="Arial" w:cs="Arial"/>
              </w:rPr>
              <w:t>L1 RP158781</w:t>
            </w:r>
          </w:p>
        </w:tc>
      </w:tr>
      <w:tr w:rsidR="00083484" w:rsidRPr="005D53A9" w14:paraId="19E84CB7"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2698E58" w14:textId="77777777" w:rsidR="00083484" w:rsidRPr="005D53A9" w:rsidRDefault="00083484" w:rsidP="00470D98">
            <w:pPr>
              <w:spacing w:after="60"/>
              <w:rPr>
                <w:rFonts w:ascii="Arial" w:hAnsi="Arial" w:cs="Arial"/>
              </w:rPr>
            </w:pPr>
            <w:r w:rsidRPr="005D53A9">
              <w:rPr>
                <w:rFonts w:ascii="Arial" w:hAnsi="Arial" w:cs="Arial"/>
                <w:i/>
              </w:rPr>
              <w:t xml:space="preserve">Araucaria </w:t>
            </w:r>
            <w:proofErr w:type="spellStart"/>
            <w:r w:rsidRPr="005D53A9">
              <w:rPr>
                <w:rFonts w:ascii="Arial" w:hAnsi="Arial" w:cs="Arial"/>
                <w:i/>
              </w:rPr>
              <w:t>cunninghamii</w:t>
            </w:r>
            <w:proofErr w:type="spellEnd"/>
            <w:r w:rsidRPr="005D53A9">
              <w:rPr>
                <w:rFonts w:ascii="Arial" w:hAnsi="Arial" w:cs="Arial"/>
                <w:i/>
              </w:rPr>
              <w:t xml:space="preserve"> </w:t>
            </w:r>
            <w:r w:rsidRPr="005D53A9">
              <w:rPr>
                <w:rFonts w:ascii="Arial" w:hAnsi="Arial" w:cs="Arial"/>
              </w:rPr>
              <w:t>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6867E04" w14:textId="77777777" w:rsidR="00083484" w:rsidRPr="005D53A9" w:rsidRDefault="00083484" w:rsidP="00470D98">
            <w:pPr>
              <w:spacing w:after="60"/>
              <w:rPr>
                <w:rFonts w:ascii="Arial" w:hAnsi="Arial" w:cs="Arial"/>
              </w:rPr>
            </w:pPr>
            <w:r w:rsidRPr="005D53A9">
              <w:rPr>
                <w:rFonts w:ascii="Arial" w:hAnsi="Arial" w:cs="Arial"/>
              </w:rPr>
              <w:t>54 Blackwood Road (back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09D3433" w14:textId="77777777" w:rsidR="00083484" w:rsidRPr="005D53A9" w:rsidRDefault="00083484" w:rsidP="00470D98">
            <w:pPr>
              <w:spacing w:after="60"/>
              <w:rPr>
                <w:rFonts w:ascii="Arial" w:hAnsi="Arial" w:cs="Arial"/>
              </w:rPr>
            </w:pPr>
            <w:r w:rsidRPr="005D53A9">
              <w:rPr>
                <w:rFonts w:ascii="Arial" w:hAnsi="Arial" w:cs="Arial"/>
              </w:rPr>
              <w:t>L68 RP29258</w:t>
            </w:r>
          </w:p>
        </w:tc>
      </w:tr>
      <w:tr w:rsidR="00083484" w:rsidRPr="005D53A9" w14:paraId="15CD4DE1"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FD3C731" w14:textId="77777777" w:rsidR="00083484" w:rsidRPr="005D53A9" w:rsidRDefault="00083484" w:rsidP="00470D98">
            <w:pPr>
              <w:spacing w:after="60"/>
              <w:rPr>
                <w:rFonts w:ascii="Arial" w:hAnsi="Arial" w:cs="Arial"/>
              </w:rPr>
            </w:pPr>
            <w:r w:rsidRPr="005D53A9">
              <w:rPr>
                <w:rFonts w:ascii="Arial" w:hAnsi="Arial" w:cs="Arial"/>
                <w:i/>
              </w:rPr>
              <w:t xml:space="preserve">Eucalyptus </w:t>
            </w:r>
            <w:proofErr w:type="spellStart"/>
            <w:r w:rsidRPr="005D53A9">
              <w:rPr>
                <w:rFonts w:ascii="Arial" w:hAnsi="Arial" w:cs="Arial"/>
                <w:i/>
              </w:rPr>
              <w:t>tereticornis</w:t>
            </w:r>
            <w:proofErr w:type="spellEnd"/>
            <w:r w:rsidRPr="005D53A9">
              <w:rPr>
                <w:rFonts w:ascii="Arial" w:hAnsi="Arial" w:cs="Arial"/>
                <w:i/>
              </w:rPr>
              <w:t xml:space="preserve"> </w:t>
            </w:r>
            <w:r w:rsidRPr="005D53A9">
              <w:rPr>
                <w:rFonts w:ascii="Arial" w:hAnsi="Arial" w:cs="Arial"/>
              </w:rPr>
              <w:t>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A8DA446" w14:textId="77777777" w:rsidR="00083484" w:rsidRPr="005D53A9" w:rsidRDefault="00083484" w:rsidP="00470D98">
            <w:pPr>
              <w:spacing w:after="60"/>
              <w:rPr>
                <w:rFonts w:ascii="Arial" w:hAnsi="Arial" w:cs="Arial"/>
              </w:rPr>
            </w:pPr>
            <w:r w:rsidRPr="005D53A9">
              <w:rPr>
                <w:rFonts w:ascii="Arial" w:hAnsi="Arial" w:cs="Arial"/>
              </w:rPr>
              <w:t>65 Blackwood Road (northern corner)</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6E40CD7" w14:textId="77777777" w:rsidR="00083484" w:rsidRPr="005D53A9" w:rsidRDefault="00083484" w:rsidP="00470D98">
            <w:pPr>
              <w:spacing w:after="60"/>
              <w:rPr>
                <w:rFonts w:ascii="Arial" w:hAnsi="Arial" w:cs="Arial"/>
              </w:rPr>
            </w:pPr>
            <w:r w:rsidRPr="005D53A9">
              <w:rPr>
                <w:rFonts w:ascii="Arial" w:hAnsi="Arial" w:cs="Arial"/>
              </w:rPr>
              <w:t>L3 SP278308</w:t>
            </w:r>
          </w:p>
        </w:tc>
      </w:tr>
      <w:tr w:rsidR="00083484" w:rsidRPr="005D53A9" w14:paraId="669F6BB6"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03165F1" w14:textId="77777777" w:rsidR="00083484" w:rsidRPr="005D53A9" w:rsidRDefault="00083484" w:rsidP="00470D98">
            <w:pPr>
              <w:spacing w:after="60"/>
              <w:rPr>
                <w:rFonts w:ascii="Arial" w:hAnsi="Arial" w:cs="Arial"/>
              </w:rPr>
            </w:pPr>
            <w:r w:rsidRPr="005D53A9">
              <w:rPr>
                <w:rFonts w:ascii="Arial" w:hAnsi="Arial" w:cs="Arial"/>
                <w:i/>
              </w:rPr>
              <w:t xml:space="preserve">Ficus </w:t>
            </w:r>
            <w:proofErr w:type="spellStart"/>
            <w:r w:rsidRPr="005D53A9">
              <w:rPr>
                <w:rFonts w:ascii="Arial" w:hAnsi="Arial" w:cs="Arial"/>
                <w:i/>
              </w:rPr>
              <w:t>benjamina</w:t>
            </w:r>
            <w:proofErr w:type="spellEnd"/>
            <w:r w:rsidRPr="005D53A9">
              <w:rPr>
                <w:rFonts w:ascii="Arial" w:hAnsi="Arial" w:cs="Arial"/>
                <w:i/>
              </w:rPr>
              <w:t xml:space="preserve"> </w:t>
            </w:r>
            <w:r w:rsidRPr="005D53A9">
              <w:rPr>
                <w:rFonts w:ascii="Arial" w:hAnsi="Arial" w:cs="Arial"/>
              </w:rPr>
              <w:t>weeping fig</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22080AF" w14:textId="545EE976" w:rsidR="00083484" w:rsidRPr="005D53A9" w:rsidRDefault="00083484" w:rsidP="00470D98">
            <w:pPr>
              <w:spacing w:after="60"/>
              <w:rPr>
                <w:rFonts w:ascii="Arial" w:hAnsi="Arial" w:cs="Arial"/>
              </w:rPr>
            </w:pPr>
            <w:r w:rsidRPr="005D53A9">
              <w:rPr>
                <w:rFonts w:ascii="Arial" w:hAnsi="Arial" w:cs="Arial"/>
              </w:rPr>
              <w:t>133 Board Street (racecourse complex Board St</w:t>
            </w:r>
            <w:r w:rsidR="00430CDB" w:rsidRPr="005D53A9">
              <w:rPr>
                <w:rFonts w:ascii="Arial" w:hAnsi="Arial" w:cs="Arial"/>
              </w:rPr>
              <w:t>reet</w:t>
            </w:r>
            <w:r w:rsidRPr="005D53A9">
              <w:rPr>
                <w:rFonts w:ascii="Arial" w:hAnsi="Arial" w:cs="Arial"/>
              </w:rPr>
              <w:t xml:space="preserve"> frontage)</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3F55A8C" w14:textId="77777777" w:rsidR="00083484" w:rsidRPr="005D53A9" w:rsidRDefault="00083484" w:rsidP="00470D98">
            <w:pPr>
              <w:spacing w:after="60"/>
              <w:rPr>
                <w:rFonts w:ascii="Arial" w:hAnsi="Arial" w:cs="Arial"/>
              </w:rPr>
            </w:pPr>
            <w:r w:rsidRPr="005D53A9">
              <w:rPr>
                <w:rFonts w:ascii="Arial" w:hAnsi="Arial" w:cs="Arial"/>
              </w:rPr>
              <w:t>L2 RP159310</w:t>
            </w:r>
          </w:p>
        </w:tc>
      </w:tr>
      <w:tr w:rsidR="00083484" w:rsidRPr="005D53A9" w14:paraId="01627AE9"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0CF40E48" w14:textId="77777777" w:rsidR="00083484" w:rsidRPr="005D53A9" w:rsidRDefault="00083484" w:rsidP="00470D98">
            <w:pPr>
              <w:spacing w:after="60"/>
              <w:rPr>
                <w:rFonts w:ascii="Arial" w:hAnsi="Arial" w:cs="Arial"/>
              </w:rPr>
            </w:pPr>
            <w:proofErr w:type="spellStart"/>
            <w:r w:rsidRPr="005D53A9">
              <w:rPr>
                <w:rFonts w:ascii="Arial" w:hAnsi="Arial" w:cs="Arial"/>
                <w:i/>
                <w:iCs/>
              </w:rPr>
              <w:t>Delonix</w:t>
            </w:r>
            <w:proofErr w:type="spellEnd"/>
            <w:r w:rsidRPr="005D53A9">
              <w:rPr>
                <w:rFonts w:ascii="Arial" w:hAnsi="Arial" w:cs="Arial"/>
                <w:i/>
                <w:iCs/>
              </w:rPr>
              <w:t xml:space="preserve"> regia </w:t>
            </w:r>
            <w:r w:rsidRPr="005D53A9">
              <w:rPr>
                <w:rFonts w:ascii="Arial" w:hAnsi="Arial" w:cs="Arial"/>
              </w:rPr>
              <w:t>poinciana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09D4A432" w14:textId="77777777" w:rsidR="00083484" w:rsidRPr="005D53A9" w:rsidRDefault="00083484" w:rsidP="00470D98">
            <w:pPr>
              <w:spacing w:after="60"/>
              <w:rPr>
                <w:rFonts w:ascii="Arial" w:hAnsi="Arial" w:cs="Arial"/>
              </w:rPr>
            </w:pPr>
            <w:r w:rsidRPr="005D53A9">
              <w:rPr>
                <w:rFonts w:ascii="Arial" w:hAnsi="Arial" w:cs="Arial"/>
              </w:rPr>
              <w:t>20 Braun Street (front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DABC2F1" w14:textId="50FA3641" w:rsidR="00083484" w:rsidRPr="005D53A9" w:rsidRDefault="00083484" w:rsidP="00470D98">
            <w:pPr>
              <w:spacing w:after="60"/>
              <w:rPr>
                <w:rFonts w:ascii="Arial" w:hAnsi="Arial" w:cs="Arial"/>
              </w:rPr>
            </w:pPr>
            <w:r w:rsidRPr="005D53A9">
              <w:rPr>
                <w:rFonts w:ascii="Arial" w:hAnsi="Arial" w:cs="Arial"/>
              </w:rPr>
              <w:t>L10</w:t>
            </w:r>
            <w:r w:rsidR="001712F3" w:rsidRPr="005D53A9">
              <w:rPr>
                <w:rFonts w:ascii="Arial" w:hAnsi="Arial" w:cs="Arial"/>
              </w:rPr>
              <w:t>-</w:t>
            </w:r>
            <w:r w:rsidRPr="005D53A9">
              <w:rPr>
                <w:rFonts w:ascii="Arial" w:hAnsi="Arial" w:cs="Arial"/>
              </w:rPr>
              <w:t>11 RP42455</w:t>
            </w:r>
          </w:p>
        </w:tc>
      </w:tr>
      <w:tr w:rsidR="00083484" w:rsidRPr="005D53A9" w14:paraId="6754C169"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A11EA94" w14:textId="77777777" w:rsidR="00083484" w:rsidRPr="005D53A9" w:rsidRDefault="00083484" w:rsidP="00470D98">
            <w:pPr>
              <w:spacing w:after="60"/>
              <w:rPr>
                <w:rFonts w:ascii="Arial" w:hAnsi="Arial" w:cs="Arial"/>
              </w:rPr>
            </w:pPr>
            <w:r w:rsidRPr="005D53A9">
              <w:rPr>
                <w:rFonts w:ascii="Arial" w:hAnsi="Arial" w:cs="Arial"/>
                <w:iCs/>
              </w:rPr>
              <w:t>Group of native trees</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C60F081" w14:textId="65B4FD7E" w:rsidR="000628D4" w:rsidRPr="005D53A9" w:rsidRDefault="00083484" w:rsidP="003E38D8">
            <w:pPr>
              <w:spacing w:after="60"/>
              <w:rPr>
                <w:rFonts w:ascii="Arial" w:hAnsi="Arial" w:cs="Arial"/>
              </w:rPr>
            </w:pPr>
            <w:r w:rsidRPr="005D53A9">
              <w:rPr>
                <w:rFonts w:ascii="Arial" w:hAnsi="Arial" w:cs="Arial"/>
              </w:rPr>
              <w:t xml:space="preserve">41 Braun Street (Sandgate </w:t>
            </w:r>
            <w:r w:rsidR="00430CDB" w:rsidRPr="005D53A9">
              <w:rPr>
                <w:rFonts w:ascii="Arial" w:hAnsi="Arial" w:cs="Arial"/>
              </w:rPr>
              <w:t xml:space="preserve">State </w:t>
            </w:r>
            <w:r w:rsidRPr="005D53A9">
              <w:rPr>
                <w:rFonts w:ascii="Arial" w:hAnsi="Arial" w:cs="Arial"/>
              </w:rPr>
              <w:t>High School</w:t>
            </w:r>
            <w:r w:rsidR="00430CDB" w:rsidRPr="005D53A9">
              <w:rPr>
                <w:rFonts w:ascii="Arial" w:hAnsi="Arial" w:cs="Arial"/>
              </w:rPr>
              <w:t>,</w:t>
            </w:r>
            <w:r w:rsidRPr="005D53A9">
              <w:rPr>
                <w:rFonts w:ascii="Arial" w:hAnsi="Arial" w:cs="Arial"/>
              </w:rPr>
              <w:t xml:space="preserve"> </w:t>
            </w:r>
            <w:r w:rsidR="000628D4" w:rsidRPr="005D53A9">
              <w:rPr>
                <w:rFonts w:ascii="Arial" w:hAnsi="Arial" w:cs="Arial"/>
              </w:rPr>
              <w:t>northern part of site adjacent to Depot Road and Braun Street) where native trees over 8m in height with a diameter at breast height greater than 450mm</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DF767C6" w14:textId="77777777" w:rsidR="00083484" w:rsidRPr="005D53A9" w:rsidRDefault="00083484" w:rsidP="00470D98">
            <w:pPr>
              <w:spacing w:after="60"/>
              <w:rPr>
                <w:rFonts w:ascii="Arial" w:hAnsi="Arial" w:cs="Arial"/>
              </w:rPr>
            </w:pPr>
            <w:r w:rsidRPr="005D53A9">
              <w:rPr>
                <w:rFonts w:ascii="Arial" w:hAnsi="Arial" w:cs="Arial"/>
              </w:rPr>
              <w:t>L273 SL3223</w:t>
            </w:r>
          </w:p>
        </w:tc>
      </w:tr>
      <w:tr w:rsidR="00083484" w:rsidRPr="005D53A9" w14:paraId="3F987153"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98CD8F9" w14:textId="77777777" w:rsidR="00083484" w:rsidRPr="005D53A9" w:rsidRDefault="00083484" w:rsidP="00470D98">
            <w:pPr>
              <w:spacing w:after="60"/>
              <w:rPr>
                <w:rFonts w:ascii="Arial" w:hAnsi="Arial" w:cs="Arial"/>
              </w:rPr>
            </w:pPr>
            <w:r w:rsidRPr="005D53A9">
              <w:rPr>
                <w:rFonts w:ascii="Arial" w:hAnsi="Arial" w:cs="Arial"/>
                <w:i/>
                <w:iCs/>
              </w:rPr>
              <w:t xml:space="preserve">Eucalyptus </w:t>
            </w:r>
            <w:proofErr w:type="spellStart"/>
            <w:r w:rsidRPr="005D53A9">
              <w:rPr>
                <w:rFonts w:ascii="Arial" w:hAnsi="Arial" w:cs="Arial"/>
                <w:i/>
                <w:iCs/>
              </w:rPr>
              <w:t>tereticornis</w:t>
            </w:r>
            <w:proofErr w:type="spellEnd"/>
            <w:r w:rsidRPr="005D53A9">
              <w:rPr>
                <w:rFonts w:ascii="Arial" w:hAnsi="Arial" w:cs="Arial"/>
                <w:i/>
                <w:iCs/>
              </w:rPr>
              <w:t xml:space="preserve"> </w:t>
            </w:r>
            <w:r w:rsidRPr="005D53A9">
              <w:rPr>
                <w:rFonts w:ascii="Arial" w:hAnsi="Arial" w:cs="Arial"/>
              </w:rPr>
              <w:t>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B6C9DA6" w14:textId="77777777" w:rsidR="00083484" w:rsidRPr="005D53A9" w:rsidRDefault="00083484" w:rsidP="00470D98">
            <w:pPr>
              <w:spacing w:after="60"/>
              <w:rPr>
                <w:rFonts w:ascii="Arial" w:hAnsi="Arial" w:cs="Arial"/>
              </w:rPr>
            </w:pPr>
            <w:r w:rsidRPr="005D53A9">
              <w:rPr>
                <w:rFonts w:ascii="Arial" w:hAnsi="Arial" w:cs="Arial"/>
              </w:rPr>
              <w:t>85 Braun Street (southern corner of carpark)</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0E8D74D" w14:textId="77777777" w:rsidR="00083484" w:rsidRPr="005D53A9" w:rsidRDefault="00083484" w:rsidP="00470D98">
            <w:pPr>
              <w:spacing w:after="60"/>
              <w:rPr>
                <w:rFonts w:ascii="Arial" w:hAnsi="Arial" w:cs="Arial"/>
              </w:rPr>
            </w:pPr>
            <w:r w:rsidRPr="005D53A9">
              <w:rPr>
                <w:rFonts w:ascii="Arial" w:hAnsi="Arial" w:cs="Arial"/>
              </w:rPr>
              <w:t>L1 RP179169</w:t>
            </w:r>
          </w:p>
        </w:tc>
      </w:tr>
      <w:tr w:rsidR="00083484" w:rsidRPr="005D53A9" w14:paraId="7FC21816"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6405A83" w14:textId="77777777" w:rsidR="00083484" w:rsidRPr="005D53A9" w:rsidRDefault="00083484" w:rsidP="00470D98">
            <w:pPr>
              <w:spacing w:after="60"/>
              <w:rPr>
                <w:rFonts w:ascii="Arial" w:hAnsi="Arial" w:cs="Arial"/>
              </w:rPr>
            </w:pPr>
            <w:r w:rsidRPr="005D53A9">
              <w:rPr>
                <w:rFonts w:ascii="Arial" w:hAnsi="Arial" w:cs="Arial"/>
              </w:rPr>
              <w:t xml:space="preserve">Group of </w:t>
            </w:r>
            <w:r w:rsidRPr="005D53A9">
              <w:rPr>
                <w:rFonts w:ascii="Arial" w:hAnsi="Arial" w:cs="Arial"/>
                <w:i/>
              </w:rPr>
              <w:t>Eucalyptus sp.</w:t>
            </w:r>
            <w:r w:rsidRPr="005D53A9">
              <w:rPr>
                <w:rFonts w:ascii="Arial" w:hAnsi="Arial" w:cs="Arial"/>
              </w:rPr>
              <w:t xml:space="preserve"> gum trees</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DDD39DD" w14:textId="77777777" w:rsidR="00083484" w:rsidRPr="005D53A9" w:rsidRDefault="00083484" w:rsidP="00470D98">
            <w:pPr>
              <w:spacing w:after="60"/>
              <w:rPr>
                <w:rFonts w:ascii="Arial" w:hAnsi="Arial" w:cs="Arial"/>
              </w:rPr>
            </w:pPr>
            <w:r w:rsidRPr="005D53A9">
              <w:rPr>
                <w:rFonts w:ascii="Arial" w:hAnsi="Arial" w:cs="Arial"/>
              </w:rPr>
              <w:t>147 Braun Street (rear of)</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B01D12B" w14:textId="2A0031C8" w:rsidR="00083484" w:rsidRPr="005D53A9" w:rsidRDefault="00083484" w:rsidP="00470D98">
            <w:pPr>
              <w:spacing w:after="60"/>
              <w:rPr>
                <w:rFonts w:ascii="Arial" w:hAnsi="Arial" w:cs="Arial"/>
              </w:rPr>
            </w:pPr>
            <w:r w:rsidRPr="005D53A9">
              <w:rPr>
                <w:rFonts w:ascii="Arial" w:hAnsi="Arial" w:cs="Arial"/>
              </w:rPr>
              <w:t>L163</w:t>
            </w:r>
            <w:r w:rsidR="001712F3" w:rsidRPr="005D53A9">
              <w:rPr>
                <w:rFonts w:ascii="Arial" w:hAnsi="Arial" w:cs="Arial"/>
              </w:rPr>
              <w:t>-</w:t>
            </w:r>
            <w:r w:rsidRPr="005D53A9">
              <w:rPr>
                <w:rFonts w:ascii="Arial" w:hAnsi="Arial" w:cs="Arial"/>
              </w:rPr>
              <w:t>164 RP29260</w:t>
            </w:r>
          </w:p>
        </w:tc>
      </w:tr>
      <w:tr w:rsidR="00083484" w:rsidRPr="005D53A9" w14:paraId="6B426E27"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5DC9B11" w14:textId="77777777" w:rsidR="00083484" w:rsidRPr="005D53A9" w:rsidRDefault="00083484" w:rsidP="00470D98">
            <w:pPr>
              <w:spacing w:after="60"/>
              <w:rPr>
                <w:rFonts w:ascii="Arial" w:hAnsi="Arial" w:cs="Arial"/>
              </w:rPr>
            </w:pPr>
            <w:proofErr w:type="spellStart"/>
            <w:r w:rsidRPr="005D53A9">
              <w:rPr>
                <w:rFonts w:ascii="Arial" w:hAnsi="Arial" w:cs="Arial"/>
                <w:i/>
                <w:iCs/>
              </w:rPr>
              <w:t>Delonix</w:t>
            </w:r>
            <w:proofErr w:type="spellEnd"/>
            <w:r w:rsidRPr="005D53A9">
              <w:rPr>
                <w:rFonts w:ascii="Arial" w:hAnsi="Arial" w:cs="Arial"/>
                <w:i/>
                <w:iCs/>
              </w:rPr>
              <w:t xml:space="preserve"> regia</w:t>
            </w:r>
            <w:r w:rsidRPr="005D53A9">
              <w:rPr>
                <w:rFonts w:ascii="Arial" w:hAnsi="Arial" w:cs="Arial"/>
              </w:rPr>
              <w:t xml:space="preserve"> poinciana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B35D7C8" w14:textId="77777777" w:rsidR="00083484" w:rsidRPr="005D53A9" w:rsidRDefault="00083484" w:rsidP="00470D98">
            <w:pPr>
              <w:spacing w:after="60"/>
              <w:rPr>
                <w:rFonts w:ascii="Arial" w:hAnsi="Arial" w:cs="Arial"/>
              </w:rPr>
            </w:pPr>
            <w:r w:rsidRPr="005D53A9">
              <w:rPr>
                <w:rFonts w:ascii="Arial" w:hAnsi="Arial" w:cs="Arial"/>
              </w:rPr>
              <w:t xml:space="preserve">10 </w:t>
            </w:r>
            <w:proofErr w:type="spellStart"/>
            <w:r w:rsidRPr="005D53A9">
              <w:rPr>
                <w:rFonts w:ascii="Arial" w:hAnsi="Arial" w:cs="Arial"/>
              </w:rPr>
              <w:t>Burralong</w:t>
            </w:r>
            <w:proofErr w:type="spellEnd"/>
            <w:r w:rsidRPr="005D53A9">
              <w:rPr>
                <w:rFonts w:ascii="Arial" w:hAnsi="Arial" w:cs="Arial"/>
              </w:rPr>
              <w:t xml:space="preserve"> Street (front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BA3F031" w14:textId="0186E450" w:rsidR="00083484" w:rsidRPr="005D53A9" w:rsidRDefault="00083484" w:rsidP="00470D98">
            <w:pPr>
              <w:spacing w:after="60"/>
              <w:rPr>
                <w:rFonts w:ascii="Arial" w:hAnsi="Arial" w:cs="Arial"/>
              </w:rPr>
            </w:pPr>
            <w:r w:rsidRPr="005D53A9">
              <w:rPr>
                <w:rFonts w:ascii="Arial" w:hAnsi="Arial" w:cs="Arial"/>
              </w:rPr>
              <w:t>L156</w:t>
            </w:r>
            <w:r w:rsidR="001712F3" w:rsidRPr="005D53A9">
              <w:rPr>
                <w:rFonts w:ascii="Arial" w:hAnsi="Arial" w:cs="Arial"/>
              </w:rPr>
              <w:t>-</w:t>
            </w:r>
            <w:r w:rsidRPr="005D53A9">
              <w:rPr>
                <w:rFonts w:ascii="Arial" w:hAnsi="Arial" w:cs="Arial"/>
              </w:rPr>
              <w:t>157 RP29261</w:t>
            </w:r>
          </w:p>
        </w:tc>
      </w:tr>
      <w:tr w:rsidR="00083484" w:rsidRPr="005D53A9" w14:paraId="0E84C9FA"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E88ACA6" w14:textId="77777777" w:rsidR="00083484" w:rsidRPr="005D53A9" w:rsidRDefault="00083484" w:rsidP="00470D98">
            <w:pPr>
              <w:spacing w:after="60"/>
              <w:rPr>
                <w:rFonts w:ascii="Arial" w:hAnsi="Arial" w:cs="Arial"/>
              </w:rPr>
            </w:pPr>
            <w:r w:rsidRPr="005D53A9">
              <w:rPr>
                <w:rFonts w:ascii="Arial" w:hAnsi="Arial" w:cs="Arial"/>
                <w:i/>
                <w:iCs/>
              </w:rPr>
              <w:t xml:space="preserve">Eucalyptus </w:t>
            </w:r>
            <w:proofErr w:type="spellStart"/>
            <w:r w:rsidRPr="005D53A9">
              <w:rPr>
                <w:rFonts w:ascii="Arial" w:hAnsi="Arial" w:cs="Arial"/>
                <w:i/>
                <w:iCs/>
              </w:rPr>
              <w:t>tereticornis</w:t>
            </w:r>
            <w:proofErr w:type="spellEnd"/>
            <w:r w:rsidRPr="005D53A9">
              <w:rPr>
                <w:rFonts w:ascii="Arial" w:hAnsi="Arial" w:cs="Arial"/>
              </w:rPr>
              <w:t xml:space="preserve"> 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C545E75" w14:textId="77777777" w:rsidR="00083484" w:rsidRPr="005D53A9" w:rsidRDefault="00083484" w:rsidP="00470D98">
            <w:pPr>
              <w:spacing w:after="60"/>
              <w:rPr>
                <w:rFonts w:ascii="Arial" w:hAnsi="Arial" w:cs="Arial"/>
              </w:rPr>
            </w:pPr>
            <w:r w:rsidRPr="005D53A9">
              <w:rPr>
                <w:rFonts w:ascii="Arial" w:hAnsi="Arial" w:cs="Arial"/>
              </w:rPr>
              <w:t>69 Doris Street (rear of)</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BB8759D" w14:textId="77777777" w:rsidR="00083484" w:rsidRPr="005D53A9" w:rsidRDefault="00083484" w:rsidP="00470D98">
            <w:pPr>
              <w:spacing w:after="60"/>
              <w:rPr>
                <w:rFonts w:ascii="Arial" w:hAnsi="Arial" w:cs="Arial"/>
              </w:rPr>
            </w:pPr>
            <w:r w:rsidRPr="005D53A9">
              <w:rPr>
                <w:rFonts w:ascii="Arial" w:hAnsi="Arial" w:cs="Arial"/>
              </w:rPr>
              <w:t>L3 RP73231</w:t>
            </w:r>
          </w:p>
        </w:tc>
      </w:tr>
      <w:tr w:rsidR="00083484" w:rsidRPr="005D53A9" w14:paraId="5B4577DD"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745294E" w14:textId="77777777" w:rsidR="00083484" w:rsidRPr="005D53A9" w:rsidRDefault="00083484" w:rsidP="00470D98">
            <w:pPr>
              <w:spacing w:after="60"/>
              <w:rPr>
                <w:rFonts w:ascii="Arial" w:hAnsi="Arial" w:cs="Arial"/>
              </w:rPr>
            </w:pPr>
            <w:r w:rsidRPr="005D53A9">
              <w:rPr>
                <w:rFonts w:ascii="Arial" w:hAnsi="Arial" w:cs="Arial"/>
                <w:i/>
                <w:iCs/>
              </w:rPr>
              <w:t xml:space="preserve">Eucalyptus </w:t>
            </w:r>
            <w:proofErr w:type="spellStart"/>
            <w:r w:rsidRPr="005D53A9">
              <w:rPr>
                <w:rFonts w:ascii="Arial" w:hAnsi="Arial" w:cs="Arial"/>
                <w:i/>
                <w:iCs/>
              </w:rPr>
              <w:t>tereticornis</w:t>
            </w:r>
            <w:proofErr w:type="spellEnd"/>
            <w:r w:rsidRPr="005D53A9">
              <w:rPr>
                <w:rFonts w:ascii="Arial" w:hAnsi="Arial" w:cs="Arial"/>
              </w:rPr>
              <w:t xml:space="preserve"> 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34E52A0" w14:textId="79745D81" w:rsidR="00083484" w:rsidRPr="005D53A9" w:rsidRDefault="00083484" w:rsidP="00470D98">
            <w:pPr>
              <w:spacing w:after="60"/>
              <w:rPr>
                <w:rFonts w:ascii="Arial" w:hAnsi="Arial" w:cs="Arial"/>
              </w:rPr>
            </w:pPr>
            <w:r w:rsidRPr="005D53A9">
              <w:rPr>
                <w:rFonts w:ascii="Arial" w:hAnsi="Arial" w:cs="Arial"/>
              </w:rPr>
              <w:t>8 Edith Street (Central Ave</w:t>
            </w:r>
            <w:r w:rsidR="00430CDB" w:rsidRPr="005D53A9">
              <w:rPr>
                <w:rFonts w:ascii="Arial" w:hAnsi="Arial" w:cs="Arial"/>
              </w:rPr>
              <w:t>nue</w:t>
            </w:r>
            <w:r w:rsidRPr="005D53A9">
              <w:rPr>
                <w:rFonts w:ascii="Arial" w:hAnsi="Arial" w:cs="Arial"/>
              </w:rPr>
              <w:t xml:space="preserve"> frontage)</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EC4B44A" w14:textId="77777777" w:rsidR="00083484" w:rsidRPr="005D53A9" w:rsidRDefault="00083484" w:rsidP="00470D98">
            <w:pPr>
              <w:spacing w:after="60"/>
              <w:rPr>
                <w:rFonts w:ascii="Arial" w:hAnsi="Arial" w:cs="Arial"/>
              </w:rPr>
            </w:pPr>
            <w:r w:rsidRPr="005D53A9">
              <w:rPr>
                <w:rFonts w:ascii="Arial" w:hAnsi="Arial" w:cs="Arial"/>
              </w:rPr>
              <w:t>L128 RP29244</w:t>
            </w:r>
          </w:p>
        </w:tc>
      </w:tr>
      <w:tr w:rsidR="00083484" w:rsidRPr="005D53A9" w14:paraId="794F78CA"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314323A" w14:textId="77777777" w:rsidR="00083484" w:rsidRPr="005D53A9" w:rsidRDefault="00083484" w:rsidP="00470D98">
            <w:pPr>
              <w:spacing w:after="60"/>
              <w:rPr>
                <w:rFonts w:ascii="Arial" w:hAnsi="Arial" w:cs="Arial"/>
              </w:rPr>
            </w:pPr>
            <w:proofErr w:type="spellStart"/>
            <w:r w:rsidRPr="005D53A9">
              <w:rPr>
                <w:rFonts w:ascii="Arial" w:hAnsi="Arial" w:cs="Arial"/>
                <w:i/>
                <w:iCs/>
              </w:rPr>
              <w:t>Corymbia</w:t>
            </w:r>
            <w:proofErr w:type="spellEnd"/>
            <w:r w:rsidRPr="005D53A9">
              <w:rPr>
                <w:rFonts w:ascii="Arial" w:hAnsi="Arial" w:cs="Arial"/>
                <w:i/>
                <w:iCs/>
              </w:rPr>
              <w:t xml:space="preserve"> </w:t>
            </w:r>
            <w:proofErr w:type="spellStart"/>
            <w:r w:rsidRPr="005D53A9">
              <w:rPr>
                <w:rFonts w:ascii="Arial" w:hAnsi="Arial" w:cs="Arial"/>
                <w:i/>
                <w:iCs/>
              </w:rPr>
              <w:t>tessellaris</w:t>
            </w:r>
            <w:proofErr w:type="spellEnd"/>
            <w:r w:rsidRPr="005D53A9">
              <w:rPr>
                <w:rFonts w:ascii="Arial" w:hAnsi="Arial" w:cs="Arial"/>
              </w:rPr>
              <w:t xml:space="preserve"> Moreton Bay ash</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8D7A5DA" w14:textId="77777777" w:rsidR="00083484" w:rsidRPr="005D53A9" w:rsidRDefault="00083484" w:rsidP="00470D98">
            <w:pPr>
              <w:spacing w:after="60"/>
              <w:rPr>
                <w:rFonts w:ascii="Arial" w:hAnsi="Arial" w:cs="Arial"/>
              </w:rPr>
            </w:pPr>
            <w:r w:rsidRPr="005D53A9">
              <w:rPr>
                <w:rFonts w:ascii="Arial" w:hAnsi="Arial" w:cs="Arial"/>
              </w:rPr>
              <w:t>82 Edith Street (rear of)</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4025A4F" w14:textId="77777777" w:rsidR="00083484" w:rsidRPr="005D53A9" w:rsidRDefault="00083484" w:rsidP="00470D98">
            <w:pPr>
              <w:spacing w:after="60"/>
              <w:rPr>
                <w:rFonts w:ascii="Arial" w:hAnsi="Arial" w:cs="Arial"/>
              </w:rPr>
            </w:pPr>
            <w:r w:rsidRPr="005D53A9">
              <w:rPr>
                <w:rFonts w:ascii="Arial" w:hAnsi="Arial" w:cs="Arial"/>
              </w:rPr>
              <w:t>L34 RP29237</w:t>
            </w:r>
          </w:p>
        </w:tc>
      </w:tr>
      <w:tr w:rsidR="00083484" w:rsidRPr="005D53A9" w14:paraId="3FEC6DB7"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8D9D364" w14:textId="77777777" w:rsidR="00083484" w:rsidRPr="005D53A9" w:rsidRDefault="00083484" w:rsidP="00470D98">
            <w:pPr>
              <w:spacing w:after="60"/>
              <w:rPr>
                <w:rFonts w:ascii="Arial" w:hAnsi="Arial" w:cs="Arial"/>
              </w:rPr>
            </w:pPr>
            <w:r w:rsidRPr="005D53A9">
              <w:rPr>
                <w:rFonts w:ascii="Arial" w:hAnsi="Arial" w:cs="Arial"/>
                <w:i/>
                <w:iCs/>
              </w:rPr>
              <w:t xml:space="preserve">Eucalyptus </w:t>
            </w:r>
            <w:proofErr w:type="spellStart"/>
            <w:r w:rsidRPr="005D53A9">
              <w:rPr>
                <w:rFonts w:ascii="Arial" w:hAnsi="Arial" w:cs="Arial"/>
                <w:i/>
                <w:iCs/>
              </w:rPr>
              <w:t>tereticornis</w:t>
            </w:r>
            <w:proofErr w:type="spellEnd"/>
            <w:r w:rsidRPr="005D53A9">
              <w:rPr>
                <w:rFonts w:ascii="Arial" w:hAnsi="Arial" w:cs="Arial"/>
              </w:rPr>
              <w:t xml:space="preserve"> 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78FA6D3" w14:textId="77777777" w:rsidR="00083484" w:rsidRPr="005D53A9" w:rsidRDefault="00083484" w:rsidP="00470D98">
            <w:pPr>
              <w:spacing w:after="60"/>
              <w:rPr>
                <w:rFonts w:ascii="Arial" w:hAnsi="Arial" w:cs="Arial"/>
              </w:rPr>
            </w:pPr>
            <w:r w:rsidRPr="005D53A9">
              <w:rPr>
                <w:rFonts w:ascii="Arial" w:hAnsi="Arial" w:cs="Arial"/>
              </w:rPr>
              <w:t>9 Emily Street (back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CFFE477" w14:textId="2EF18CEE" w:rsidR="00083484" w:rsidRPr="005D53A9" w:rsidRDefault="00083484" w:rsidP="00470D98">
            <w:pPr>
              <w:spacing w:after="60"/>
              <w:rPr>
                <w:rFonts w:ascii="Arial" w:hAnsi="Arial" w:cs="Arial"/>
              </w:rPr>
            </w:pPr>
            <w:r w:rsidRPr="005D53A9">
              <w:rPr>
                <w:rFonts w:ascii="Arial" w:hAnsi="Arial" w:cs="Arial"/>
              </w:rPr>
              <w:t>L18</w:t>
            </w:r>
            <w:r w:rsidR="001712F3" w:rsidRPr="005D53A9">
              <w:rPr>
                <w:rFonts w:ascii="Arial" w:hAnsi="Arial" w:cs="Arial"/>
              </w:rPr>
              <w:t>-</w:t>
            </w:r>
            <w:r w:rsidRPr="005D53A9">
              <w:rPr>
                <w:rFonts w:ascii="Arial" w:hAnsi="Arial" w:cs="Arial"/>
              </w:rPr>
              <w:t>19 RP29235</w:t>
            </w:r>
          </w:p>
        </w:tc>
      </w:tr>
      <w:tr w:rsidR="00083484" w:rsidRPr="005D53A9" w14:paraId="50368E70"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9F60855" w14:textId="77777777" w:rsidR="00083484" w:rsidRPr="005D53A9" w:rsidRDefault="00083484" w:rsidP="00470D98">
            <w:pPr>
              <w:spacing w:after="60"/>
              <w:rPr>
                <w:rFonts w:ascii="Arial" w:hAnsi="Arial" w:cs="Arial"/>
              </w:rPr>
            </w:pPr>
            <w:r w:rsidRPr="005D53A9">
              <w:rPr>
                <w:rFonts w:ascii="Arial" w:hAnsi="Arial" w:cs="Arial"/>
                <w:i/>
                <w:iCs/>
              </w:rPr>
              <w:t xml:space="preserve">Grevillea </w:t>
            </w:r>
            <w:proofErr w:type="spellStart"/>
            <w:r w:rsidRPr="005D53A9">
              <w:rPr>
                <w:rFonts w:ascii="Arial" w:hAnsi="Arial" w:cs="Arial"/>
                <w:i/>
                <w:iCs/>
              </w:rPr>
              <w:t>robusta</w:t>
            </w:r>
            <w:proofErr w:type="spellEnd"/>
            <w:r w:rsidRPr="005D53A9">
              <w:rPr>
                <w:rFonts w:ascii="Arial" w:hAnsi="Arial" w:cs="Arial"/>
              </w:rPr>
              <w:t xml:space="preserve"> 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EAA88FB" w14:textId="77777777" w:rsidR="00083484" w:rsidRPr="005D53A9" w:rsidRDefault="00083484" w:rsidP="00470D98">
            <w:pPr>
              <w:spacing w:after="60"/>
              <w:rPr>
                <w:rFonts w:ascii="Arial" w:hAnsi="Arial" w:cs="Arial"/>
              </w:rPr>
            </w:pPr>
            <w:r w:rsidRPr="005D53A9">
              <w:rPr>
                <w:rFonts w:ascii="Arial" w:hAnsi="Arial" w:cs="Arial"/>
              </w:rPr>
              <w:t>17 Eva Street (rear of)</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F55F8CC" w14:textId="77777777" w:rsidR="00083484" w:rsidRPr="005D53A9" w:rsidRDefault="00083484" w:rsidP="00470D98">
            <w:pPr>
              <w:spacing w:after="60"/>
              <w:rPr>
                <w:rFonts w:ascii="Arial" w:hAnsi="Arial" w:cs="Arial"/>
              </w:rPr>
            </w:pPr>
            <w:r w:rsidRPr="005D53A9">
              <w:rPr>
                <w:rFonts w:ascii="Arial" w:hAnsi="Arial" w:cs="Arial"/>
              </w:rPr>
              <w:t>L18 RP29254</w:t>
            </w:r>
          </w:p>
        </w:tc>
      </w:tr>
      <w:tr w:rsidR="00083484" w:rsidRPr="005D53A9" w14:paraId="757DE78C" w14:textId="77777777" w:rsidTr="009A7397">
        <w:trPr>
          <w:trHeight w:val="488"/>
        </w:trPr>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BA312E3" w14:textId="4DF7B8B1" w:rsidR="00083484" w:rsidRPr="005D53A9" w:rsidRDefault="00083484" w:rsidP="00470D98">
            <w:pPr>
              <w:spacing w:after="60"/>
              <w:rPr>
                <w:rFonts w:ascii="Arial" w:hAnsi="Arial" w:cs="Arial"/>
              </w:rPr>
            </w:pPr>
            <w:proofErr w:type="spellStart"/>
            <w:r w:rsidRPr="005D53A9">
              <w:rPr>
                <w:rFonts w:ascii="Arial" w:hAnsi="Arial" w:cs="Arial"/>
                <w:i/>
                <w:iCs/>
              </w:rPr>
              <w:t>Corymbia</w:t>
            </w:r>
            <w:proofErr w:type="spellEnd"/>
            <w:r w:rsidRPr="005D53A9">
              <w:rPr>
                <w:rFonts w:ascii="Arial" w:hAnsi="Arial" w:cs="Arial"/>
                <w:i/>
                <w:iCs/>
              </w:rPr>
              <w:t xml:space="preserve"> </w:t>
            </w:r>
            <w:proofErr w:type="spellStart"/>
            <w:r w:rsidRPr="005D53A9">
              <w:rPr>
                <w:rFonts w:ascii="Arial" w:hAnsi="Arial" w:cs="Arial"/>
                <w:i/>
                <w:iCs/>
              </w:rPr>
              <w:t>tessellaris</w:t>
            </w:r>
            <w:proofErr w:type="spellEnd"/>
            <w:r w:rsidRPr="005D53A9">
              <w:rPr>
                <w:rFonts w:ascii="Arial" w:hAnsi="Arial" w:cs="Arial"/>
              </w:rPr>
              <w:t xml:space="preserve"> Moreton Bay </w:t>
            </w:r>
            <w:r w:rsidR="004910D8" w:rsidRPr="005D53A9">
              <w:rPr>
                <w:rFonts w:ascii="Arial" w:hAnsi="Arial" w:cs="Arial"/>
              </w:rPr>
              <w:t>a</w:t>
            </w:r>
            <w:r w:rsidRPr="005D53A9">
              <w:rPr>
                <w:rFonts w:ascii="Arial" w:hAnsi="Arial" w:cs="Arial"/>
              </w:rPr>
              <w:t>sh</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A186336" w14:textId="77777777" w:rsidR="00083484" w:rsidRPr="005D53A9" w:rsidRDefault="00083484" w:rsidP="00470D98">
            <w:pPr>
              <w:spacing w:after="60"/>
              <w:rPr>
                <w:rFonts w:ascii="Arial" w:hAnsi="Arial" w:cs="Arial"/>
              </w:rPr>
            </w:pPr>
            <w:r w:rsidRPr="005D53A9">
              <w:rPr>
                <w:rFonts w:ascii="Arial" w:hAnsi="Arial" w:cs="Arial"/>
              </w:rPr>
              <w:t>61 Henderson Road (rear of)</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4A2D2CE" w14:textId="77777777" w:rsidR="00083484" w:rsidRPr="005D53A9" w:rsidRDefault="00083484" w:rsidP="00470D98">
            <w:pPr>
              <w:spacing w:after="60"/>
              <w:rPr>
                <w:rFonts w:ascii="Arial" w:hAnsi="Arial" w:cs="Arial"/>
              </w:rPr>
            </w:pPr>
            <w:r w:rsidRPr="005D53A9">
              <w:rPr>
                <w:rFonts w:ascii="Arial" w:hAnsi="Arial" w:cs="Arial"/>
              </w:rPr>
              <w:t>L173 RP29258</w:t>
            </w:r>
          </w:p>
        </w:tc>
      </w:tr>
      <w:tr w:rsidR="00083484" w:rsidRPr="005D53A9" w14:paraId="43FA6D3B"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A28E755" w14:textId="77777777" w:rsidR="00083484" w:rsidRPr="005D53A9" w:rsidRDefault="00083484" w:rsidP="00470D98">
            <w:pPr>
              <w:spacing w:after="60"/>
              <w:rPr>
                <w:rFonts w:ascii="Arial" w:hAnsi="Arial" w:cs="Arial"/>
              </w:rPr>
            </w:pPr>
            <w:r w:rsidRPr="005D53A9">
              <w:rPr>
                <w:rFonts w:ascii="Arial" w:hAnsi="Arial" w:cs="Arial"/>
              </w:rPr>
              <w:lastRenderedPageBreak/>
              <w:t xml:space="preserve">2 x </w:t>
            </w:r>
            <w:r w:rsidRPr="005D53A9">
              <w:rPr>
                <w:rFonts w:ascii="Arial" w:hAnsi="Arial" w:cs="Arial"/>
                <w:i/>
                <w:iCs/>
              </w:rPr>
              <w:t>Mangifera indica</w:t>
            </w:r>
            <w:r w:rsidRPr="005D53A9">
              <w:rPr>
                <w:rFonts w:ascii="Arial" w:hAnsi="Arial" w:cs="Arial"/>
              </w:rPr>
              <w:t xml:space="preserve"> mango</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E3FA34A" w14:textId="77777777" w:rsidR="00083484" w:rsidRPr="005D53A9" w:rsidRDefault="00083484" w:rsidP="00470D98">
            <w:pPr>
              <w:spacing w:after="60"/>
              <w:rPr>
                <w:rFonts w:ascii="Arial" w:hAnsi="Arial" w:cs="Arial"/>
              </w:rPr>
            </w:pPr>
            <w:r w:rsidRPr="005D53A9">
              <w:rPr>
                <w:rFonts w:ascii="Arial" w:hAnsi="Arial" w:cs="Arial"/>
              </w:rPr>
              <w:t>11 Hickson Road (southern boundary)</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A6807A7" w14:textId="77777777" w:rsidR="00083484" w:rsidRPr="005D53A9" w:rsidRDefault="00083484" w:rsidP="00470D98">
            <w:pPr>
              <w:spacing w:after="60"/>
              <w:rPr>
                <w:rFonts w:ascii="Arial" w:hAnsi="Arial" w:cs="Arial"/>
              </w:rPr>
            </w:pPr>
            <w:r w:rsidRPr="005D53A9">
              <w:rPr>
                <w:rFonts w:ascii="Arial" w:hAnsi="Arial" w:cs="Arial"/>
              </w:rPr>
              <w:t>L228 RP29258</w:t>
            </w:r>
          </w:p>
        </w:tc>
      </w:tr>
      <w:tr w:rsidR="00083484" w:rsidRPr="005D53A9" w14:paraId="5ABABB51"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93D48EC" w14:textId="77777777" w:rsidR="00083484" w:rsidRPr="005D53A9" w:rsidRDefault="00083484" w:rsidP="00470D98">
            <w:pPr>
              <w:spacing w:after="60"/>
              <w:rPr>
                <w:rFonts w:ascii="Arial" w:hAnsi="Arial" w:cs="Arial"/>
              </w:rPr>
            </w:pPr>
            <w:r w:rsidRPr="005D53A9">
              <w:rPr>
                <w:rFonts w:ascii="Arial" w:hAnsi="Arial" w:cs="Arial"/>
                <w:i/>
                <w:iCs/>
              </w:rPr>
              <w:t>Mangifera indica</w:t>
            </w:r>
            <w:r w:rsidRPr="005D53A9">
              <w:rPr>
                <w:rFonts w:ascii="Arial" w:hAnsi="Arial" w:cs="Arial"/>
              </w:rPr>
              <w:t xml:space="preserve"> mango</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F23736E" w14:textId="77777777" w:rsidR="00083484" w:rsidRPr="005D53A9" w:rsidRDefault="00083484" w:rsidP="00470D98">
            <w:pPr>
              <w:spacing w:after="60"/>
              <w:rPr>
                <w:rFonts w:ascii="Arial" w:hAnsi="Arial" w:cs="Arial"/>
              </w:rPr>
            </w:pPr>
            <w:r w:rsidRPr="005D53A9">
              <w:rPr>
                <w:rFonts w:ascii="Arial" w:hAnsi="Arial" w:cs="Arial"/>
              </w:rPr>
              <w:t>14 Loftus Street (rear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E1019CD" w14:textId="77777777" w:rsidR="00083484" w:rsidRPr="005D53A9" w:rsidRDefault="00083484" w:rsidP="00470D98">
            <w:pPr>
              <w:spacing w:after="60"/>
              <w:rPr>
                <w:rFonts w:ascii="Arial" w:hAnsi="Arial" w:cs="Arial"/>
              </w:rPr>
            </w:pPr>
            <w:r w:rsidRPr="005D53A9">
              <w:rPr>
                <w:rFonts w:ascii="Arial" w:hAnsi="Arial" w:cs="Arial"/>
              </w:rPr>
              <w:t>L41 RP818589</w:t>
            </w:r>
          </w:p>
        </w:tc>
      </w:tr>
      <w:tr w:rsidR="00083484" w:rsidRPr="005D53A9" w14:paraId="47C8B688"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8B0F734" w14:textId="77777777" w:rsidR="00083484" w:rsidRPr="005D53A9" w:rsidRDefault="00083484" w:rsidP="00470D98">
            <w:pPr>
              <w:spacing w:after="60"/>
              <w:rPr>
                <w:rFonts w:ascii="Arial" w:hAnsi="Arial" w:cs="Arial"/>
              </w:rPr>
            </w:pPr>
            <w:r w:rsidRPr="005D53A9">
              <w:rPr>
                <w:rFonts w:ascii="Arial" w:hAnsi="Arial" w:cs="Arial"/>
                <w:i/>
                <w:iCs/>
              </w:rPr>
              <w:t xml:space="preserve">Grevillea </w:t>
            </w:r>
            <w:proofErr w:type="spellStart"/>
            <w:r w:rsidRPr="005D53A9">
              <w:rPr>
                <w:rFonts w:ascii="Arial" w:hAnsi="Arial" w:cs="Arial"/>
                <w:i/>
                <w:iCs/>
              </w:rPr>
              <w:t>robusta</w:t>
            </w:r>
            <w:proofErr w:type="spellEnd"/>
            <w:r w:rsidRPr="005D53A9">
              <w:rPr>
                <w:rFonts w:ascii="Arial" w:hAnsi="Arial" w:cs="Arial"/>
              </w:rPr>
              <w:t xml:space="preserve"> 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8086B7E" w14:textId="77777777" w:rsidR="00083484" w:rsidRPr="005D53A9" w:rsidRDefault="00083484" w:rsidP="00470D98">
            <w:pPr>
              <w:spacing w:after="60"/>
              <w:rPr>
                <w:rFonts w:ascii="Arial" w:hAnsi="Arial" w:cs="Arial"/>
              </w:rPr>
            </w:pPr>
            <w:r w:rsidRPr="005D53A9">
              <w:rPr>
                <w:rFonts w:ascii="Arial" w:hAnsi="Arial" w:cs="Arial"/>
              </w:rPr>
              <w:t xml:space="preserve">30 </w:t>
            </w:r>
            <w:proofErr w:type="spellStart"/>
            <w:r w:rsidRPr="005D53A9">
              <w:rPr>
                <w:rFonts w:ascii="Arial" w:hAnsi="Arial" w:cs="Arial"/>
              </w:rPr>
              <w:t>Nearra</w:t>
            </w:r>
            <w:proofErr w:type="spellEnd"/>
            <w:r w:rsidRPr="005D53A9">
              <w:rPr>
                <w:rFonts w:ascii="Arial" w:hAnsi="Arial" w:cs="Arial"/>
              </w:rPr>
              <w:t xml:space="preserve"> Street (rear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610A64E" w14:textId="03B86553" w:rsidR="00083484" w:rsidRPr="005D53A9" w:rsidRDefault="00083484" w:rsidP="00470D98">
            <w:pPr>
              <w:spacing w:after="60"/>
              <w:rPr>
                <w:rFonts w:ascii="Arial" w:hAnsi="Arial" w:cs="Arial"/>
              </w:rPr>
            </w:pPr>
            <w:r w:rsidRPr="005D53A9">
              <w:rPr>
                <w:rFonts w:ascii="Arial" w:hAnsi="Arial" w:cs="Arial"/>
              </w:rPr>
              <w:t>L7</w:t>
            </w:r>
            <w:r w:rsidR="001712F3" w:rsidRPr="005D53A9">
              <w:rPr>
                <w:rFonts w:ascii="Arial" w:hAnsi="Arial" w:cs="Arial"/>
              </w:rPr>
              <w:t>-</w:t>
            </w:r>
            <w:r w:rsidRPr="005D53A9">
              <w:rPr>
                <w:rFonts w:ascii="Arial" w:hAnsi="Arial" w:cs="Arial"/>
              </w:rPr>
              <w:t>8 RP65830</w:t>
            </w:r>
          </w:p>
        </w:tc>
      </w:tr>
      <w:tr w:rsidR="00083484" w:rsidRPr="005D53A9" w14:paraId="3E4D29C2"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A0F6215" w14:textId="77777777" w:rsidR="00083484" w:rsidRPr="005D53A9" w:rsidRDefault="00083484" w:rsidP="00470D98">
            <w:pPr>
              <w:spacing w:after="60"/>
              <w:rPr>
                <w:rFonts w:ascii="Arial" w:hAnsi="Arial" w:cs="Arial"/>
              </w:rPr>
            </w:pPr>
            <w:r w:rsidRPr="005D53A9">
              <w:rPr>
                <w:rFonts w:ascii="Arial" w:hAnsi="Arial" w:cs="Arial"/>
                <w:i/>
                <w:iCs/>
              </w:rPr>
              <w:t>Mangifera indica</w:t>
            </w:r>
            <w:r w:rsidRPr="005D53A9">
              <w:rPr>
                <w:rFonts w:ascii="Arial" w:hAnsi="Arial" w:cs="Arial"/>
              </w:rPr>
              <w:t xml:space="preserve"> mango</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B32C84C" w14:textId="77777777" w:rsidR="00083484" w:rsidRPr="005D53A9" w:rsidRDefault="00083484" w:rsidP="00470D98">
            <w:pPr>
              <w:spacing w:after="60"/>
              <w:rPr>
                <w:rFonts w:ascii="Arial" w:hAnsi="Arial" w:cs="Arial"/>
              </w:rPr>
            </w:pPr>
            <w:r w:rsidRPr="005D53A9">
              <w:rPr>
                <w:rFonts w:ascii="Arial" w:hAnsi="Arial" w:cs="Arial"/>
              </w:rPr>
              <w:t xml:space="preserve">73a </w:t>
            </w:r>
            <w:proofErr w:type="spellStart"/>
            <w:r w:rsidRPr="005D53A9">
              <w:rPr>
                <w:rFonts w:ascii="Arial" w:hAnsi="Arial" w:cs="Arial"/>
              </w:rPr>
              <w:t>Nearra</w:t>
            </w:r>
            <w:proofErr w:type="spellEnd"/>
            <w:r w:rsidRPr="005D53A9">
              <w:rPr>
                <w:rFonts w:ascii="Arial" w:hAnsi="Arial" w:cs="Arial"/>
              </w:rPr>
              <w:t xml:space="preserve"> Street (rear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63AF170" w14:textId="77777777" w:rsidR="00083484" w:rsidRPr="005D53A9" w:rsidRDefault="00083484" w:rsidP="00470D98">
            <w:pPr>
              <w:spacing w:after="60"/>
              <w:rPr>
                <w:rFonts w:ascii="Arial" w:hAnsi="Arial" w:cs="Arial"/>
              </w:rPr>
            </w:pPr>
            <w:r w:rsidRPr="005D53A9">
              <w:rPr>
                <w:rFonts w:ascii="Arial" w:hAnsi="Arial" w:cs="Arial"/>
              </w:rPr>
              <w:t>L2 SP228946</w:t>
            </w:r>
          </w:p>
        </w:tc>
      </w:tr>
      <w:tr w:rsidR="00083484" w:rsidRPr="005D53A9" w14:paraId="6976A57F"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147C9AD" w14:textId="77777777" w:rsidR="00083484" w:rsidRPr="005D53A9" w:rsidRDefault="00083484" w:rsidP="00470D98">
            <w:pPr>
              <w:spacing w:after="60"/>
              <w:rPr>
                <w:rFonts w:ascii="Arial" w:hAnsi="Arial" w:cs="Arial"/>
              </w:rPr>
            </w:pPr>
            <w:r w:rsidRPr="005D53A9">
              <w:rPr>
                <w:rFonts w:ascii="Arial" w:hAnsi="Arial" w:cs="Arial"/>
                <w:i/>
                <w:iCs/>
              </w:rPr>
              <w:t xml:space="preserve">Melaleuca </w:t>
            </w:r>
            <w:proofErr w:type="spellStart"/>
            <w:r w:rsidRPr="005D53A9">
              <w:rPr>
                <w:rFonts w:ascii="Arial" w:hAnsi="Arial" w:cs="Arial"/>
                <w:i/>
                <w:iCs/>
              </w:rPr>
              <w:t>leucadendra</w:t>
            </w:r>
            <w:proofErr w:type="spellEnd"/>
            <w:r w:rsidRPr="005D53A9">
              <w:rPr>
                <w:rFonts w:ascii="Arial" w:hAnsi="Arial" w:cs="Arial"/>
              </w:rPr>
              <w:t xml:space="preserve"> weeping paperbark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A10AF4A" w14:textId="479C418C" w:rsidR="00083484" w:rsidRPr="005D53A9" w:rsidRDefault="00083484" w:rsidP="00470D98">
            <w:pPr>
              <w:spacing w:after="60"/>
              <w:rPr>
                <w:rFonts w:ascii="Arial" w:hAnsi="Arial" w:cs="Arial"/>
              </w:rPr>
            </w:pPr>
            <w:r w:rsidRPr="005D53A9">
              <w:rPr>
                <w:rFonts w:ascii="Arial" w:hAnsi="Arial" w:cs="Arial"/>
              </w:rPr>
              <w:t xml:space="preserve">78 </w:t>
            </w:r>
            <w:proofErr w:type="spellStart"/>
            <w:r w:rsidRPr="005D53A9">
              <w:rPr>
                <w:rFonts w:ascii="Arial" w:hAnsi="Arial" w:cs="Arial"/>
              </w:rPr>
              <w:t>Nearra</w:t>
            </w:r>
            <w:proofErr w:type="spellEnd"/>
            <w:r w:rsidRPr="005D53A9">
              <w:rPr>
                <w:rFonts w:ascii="Arial" w:hAnsi="Arial" w:cs="Arial"/>
              </w:rPr>
              <w:t xml:space="preserve"> Street (</w:t>
            </w:r>
            <w:proofErr w:type="spellStart"/>
            <w:r w:rsidRPr="005D53A9">
              <w:rPr>
                <w:rFonts w:ascii="Arial" w:hAnsi="Arial" w:cs="Arial"/>
              </w:rPr>
              <w:t>Utalong</w:t>
            </w:r>
            <w:proofErr w:type="spellEnd"/>
            <w:r w:rsidRPr="005D53A9">
              <w:rPr>
                <w:rFonts w:ascii="Arial" w:hAnsi="Arial" w:cs="Arial"/>
              </w:rPr>
              <w:t xml:space="preserve"> St</w:t>
            </w:r>
            <w:r w:rsidR="00430CDB" w:rsidRPr="005D53A9">
              <w:rPr>
                <w:rFonts w:ascii="Arial" w:hAnsi="Arial" w:cs="Arial"/>
              </w:rPr>
              <w:t>reet</w:t>
            </w:r>
            <w:r w:rsidRPr="005D53A9">
              <w:rPr>
                <w:rFonts w:ascii="Arial" w:hAnsi="Arial" w:cs="Arial"/>
              </w:rPr>
              <w:t xml:space="preserve"> frontage)</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D21819F" w14:textId="77777777" w:rsidR="00083484" w:rsidRPr="005D53A9" w:rsidRDefault="00083484" w:rsidP="00470D98">
            <w:pPr>
              <w:spacing w:after="60"/>
              <w:rPr>
                <w:rFonts w:ascii="Arial" w:hAnsi="Arial" w:cs="Arial"/>
              </w:rPr>
            </w:pPr>
            <w:r w:rsidRPr="005D53A9">
              <w:rPr>
                <w:rFonts w:ascii="Arial" w:hAnsi="Arial" w:cs="Arial"/>
              </w:rPr>
              <w:t>L292 RP29261</w:t>
            </w:r>
          </w:p>
        </w:tc>
      </w:tr>
      <w:tr w:rsidR="00083484" w:rsidRPr="005D53A9" w14:paraId="47AD71E5"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7B7F931" w14:textId="77777777" w:rsidR="00083484" w:rsidRPr="005D53A9" w:rsidRDefault="00083484" w:rsidP="00470D98">
            <w:pPr>
              <w:spacing w:after="60"/>
              <w:rPr>
                <w:rFonts w:ascii="Arial" w:hAnsi="Arial" w:cs="Arial"/>
              </w:rPr>
            </w:pPr>
            <w:r w:rsidRPr="005D53A9">
              <w:rPr>
                <w:rFonts w:ascii="Arial" w:hAnsi="Arial" w:cs="Arial"/>
              </w:rPr>
              <w:t xml:space="preserve">Group of 3 </w:t>
            </w:r>
            <w:r w:rsidRPr="005D53A9">
              <w:rPr>
                <w:rFonts w:ascii="Arial" w:hAnsi="Arial" w:cs="Arial"/>
                <w:i/>
                <w:iCs/>
              </w:rPr>
              <w:t>Eucalyptus sp</w:t>
            </w:r>
            <w:r w:rsidRPr="005D53A9">
              <w:rPr>
                <w:rFonts w:ascii="Arial" w:hAnsi="Arial" w:cs="Arial"/>
              </w:rPr>
              <w:t>. gum trees</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7DF9089" w14:textId="77777777" w:rsidR="00083484" w:rsidRPr="005D53A9" w:rsidRDefault="00083484" w:rsidP="00470D98">
            <w:pPr>
              <w:spacing w:after="60"/>
              <w:rPr>
                <w:rFonts w:ascii="Arial" w:hAnsi="Arial" w:cs="Arial"/>
              </w:rPr>
            </w:pPr>
            <w:r w:rsidRPr="005D53A9">
              <w:rPr>
                <w:rFonts w:ascii="Arial" w:hAnsi="Arial" w:cs="Arial"/>
              </w:rPr>
              <w:t xml:space="preserve">97 </w:t>
            </w:r>
            <w:proofErr w:type="spellStart"/>
            <w:r w:rsidRPr="005D53A9">
              <w:rPr>
                <w:rFonts w:ascii="Arial" w:hAnsi="Arial" w:cs="Arial"/>
              </w:rPr>
              <w:t>Nearra</w:t>
            </w:r>
            <w:proofErr w:type="spellEnd"/>
            <w:r w:rsidRPr="005D53A9">
              <w:rPr>
                <w:rFonts w:ascii="Arial" w:hAnsi="Arial" w:cs="Arial"/>
              </w:rPr>
              <w:t xml:space="preserve"> Street (front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6B8B967" w14:textId="77777777" w:rsidR="00083484" w:rsidRPr="005D53A9" w:rsidRDefault="00083484" w:rsidP="00470D98">
            <w:pPr>
              <w:spacing w:after="60"/>
              <w:rPr>
                <w:rFonts w:ascii="Arial" w:hAnsi="Arial" w:cs="Arial"/>
              </w:rPr>
            </w:pPr>
            <w:r w:rsidRPr="005D53A9">
              <w:rPr>
                <w:rFonts w:ascii="Arial" w:hAnsi="Arial" w:cs="Arial"/>
              </w:rPr>
              <w:t>L1 RP104737</w:t>
            </w:r>
          </w:p>
        </w:tc>
      </w:tr>
      <w:tr w:rsidR="00083484" w:rsidRPr="005D53A9" w14:paraId="465A20B2"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3F730FC" w14:textId="77777777" w:rsidR="00083484" w:rsidRPr="005D53A9" w:rsidRDefault="00083484" w:rsidP="00470D98">
            <w:pPr>
              <w:spacing w:after="60"/>
              <w:rPr>
                <w:rFonts w:ascii="Arial" w:hAnsi="Arial" w:cs="Arial"/>
              </w:rPr>
            </w:pPr>
            <w:r w:rsidRPr="005D53A9">
              <w:rPr>
                <w:rFonts w:ascii="Arial" w:hAnsi="Arial" w:cs="Arial"/>
                <w:i/>
                <w:iCs/>
              </w:rPr>
              <w:t xml:space="preserve">Ficus </w:t>
            </w:r>
            <w:proofErr w:type="spellStart"/>
            <w:r w:rsidRPr="005D53A9">
              <w:rPr>
                <w:rFonts w:ascii="Arial" w:hAnsi="Arial" w:cs="Arial"/>
                <w:i/>
                <w:iCs/>
              </w:rPr>
              <w:t>benjamina</w:t>
            </w:r>
            <w:proofErr w:type="spellEnd"/>
            <w:r w:rsidRPr="005D53A9">
              <w:rPr>
                <w:rFonts w:ascii="Arial" w:hAnsi="Arial" w:cs="Arial"/>
              </w:rPr>
              <w:t xml:space="preserve"> weeping fig</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D1F28BD" w14:textId="77777777" w:rsidR="00083484" w:rsidRPr="005D53A9" w:rsidRDefault="00083484" w:rsidP="00470D98">
            <w:pPr>
              <w:spacing w:after="60"/>
              <w:rPr>
                <w:rFonts w:ascii="Arial" w:hAnsi="Arial" w:cs="Arial"/>
              </w:rPr>
            </w:pPr>
            <w:r w:rsidRPr="005D53A9">
              <w:rPr>
                <w:rFonts w:ascii="Arial" w:hAnsi="Arial" w:cs="Arial"/>
              </w:rPr>
              <w:t>38 Scott Street (front of)</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F6A916F" w14:textId="5413DE7B" w:rsidR="00083484" w:rsidRPr="005D53A9" w:rsidRDefault="00083484" w:rsidP="00470D98">
            <w:pPr>
              <w:spacing w:after="60"/>
              <w:rPr>
                <w:rFonts w:ascii="Arial" w:hAnsi="Arial" w:cs="Arial"/>
              </w:rPr>
            </w:pPr>
            <w:r w:rsidRPr="005D53A9">
              <w:rPr>
                <w:rFonts w:ascii="Arial" w:hAnsi="Arial" w:cs="Arial"/>
              </w:rPr>
              <w:t>L94</w:t>
            </w:r>
            <w:r w:rsidR="001712F3" w:rsidRPr="005D53A9">
              <w:rPr>
                <w:rFonts w:ascii="Arial" w:hAnsi="Arial" w:cs="Arial"/>
              </w:rPr>
              <w:t>-</w:t>
            </w:r>
            <w:r w:rsidRPr="005D53A9">
              <w:rPr>
                <w:rFonts w:ascii="Arial" w:hAnsi="Arial" w:cs="Arial"/>
              </w:rPr>
              <w:t>95 RP29224</w:t>
            </w:r>
          </w:p>
        </w:tc>
      </w:tr>
      <w:tr w:rsidR="00083484" w:rsidRPr="005D53A9" w14:paraId="13C0BF5E"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AA5308C" w14:textId="77777777" w:rsidR="00083484" w:rsidRPr="005D53A9" w:rsidRDefault="00083484" w:rsidP="00470D98">
            <w:pPr>
              <w:spacing w:after="60"/>
              <w:rPr>
                <w:rFonts w:ascii="Arial" w:hAnsi="Arial" w:cs="Arial"/>
              </w:rPr>
            </w:pPr>
            <w:r w:rsidRPr="005D53A9">
              <w:rPr>
                <w:rFonts w:ascii="Arial" w:hAnsi="Arial" w:cs="Arial"/>
                <w:i/>
              </w:rPr>
              <w:t>Mangifera indica</w:t>
            </w:r>
            <w:r w:rsidRPr="005D53A9">
              <w:rPr>
                <w:rFonts w:ascii="Arial" w:hAnsi="Arial" w:cs="Arial"/>
              </w:rPr>
              <w:t xml:space="preserve"> mango</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E442334" w14:textId="77777777" w:rsidR="00083484" w:rsidRPr="005D53A9" w:rsidRDefault="00083484" w:rsidP="00470D98">
            <w:pPr>
              <w:spacing w:after="60"/>
              <w:rPr>
                <w:rFonts w:ascii="Arial" w:hAnsi="Arial" w:cs="Arial"/>
              </w:rPr>
            </w:pPr>
            <w:r w:rsidRPr="005D53A9">
              <w:rPr>
                <w:rFonts w:ascii="Arial" w:hAnsi="Arial" w:cs="Arial"/>
              </w:rPr>
              <w:t xml:space="preserve">21 </w:t>
            </w:r>
            <w:proofErr w:type="spellStart"/>
            <w:r w:rsidRPr="005D53A9">
              <w:rPr>
                <w:rFonts w:ascii="Arial" w:hAnsi="Arial" w:cs="Arial"/>
              </w:rPr>
              <w:t>Utalong</w:t>
            </w:r>
            <w:proofErr w:type="spellEnd"/>
            <w:r w:rsidRPr="005D53A9">
              <w:rPr>
                <w:rFonts w:ascii="Arial" w:hAnsi="Arial" w:cs="Arial"/>
              </w:rPr>
              <w:t xml:space="preserve"> Street (front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7077283" w14:textId="77777777" w:rsidR="00083484" w:rsidRPr="005D53A9" w:rsidRDefault="00083484" w:rsidP="00470D98">
            <w:pPr>
              <w:spacing w:after="60"/>
              <w:rPr>
                <w:rFonts w:ascii="Arial" w:hAnsi="Arial" w:cs="Arial"/>
              </w:rPr>
            </w:pPr>
            <w:r w:rsidRPr="005D53A9">
              <w:rPr>
                <w:rFonts w:ascii="Arial" w:hAnsi="Arial" w:cs="Arial"/>
              </w:rPr>
              <w:t>L63 RP29261</w:t>
            </w:r>
          </w:p>
        </w:tc>
      </w:tr>
      <w:tr w:rsidR="00083484" w:rsidRPr="005D53A9" w14:paraId="6AB3800D"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47A4054" w14:textId="77777777" w:rsidR="00083484" w:rsidRPr="005D53A9" w:rsidRDefault="00083484" w:rsidP="00470D98">
            <w:pPr>
              <w:spacing w:after="60"/>
              <w:rPr>
                <w:rFonts w:ascii="Arial" w:hAnsi="Arial" w:cs="Arial"/>
              </w:rPr>
            </w:pPr>
            <w:r w:rsidRPr="005D53A9">
              <w:rPr>
                <w:rFonts w:ascii="Arial" w:hAnsi="Arial" w:cs="Arial"/>
                <w:i/>
                <w:iCs/>
              </w:rPr>
              <w:t xml:space="preserve">Araucaria </w:t>
            </w:r>
            <w:proofErr w:type="spellStart"/>
            <w:r w:rsidRPr="005D53A9">
              <w:rPr>
                <w:rFonts w:ascii="Arial" w:hAnsi="Arial" w:cs="Arial"/>
                <w:i/>
                <w:iCs/>
              </w:rPr>
              <w:t>cunninghamii</w:t>
            </w:r>
            <w:proofErr w:type="spellEnd"/>
            <w:r w:rsidRPr="005D53A9">
              <w:rPr>
                <w:rFonts w:ascii="Arial" w:hAnsi="Arial" w:cs="Arial"/>
                <w:i/>
                <w:iCs/>
              </w:rPr>
              <w:t xml:space="preserve"> </w:t>
            </w:r>
            <w:r w:rsidRPr="005D53A9">
              <w:rPr>
                <w:rFonts w:ascii="Arial" w:hAnsi="Arial" w:cs="Arial"/>
              </w:rPr>
              <w:t>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102C5C9" w14:textId="77777777" w:rsidR="00083484" w:rsidRPr="005D53A9" w:rsidRDefault="00083484" w:rsidP="00470D98">
            <w:pPr>
              <w:spacing w:after="60"/>
              <w:rPr>
                <w:rFonts w:ascii="Arial" w:hAnsi="Arial" w:cs="Arial"/>
              </w:rPr>
            </w:pPr>
            <w:r w:rsidRPr="005D53A9">
              <w:rPr>
                <w:rFonts w:ascii="Arial" w:hAnsi="Arial" w:cs="Arial"/>
              </w:rPr>
              <w:t xml:space="preserve">41 </w:t>
            </w:r>
            <w:proofErr w:type="spellStart"/>
            <w:r w:rsidRPr="005D53A9">
              <w:rPr>
                <w:rFonts w:ascii="Arial" w:hAnsi="Arial" w:cs="Arial"/>
              </w:rPr>
              <w:t>Utalong</w:t>
            </w:r>
            <w:proofErr w:type="spellEnd"/>
            <w:r w:rsidRPr="005D53A9">
              <w:rPr>
                <w:rFonts w:ascii="Arial" w:hAnsi="Arial" w:cs="Arial"/>
              </w:rPr>
              <w:t xml:space="preserve"> Street (rear garden)</w:t>
            </w:r>
          </w:p>
        </w:tc>
        <w:tc>
          <w:tcPr>
            <w:tcW w:w="212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26A7FBF" w14:textId="77777777" w:rsidR="00083484" w:rsidRPr="005D53A9" w:rsidRDefault="00083484" w:rsidP="00470D98">
            <w:pPr>
              <w:spacing w:after="60"/>
              <w:rPr>
                <w:rFonts w:ascii="Arial" w:hAnsi="Arial" w:cs="Arial"/>
              </w:rPr>
            </w:pPr>
            <w:r w:rsidRPr="005D53A9">
              <w:rPr>
                <w:rFonts w:ascii="Arial" w:hAnsi="Arial" w:cs="Arial"/>
              </w:rPr>
              <w:t>L83 RP29261</w:t>
            </w:r>
          </w:p>
        </w:tc>
      </w:tr>
    </w:tbl>
    <w:p w14:paraId="4C080E43" w14:textId="77777777" w:rsidR="005E4C0A" w:rsidRPr="005D53A9" w:rsidRDefault="005E4C0A" w:rsidP="008808B8">
      <w:pPr>
        <w:pStyle w:val="AmendmentStyle"/>
        <w:rPr>
          <w:rFonts w:ascii="Arial" w:hAnsi="Arial" w:cs="Arial"/>
          <w:sz w:val="22"/>
          <w:szCs w:val="22"/>
        </w:rPr>
      </w:pPr>
      <w:r w:rsidRPr="005D53A9">
        <w:rPr>
          <w:rFonts w:ascii="Arial" w:hAnsi="Arial" w:cs="Arial"/>
          <w:sz w:val="22"/>
          <w:szCs w:val="22"/>
        </w:rPr>
        <w:t>’.</w:t>
      </w:r>
    </w:p>
    <w:p w14:paraId="19AFED88" w14:textId="77777777" w:rsidR="0058066C" w:rsidRPr="005D53A9" w:rsidRDefault="0058066C" w:rsidP="00291BE3">
      <w:pPr>
        <w:pStyle w:val="AmendmentPoint1"/>
        <w:ind w:left="720" w:hanging="720"/>
        <w:rPr>
          <w:sz w:val="22"/>
          <w:szCs w:val="22"/>
        </w:rPr>
      </w:pPr>
      <w:bookmarkStart w:id="72" w:name="_Hlk81920230"/>
      <w:r w:rsidRPr="005D53A9">
        <w:rPr>
          <w:sz w:val="22"/>
          <w:szCs w:val="22"/>
        </w:rPr>
        <w:t xml:space="preserve">Section 8.2.19 Significant landscape tree overlay code, </w:t>
      </w:r>
    </w:p>
    <w:p w14:paraId="0D384AF5" w14:textId="77777777" w:rsidR="0058066C" w:rsidRPr="005D53A9" w:rsidRDefault="0058066C" w:rsidP="0058066C">
      <w:pPr>
        <w:pStyle w:val="AmendmentPoint1"/>
        <w:numPr>
          <w:ilvl w:val="0"/>
          <w:numId w:val="0"/>
        </w:numPr>
        <w:ind w:left="720"/>
        <w:rPr>
          <w:sz w:val="22"/>
          <w:szCs w:val="22"/>
        </w:rPr>
      </w:pPr>
      <w:r w:rsidRPr="005D53A9">
        <w:rPr>
          <w:sz w:val="22"/>
          <w:szCs w:val="22"/>
        </w:rPr>
        <w:t xml:space="preserve">Table 8.2.19.3.C—Significant landscape trees in specific locations– </w:t>
      </w:r>
    </w:p>
    <w:p w14:paraId="43A05698" w14:textId="50CE431D" w:rsidR="0058066C" w:rsidRPr="005D53A9" w:rsidRDefault="0058066C" w:rsidP="0058066C">
      <w:pPr>
        <w:pStyle w:val="AmendmentStyle"/>
        <w:rPr>
          <w:rFonts w:ascii="Arial" w:hAnsi="Arial" w:cs="Arial"/>
          <w:sz w:val="22"/>
          <w:szCs w:val="22"/>
        </w:rPr>
      </w:pPr>
      <w:r w:rsidRPr="005D53A9">
        <w:rPr>
          <w:rFonts w:ascii="Arial" w:hAnsi="Arial" w:cs="Arial"/>
          <w:sz w:val="22"/>
          <w:szCs w:val="22"/>
        </w:rPr>
        <w:t xml:space="preserve">insert before </w:t>
      </w:r>
      <w:r w:rsidR="00BC44E4" w:rsidRPr="005D53A9">
        <w:rPr>
          <w:rFonts w:ascii="Arial" w:hAnsi="Arial" w:cs="Arial"/>
          <w:sz w:val="22"/>
          <w:szCs w:val="22"/>
        </w:rPr>
        <w:t>Sherwood</w:t>
      </w:r>
      <w:r w:rsidR="00970414" w:rsidRPr="005D53A9">
        <w:rPr>
          <w:rFonts w:ascii="Arial" w:hAnsi="Arial" w:cs="Arial"/>
          <w:sz w:val="22"/>
          <w:szCs w:val="22"/>
        </w:rPr>
        <w:t xml:space="preserve"> </w:t>
      </w:r>
      <w:r w:rsidR="005C66C2" w:rsidRPr="005D53A9">
        <w:rPr>
          <w:rFonts w:ascii="Arial" w:hAnsi="Arial" w:cs="Arial"/>
          <w:sz w:val="22"/>
          <w:szCs w:val="22"/>
        </w:rPr>
        <w:t>(while retaining existing adopted sites)</w:t>
      </w:r>
      <w:r w:rsidRPr="005D53A9">
        <w:rPr>
          <w:rFonts w:ascii="Arial" w:hAnsi="Arial" w:cs="Arial"/>
          <w:sz w:val="22"/>
          <w:szCs w:val="22"/>
        </w:rPr>
        <w:t>:</w:t>
      </w:r>
    </w:p>
    <w:bookmarkEnd w:id="72"/>
    <w:p w14:paraId="648B3C8C" w14:textId="01DD2746" w:rsidR="007E6CD0" w:rsidRPr="005D53A9" w:rsidRDefault="007E6CD0" w:rsidP="007E6CD0">
      <w:pPr>
        <w:pStyle w:val="AmendmentStyle"/>
        <w:spacing w:after="0"/>
        <w:rPr>
          <w:rFonts w:ascii="Arial" w:hAnsi="Arial" w:cs="Arial"/>
          <w:sz w:val="22"/>
          <w:szCs w:val="22"/>
        </w:rPr>
      </w:pPr>
      <w:r w:rsidRPr="005D53A9">
        <w:rPr>
          <w:rFonts w:ascii="Arial" w:hAnsi="Arial" w:cs="Arial"/>
          <w:sz w:val="22"/>
          <w:szCs w:val="22"/>
        </w:rPr>
        <w:t>‘</w:t>
      </w:r>
    </w:p>
    <w:tbl>
      <w:tblPr>
        <w:tblW w:w="9046" w:type="dxa"/>
        <w:tblInd w:w="68"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610"/>
        <w:gridCol w:w="3260"/>
        <w:gridCol w:w="2176"/>
      </w:tblGrid>
      <w:tr w:rsidR="00705574" w:rsidRPr="005D53A9" w14:paraId="2D72FE62" w14:textId="77777777" w:rsidTr="009A7397">
        <w:trPr>
          <w:tblHeader/>
        </w:trPr>
        <w:tc>
          <w:tcPr>
            <w:tcW w:w="9046" w:type="dxa"/>
            <w:gridSpan w:val="3"/>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71CF86A" w14:textId="77777777" w:rsidR="00705574" w:rsidRPr="005D53A9" w:rsidRDefault="00705574" w:rsidP="00470D98">
            <w:pPr>
              <w:spacing w:after="60"/>
              <w:rPr>
                <w:rFonts w:ascii="Arial" w:hAnsi="Arial" w:cs="Arial"/>
                <w:b/>
              </w:rPr>
            </w:pPr>
            <w:r w:rsidRPr="005D53A9">
              <w:rPr>
                <w:rFonts w:ascii="Arial" w:hAnsi="Arial" w:cs="Arial"/>
                <w:b/>
              </w:rPr>
              <w:t>Sandgate</w:t>
            </w:r>
          </w:p>
        </w:tc>
      </w:tr>
      <w:tr w:rsidR="00705574" w:rsidRPr="005D53A9" w14:paraId="049B705E"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F95C374" w14:textId="77777777" w:rsidR="00705574" w:rsidRPr="005D53A9" w:rsidRDefault="00705574" w:rsidP="00470D98">
            <w:pPr>
              <w:spacing w:after="60"/>
              <w:rPr>
                <w:rFonts w:ascii="Arial" w:hAnsi="Arial" w:cs="Arial"/>
                <w:i/>
                <w:iCs/>
              </w:rPr>
            </w:pPr>
            <w:r w:rsidRPr="005D53A9">
              <w:rPr>
                <w:rFonts w:ascii="Arial" w:hAnsi="Arial" w:cs="Arial"/>
                <w:i/>
                <w:iCs/>
              </w:rPr>
              <w:t xml:space="preserve">Araucaria </w:t>
            </w:r>
            <w:proofErr w:type="spellStart"/>
            <w:r w:rsidRPr="005D53A9">
              <w:rPr>
                <w:rFonts w:ascii="Arial" w:hAnsi="Arial" w:cs="Arial"/>
                <w:i/>
                <w:iCs/>
              </w:rPr>
              <w:t>cunninghamii</w:t>
            </w:r>
            <w:proofErr w:type="spellEnd"/>
            <w:r w:rsidRPr="005D53A9">
              <w:rPr>
                <w:rFonts w:ascii="Arial" w:hAnsi="Arial" w:cs="Arial"/>
                <w:i/>
                <w:iCs/>
              </w:rPr>
              <w:t xml:space="preserve"> </w:t>
            </w:r>
            <w:r w:rsidRPr="005D53A9">
              <w:rPr>
                <w:rFonts w:ascii="Arial" w:hAnsi="Arial" w:cs="Arial"/>
              </w:rPr>
              <w:t>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F78086B" w14:textId="77777777" w:rsidR="00705574" w:rsidRPr="005D53A9" w:rsidRDefault="00705574" w:rsidP="00470D98">
            <w:pPr>
              <w:spacing w:after="60"/>
              <w:rPr>
                <w:rFonts w:ascii="Arial" w:hAnsi="Arial" w:cs="Arial"/>
              </w:rPr>
            </w:pPr>
            <w:r w:rsidRPr="005D53A9">
              <w:rPr>
                <w:rFonts w:ascii="Arial" w:hAnsi="Arial" w:cs="Arial"/>
              </w:rPr>
              <w:t>78 Alexandra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AE7AB17" w14:textId="77777777" w:rsidR="00705574" w:rsidRPr="005D53A9" w:rsidRDefault="00705574" w:rsidP="00470D98">
            <w:pPr>
              <w:spacing w:after="60"/>
              <w:rPr>
                <w:rFonts w:ascii="Arial" w:hAnsi="Arial" w:cs="Arial"/>
              </w:rPr>
            </w:pPr>
            <w:r w:rsidRPr="005D53A9">
              <w:rPr>
                <w:rFonts w:ascii="Arial" w:hAnsi="Arial" w:cs="Arial"/>
              </w:rPr>
              <w:t>L7 RP74442</w:t>
            </w:r>
          </w:p>
        </w:tc>
      </w:tr>
      <w:tr w:rsidR="00705574" w:rsidRPr="005D53A9" w14:paraId="63F1FCFA"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5A3285E9" w14:textId="77777777" w:rsidR="00705574" w:rsidRPr="005D53A9" w:rsidRDefault="00705574" w:rsidP="00470D98">
            <w:pPr>
              <w:spacing w:after="60"/>
              <w:rPr>
                <w:rFonts w:ascii="Arial" w:hAnsi="Arial" w:cs="Arial"/>
                <w:i/>
                <w:iCs/>
              </w:rPr>
            </w:pPr>
            <w:r w:rsidRPr="005D53A9">
              <w:rPr>
                <w:rFonts w:ascii="Arial" w:hAnsi="Arial" w:cs="Arial"/>
                <w:i/>
                <w:iCs/>
              </w:rPr>
              <w:t xml:space="preserve">Grevillea </w:t>
            </w:r>
            <w:proofErr w:type="spellStart"/>
            <w:r w:rsidRPr="005D53A9">
              <w:rPr>
                <w:rFonts w:ascii="Arial" w:hAnsi="Arial" w:cs="Arial"/>
                <w:i/>
                <w:iCs/>
              </w:rPr>
              <w:t>robusta</w:t>
            </w:r>
            <w:proofErr w:type="spellEnd"/>
            <w:r w:rsidRPr="005D53A9">
              <w:rPr>
                <w:rFonts w:ascii="Arial" w:hAnsi="Arial" w:cs="Arial"/>
                <w:i/>
                <w:iCs/>
              </w:rPr>
              <w:t xml:space="preserve"> </w:t>
            </w:r>
            <w:r w:rsidRPr="005D53A9">
              <w:rPr>
                <w:rFonts w:ascii="Arial" w:hAnsi="Arial" w:cs="Arial"/>
              </w:rPr>
              <w:t>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5F482B96" w14:textId="77777777" w:rsidR="00705574" w:rsidRPr="005D53A9" w:rsidRDefault="00705574" w:rsidP="00470D98">
            <w:pPr>
              <w:spacing w:after="60"/>
              <w:rPr>
                <w:rFonts w:ascii="Arial" w:hAnsi="Arial" w:cs="Arial"/>
              </w:rPr>
            </w:pPr>
            <w:r w:rsidRPr="005D53A9">
              <w:rPr>
                <w:rFonts w:ascii="Arial" w:hAnsi="Arial" w:cs="Arial"/>
              </w:rPr>
              <w:t>112 Alexandra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6EBD0191" w14:textId="77777777" w:rsidR="00705574" w:rsidRPr="005D53A9" w:rsidRDefault="00705574" w:rsidP="00470D98">
            <w:pPr>
              <w:spacing w:after="60"/>
              <w:rPr>
                <w:rFonts w:ascii="Arial" w:hAnsi="Arial" w:cs="Arial"/>
              </w:rPr>
            </w:pPr>
            <w:r w:rsidRPr="005D53A9">
              <w:rPr>
                <w:rFonts w:ascii="Arial" w:hAnsi="Arial" w:cs="Arial"/>
              </w:rPr>
              <w:t>L17 RP74973</w:t>
            </w:r>
          </w:p>
        </w:tc>
      </w:tr>
      <w:tr w:rsidR="00705574" w:rsidRPr="005D53A9" w14:paraId="59A74EEB"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5582F2D6" w14:textId="77777777" w:rsidR="00705574" w:rsidRPr="005D53A9" w:rsidRDefault="00705574" w:rsidP="00470D98">
            <w:pPr>
              <w:spacing w:after="60"/>
              <w:rPr>
                <w:rFonts w:ascii="Arial" w:hAnsi="Arial" w:cs="Arial"/>
                <w:i/>
                <w:iCs/>
              </w:rPr>
            </w:pPr>
            <w:r w:rsidRPr="005D53A9">
              <w:rPr>
                <w:rFonts w:ascii="Arial" w:hAnsi="Arial" w:cs="Arial"/>
                <w:i/>
                <w:iCs/>
              </w:rPr>
              <w:t xml:space="preserve">Grevillea </w:t>
            </w:r>
            <w:proofErr w:type="spellStart"/>
            <w:r w:rsidRPr="005D53A9">
              <w:rPr>
                <w:rFonts w:ascii="Arial" w:hAnsi="Arial" w:cs="Arial"/>
                <w:i/>
                <w:iCs/>
              </w:rPr>
              <w:t>robusta</w:t>
            </w:r>
            <w:proofErr w:type="spellEnd"/>
            <w:r w:rsidRPr="005D53A9">
              <w:rPr>
                <w:rFonts w:ascii="Arial" w:hAnsi="Arial" w:cs="Arial"/>
                <w:i/>
                <w:iCs/>
              </w:rPr>
              <w:t xml:space="preserve"> </w:t>
            </w:r>
            <w:r w:rsidRPr="005D53A9">
              <w:rPr>
                <w:rFonts w:ascii="Arial" w:hAnsi="Arial" w:cs="Arial"/>
              </w:rPr>
              <w:t>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1BAAEACA" w14:textId="77777777" w:rsidR="00705574" w:rsidRPr="005D53A9" w:rsidRDefault="00705574" w:rsidP="00470D98">
            <w:pPr>
              <w:spacing w:after="60"/>
              <w:rPr>
                <w:rFonts w:ascii="Arial" w:hAnsi="Arial" w:cs="Arial"/>
              </w:rPr>
            </w:pPr>
            <w:r w:rsidRPr="005D53A9">
              <w:rPr>
                <w:rFonts w:ascii="Arial" w:hAnsi="Arial" w:cs="Arial"/>
              </w:rPr>
              <w:t>10 Barton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06FE0235" w14:textId="77777777" w:rsidR="00705574" w:rsidRPr="005D53A9" w:rsidRDefault="00705574" w:rsidP="00470D98">
            <w:pPr>
              <w:spacing w:after="60"/>
              <w:rPr>
                <w:rFonts w:ascii="Arial" w:hAnsi="Arial" w:cs="Arial"/>
              </w:rPr>
            </w:pPr>
            <w:r w:rsidRPr="005D53A9">
              <w:rPr>
                <w:rFonts w:ascii="Arial" w:hAnsi="Arial" w:cs="Arial"/>
              </w:rPr>
              <w:t>L64 RP217315</w:t>
            </w:r>
          </w:p>
        </w:tc>
      </w:tr>
      <w:tr w:rsidR="00705574" w:rsidRPr="005D53A9" w14:paraId="6F647682"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28B78E6" w14:textId="77777777" w:rsidR="00705574" w:rsidRPr="005D53A9" w:rsidRDefault="00705574" w:rsidP="00470D98">
            <w:pPr>
              <w:spacing w:after="60"/>
              <w:rPr>
                <w:rFonts w:ascii="Arial" w:hAnsi="Arial" w:cs="Arial"/>
                <w:i/>
                <w:iCs/>
              </w:rPr>
            </w:pPr>
            <w:r w:rsidRPr="005D53A9">
              <w:rPr>
                <w:rFonts w:ascii="Arial" w:hAnsi="Arial" w:cs="Arial"/>
                <w:i/>
                <w:iCs/>
              </w:rPr>
              <w:t xml:space="preserve">Eucalyptus </w:t>
            </w:r>
            <w:proofErr w:type="spellStart"/>
            <w:r w:rsidRPr="005D53A9">
              <w:rPr>
                <w:rFonts w:ascii="Arial" w:hAnsi="Arial" w:cs="Arial"/>
                <w:i/>
                <w:iCs/>
              </w:rPr>
              <w:t>tereticornis</w:t>
            </w:r>
            <w:proofErr w:type="spellEnd"/>
            <w:r w:rsidRPr="005D53A9">
              <w:rPr>
                <w:rFonts w:ascii="Arial" w:hAnsi="Arial" w:cs="Arial"/>
                <w:i/>
                <w:iCs/>
              </w:rPr>
              <w:t xml:space="preserve"> </w:t>
            </w:r>
            <w:r w:rsidRPr="005D53A9">
              <w:rPr>
                <w:rFonts w:ascii="Arial" w:hAnsi="Arial" w:cs="Arial"/>
              </w:rPr>
              <w:t>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BA9B5C5" w14:textId="77777777" w:rsidR="00705574" w:rsidRPr="005D53A9" w:rsidRDefault="00705574" w:rsidP="00470D98">
            <w:pPr>
              <w:spacing w:after="60"/>
              <w:rPr>
                <w:rFonts w:ascii="Arial" w:hAnsi="Arial" w:cs="Arial"/>
              </w:rPr>
            </w:pPr>
            <w:r w:rsidRPr="005D53A9">
              <w:rPr>
                <w:rFonts w:ascii="Arial" w:hAnsi="Arial" w:cs="Arial"/>
              </w:rPr>
              <w:fldChar w:fldCharType="begin"/>
            </w:r>
            <w:r w:rsidRPr="005D53A9">
              <w:rPr>
                <w:rFonts w:ascii="Arial" w:hAnsi="Arial" w:cs="Arial"/>
              </w:rPr>
              <w:instrText xml:space="preserve"> LINK Excel.Sheet.12 "\\\\personalp\\personalp$\\049642\\Home\\Documents\\Offline Records (C1)\\CPaS ~ - Programs - Vegetation Protection Orders(69)\\NEWS - NALL -  VPO - Sandgate NP SLT - Sandgate suburb first draft list - Sep 19.XLSX" "VPO Register!R10C13" \a \f 4 \h  \* MERGEFORMAT </w:instrText>
            </w:r>
            <w:r w:rsidRPr="005D53A9">
              <w:rPr>
                <w:rFonts w:ascii="Arial" w:hAnsi="Arial" w:cs="Arial"/>
              </w:rPr>
              <w:fldChar w:fldCharType="separate"/>
            </w:r>
            <w:r w:rsidRPr="005D53A9">
              <w:rPr>
                <w:rFonts w:ascii="Arial" w:eastAsia="Times New Roman" w:hAnsi="Arial" w:cs="Arial"/>
                <w:lang w:eastAsia="en-AU"/>
              </w:rPr>
              <w:t>16 Barton Street (rear garden)</w:t>
            </w:r>
            <w:r w:rsidRPr="005D53A9">
              <w:rPr>
                <w:rFonts w:ascii="Arial" w:hAnsi="Arial" w:cs="Arial"/>
              </w:rPr>
              <w:fldChar w:fldCharType="end"/>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78AF1278" w14:textId="77777777" w:rsidR="00705574" w:rsidRPr="005D53A9" w:rsidRDefault="00705574" w:rsidP="00470D98">
            <w:pPr>
              <w:spacing w:after="60"/>
              <w:rPr>
                <w:rFonts w:ascii="Arial" w:hAnsi="Arial" w:cs="Arial"/>
              </w:rPr>
            </w:pPr>
            <w:r w:rsidRPr="005D53A9">
              <w:rPr>
                <w:rFonts w:ascii="Arial" w:hAnsi="Arial" w:cs="Arial"/>
              </w:rPr>
              <w:t>L61 RP4608</w:t>
            </w:r>
          </w:p>
        </w:tc>
      </w:tr>
      <w:tr w:rsidR="00705574" w:rsidRPr="005D53A9" w14:paraId="0CC44640"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30EC348" w14:textId="77777777" w:rsidR="00705574" w:rsidRPr="005D53A9" w:rsidRDefault="00705574" w:rsidP="00470D98">
            <w:pPr>
              <w:spacing w:after="60"/>
              <w:rPr>
                <w:rFonts w:ascii="Arial" w:hAnsi="Arial" w:cs="Arial"/>
                <w:i/>
                <w:iCs/>
              </w:rPr>
            </w:pPr>
            <w:r w:rsidRPr="005D53A9">
              <w:rPr>
                <w:rFonts w:ascii="Arial" w:hAnsi="Arial" w:cs="Arial"/>
                <w:i/>
                <w:iCs/>
              </w:rPr>
              <w:t xml:space="preserve">Araucaria </w:t>
            </w:r>
            <w:proofErr w:type="spellStart"/>
            <w:r w:rsidRPr="005D53A9">
              <w:rPr>
                <w:rFonts w:ascii="Arial" w:hAnsi="Arial" w:cs="Arial"/>
                <w:i/>
                <w:iCs/>
              </w:rPr>
              <w:t>cunninghamii</w:t>
            </w:r>
            <w:proofErr w:type="spellEnd"/>
            <w:r w:rsidRPr="005D53A9">
              <w:rPr>
                <w:rFonts w:ascii="Arial" w:hAnsi="Arial" w:cs="Arial"/>
                <w:i/>
                <w:iCs/>
              </w:rPr>
              <w:t xml:space="preserve"> </w:t>
            </w:r>
            <w:r w:rsidRPr="005D53A9">
              <w:rPr>
                <w:rFonts w:ascii="Arial" w:hAnsi="Arial" w:cs="Arial"/>
              </w:rPr>
              <w:t>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8668E2C" w14:textId="77777777" w:rsidR="00705574" w:rsidRPr="005D53A9" w:rsidRDefault="00705574" w:rsidP="00470D98">
            <w:pPr>
              <w:spacing w:after="60"/>
              <w:rPr>
                <w:rFonts w:ascii="Arial" w:hAnsi="Arial" w:cs="Arial"/>
              </w:rPr>
            </w:pPr>
            <w:r w:rsidRPr="005D53A9">
              <w:rPr>
                <w:rFonts w:ascii="Arial" w:hAnsi="Arial" w:cs="Arial"/>
              </w:rPr>
              <w:t xml:space="preserve">9 </w:t>
            </w:r>
            <w:proofErr w:type="spellStart"/>
            <w:r w:rsidRPr="005D53A9">
              <w:rPr>
                <w:rFonts w:ascii="Arial" w:hAnsi="Arial" w:cs="Arial"/>
              </w:rPr>
              <w:t>Beatham</w:t>
            </w:r>
            <w:proofErr w:type="spellEnd"/>
            <w:r w:rsidRPr="005D53A9">
              <w:rPr>
                <w:rFonts w:ascii="Arial" w:hAnsi="Arial" w:cs="Arial"/>
              </w:rPr>
              <w:t xml:space="preserve">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1693934" w14:textId="77777777" w:rsidR="00705574" w:rsidRPr="005D53A9" w:rsidRDefault="00705574" w:rsidP="00470D98">
            <w:pPr>
              <w:spacing w:after="60"/>
              <w:rPr>
                <w:rFonts w:ascii="Arial" w:hAnsi="Arial" w:cs="Arial"/>
              </w:rPr>
            </w:pPr>
            <w:r w:rsidRPr="005D53A9">
              <w:rPr>
                <w:rFonts w:ascii="Arial" w:hAnsi="Arial" w:cs="Arial"/>
              </w:rPr>
              <w:t>L53 RP4601</w:t>
            </w:r>
          </w:p>
        </w:tc>
      </w:tr>
      <w:tr w:rsidR="00705574" w:rsidRPr="005D53A9" w14:paraId="6E41116D"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0C7CE3A" w14:textId="77777777" w:rsidR="00705574" w:rsidRPr="005D53A9" w:rsidRDefault="00705574" w:rsidP="00470D98">
            <w:pPr>
              <w:spacing w:after="60"/>
              <w:rPr>
                <w:rFonts w:ascii="Arial" w:hAnsi="Arial" w:cs="Arial"/>
                <w:i/>
                <w:iCs/>
              </w:rPr>
            </w:pPr>
            <w:r w:rsidRPr="005D53A9">
              <w:rPr>
                <w:rFonts w:ascii="Arial" w:hAnsi="Arial" w:cs="Arial"/>
                <w:i/>
                <w:iCs/>
              </w:rPr>
              <w:t xml:space="preserve">Araucaria </w:t>
            </w:r>
            <w:proofErr w:type="spellStart"/>
            <w:r w:rsidRPr="005D53A9">
              <w:rPr>
                <w:rFonts w:ascii="Arial" w:hAnsi="Arial" w:cs="Arial"/>
                <w:i/>
                <w:iCs/>
              </w:rPr>
              <w:t>cunninghamii</w:t>
            </w:r>
            <w:proofErr w:type="spellEnd"/>
            <w:r w:rsidRPr="005D53A9">
              <w:rPr>
                <w:rFonts w:ascii="Arial" w:hAnsi="Arial" w:cs="Arial"/>
                <w:i/>
                <w:iCs/>
              </w:rPr>
              <w:t xml:space="preserve"> </w:t>
            </w:r>
            <w:r w:rsidRPr="005D53A9">
              <w:rPr>
                <w:rFonts w:ascii="Arial" w:hAnsi="Arial" w:cs="Arial"/>
              </w:rPr>
              <w:t>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C3F8420" w14:textId="77777777" w:rsidR="00705574" w:rsidRPr="005D53A9" w:rsidRDefault="00705574" w:rsidP="00470D98">
            <w:pPr>
              <w:spacing w:after="60"/>
              <w:rPr>
                <w:rFonts w:ascii="Arial" w:hAnsi="Arial" w:cs="Arial"/>
              </w:rPr>
            </w:pPr>
            <w:r w:rsidRPr="005D53A9">
              <w:rPr>
                <w:rFonts w:ascii="Arial" w:hAnsi="Arial" w:cs="Arial"/>
              </w:rPr>
              <w:t xml:space="preserve">20 </w:t>
            </w:r>
            <w:proofErr w:type="spellStart"/>
            <w:r w:rsidRPr="005D53A9">
              <w:rPr>
                <w:rFonts w:ascii="Arial" w:hAnsi="Arial" w:cs="Arial"/>
              </w:rPr>
              <w:t>Beatham</w:t>
            </w:r>
            <w:proofErr w:type="spellEnd"/>
            <w:r w:rsidRPr="005D53A9">
              <w:rPr>
                <w:rFonts w:ascii="Arial" w:hAnsi="Arial" w:cs="Arial"/>
              </w:rPr>
              <w:t xml:space="preserve">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5BBC9F88" w14:textId="77777777" w:rsidR="00705574" w:rsidRPr="005D53A9" w:rsidRDefault="00705574" w:rsidP="00470D98">
            <w:pPr>
              <w:spacing w:after="60"/>
              <w:rPr>
                <w:rFonts w:ascii="Arial" w:hAnsi="Arial" w:cs="Arial"/>
              </w:rPr>
            </w:pPr>
            <w:r w:rsidRPr="005D53A9">
              <w:rPr>
                <w:rFonts w:ascii="Arial" w:hAnsi="Arial" w:cs="Arial"/>
              </w:rPr>
              <w:t>L2 RP83784</w:t>
            </w:r>
          </w:p>
        </w:tc>
      </w:tr>
      <w:tr w:rsidR="00705574" w:rsidRPr="005D53A9" w14:paraId="16736B61"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1466773" w14:textId="77777777" w:rsidR="00705574" w:rsidRPr="005D53A9" w:rsidRDefault="00705574" w:rsidP="00470D98">
            <w:pPr>
              <w:spacing w:after="60"/>
              <w:rPr>
                <w:rFonts w:ascii="Arial" w:hAnsi="Arial" w:cs="Arial"/>
                <w:i/>
                <w:iCs/>
              </w:rPr>
            </w:pPr>
            <w:r w:rsidRPr="005D53A9">
              <w:rPr>
                <w:rFonts w:ascii="Arial" w:hAnsi="Arial" w:cs="Arial"/>
                <w:iCs/>
              </w:rPr>
              <w:t>2 x</w:t>
            </w:r>
            <w:r w:rsidRPr="005D53A9">
              <w:rPr>
                <w:rFonts w:ascii="Arial" w:hAnsi="Arial" w:cs="Arial"/>
                <w:i/>
                <w:iCs/>
              </w:rPr>
              <w:t xml:space="preserve"> Araucaria </w:t>
            </w:r>
            <w:proofErr w:type="spellStart"/>
            <w:r w:rsidRPr="005D53A9">
              <w:rPr>
                <w:rFonts w:ascii="Arial" w:hAnsi="Arial" w:cs="Arial"/>
                <w:i/>
                <w:iCs/>
              </w:rPr>
              <w:t>cunninghamii</w:t>
            </w:r>
            <w:proofErr w:type="spellEnd"/>
            <w:r w:rsidRPr="005D53A9">
              <w:rPr>
                <w:rFonts w:ascii="Arial" w:hAnsi="Arial" w:cs="Arial"/>
                <w:i/>
                <w:iCs/>
              </w:rPr>
              <w:t xml:space="preserve"> </w:t>
            </w:r>
            <w:r w:rsidRPr="005D53A9">
              <w:rPr>
                <w:rFonts w:ascii="Arial" w:hAnsi="Arial" w:cs="Arial"/>
              </w:rPr>
              <w:t>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4FB9380" w14:textId="77777777" w:rsidR="00705574" w:rsidRPr="005D53A9" w:rsidRDefault="00705574" w:rsidP="00470D98">
            <w:pPr>
              <w:spacing w:after="60"/>
              <w:rPr>
                <w:rFonts w:ascii="Arial" w:hAnsi="Arial" w:cs="Arial"/>
              </w:rPr>
            </w:pPr>
            <w:r w:rsidRPr="005D53A9">
              <w:rPr>
                <w:rFonts w:ascii="Arial" w:hAnsi="Arial" w:cs="Arial"/>
              </w:rPr>
              <w:t xml:space="preserve">28 </w:t>
            </w:r>
            <w:proofErr w:type="spellStart"/>
            <w:r w:rsidRPr="005D53A9">
              <w:rPr>
                <w:rFonts w:ascii="Arial" w:hAnsi="Arial" w:cs="Arial"/>
              </w:rPr>
              <w:t>Borella</w:t>
            </w:r>
            <w:proofErr w:type="spellEnd"/>
            <w:r w:rsidRPr="005D53A9">
              <w:rPr>
                <w:rFonts w:ascii="Arial" w:hAnsi="Arial" w:cs="Arial"/>
              </w:rPr>
              <w:t xml:space="preserve">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2565E7C" w14:textId="77777777" w:rsidR="00705574" w:rsidRPr="005D53A9" w:rsidRDefault="00705574" w:rsidP="00470D98">
            <w:pPr>
              <w:spacing w:after="60"/>
              <w:rPr>
                <w:rFonts w:ascii="Arial" w:hAnsi="Arial" w:cs="Arial"/>
              </w:rPr>
            </w:pPr>
            <w:r w:rsidRPr="005D53A9">
              <w:rPr>
                <w:rFonts w:ascii="Arial" w:hAnsi="Arial" w:cs="Arial"/>
              </w:rPr>
              <w:t>L33 RP40928</w:t>
            </w:r>
          </w:p>
        </w:tc>
      </w:tr>
      <w:tr w:rsidR="00705574" w:rsidRPr="005D53A9" w14:paraId="73661E98"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4EB21C8" w14:textId="317F16B2" w:rsidR="00705574" w:rsidRPr="005D53A9" w:rsidRDefault="00705574" w:rsidP="00470D98">
            <w:pPr>
              <w:spacing w:after="60"/>
              <w:rPr>
                <w:rFonts w:ascii="Arial" w:hAnsi="Arial" w:cs="Arial"/>
                <w:i/>
                <w:iCs/>
              </w:rPr>
            </w:pPr>
            <w:proofErr w:type="spellStart"/>
            <w:r w:rsidRPr="005D53A9">
              <w:rPr>
                <w:rFonts w:ascii="Arial" w:hAnsi="Arial" w:cs="Arial"/>
                <w:i/>
                <w:iCs/>
              </w:rPr>
              <w:t>Delonix</w:t>
            </w:r>
            <w:proofErr w:type="spellEnd"/>
            <w:r w:rsidRPr="005D53A9">
              <w:rPr>
                <w:rFonts w:ascii="Arial" w:hAnsi="Arial" w:cs="Arial"/>
                <w:i/>
                <w:iCs/>
              </w:rPr>
              <w:t xml:space="preserve"> regia </w:t>
            </w:r>
            <w:r w:rsidR="004910D8" w:rsidRPr="005D53A9">
              <w:rPr>
                <w:rFonts w:ascii="Arial" w:hAnsi="Arial" w:cs="Arial"/>
              </w:rPr>
              <w:t>p</w:t>
            </w:r>
            <w:r w:rsidRPr="005D53A9">
              <w:rPr>
                <w:rFonts w:ascii="Arial" w:hAnsi="Arial" w:cs="Arial"/>
              </w:rPr>
              <w:t>oinciana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B7BE2AE" w14:textId="77777777" w:rsidR="00705574" w:rsidRPr="005D53A9" w:rsidRDefault="00705574" w:rsidP="00470D98">
            <w:pPr>
              <w:spacing w:after="60"/>
              <w:rPr>
                <w:rFonts w:ascii="Arial" w:hAnsi="Arial" w:cs="Arial"/>
              </w:rPr>
            </w:pPr>
            <w:r w:rsidRPr="005D53A9">
              <w:rPr>
                <w:rFonts w:ascii="Arial" w:hAnsi="Arial" w:cs="Arial"/>
              </w:rPr>
              <w:fldChar w:fldCharType="begin"/>
            </w:r>
            <w:r w:rsidRPr="005D53A9">
              <w:rPr>
                <w:rFonts w:ascii="Arial" w:hAnsi="Arial" w:cs="Arial"/>
              </w:rPr>
              <w:instrText xml:space="preserve"> LINK Excel.Sheet.12 "\\\\personalp\\personalp$\\049642\\Home\\Documents\\Offline Records (C1)\\CPaS ~ - Programs - Vegetation Protection Orders(69)\\NEWS - NALL -  VPO - Sandgate NP SLT - Sandgate suburb first draft list - Sep 19.XLSX" "VPO Register!R26C17" \a \f 4 \h  \* MERGEFORMAT </w:instrText>
            </w:r>
            <w:r w:rsidRPr="005D53A9">
              <w:rPr>
                <w:rFonts w:ascii="Arial" w:hAnsi="Arial" w:cs="Arial"/>
              </w:rPr>
              <w:fldChar w:fldCharType="separate"/>
            </w:r>
            <w:r w:rsidRPr="005D53A9">
              <w:rPr>
                <w:rFonts w:ascii="Arial" w:eastAsia="Times New Roman" w:hAnsi="Arial" w:cs="Arial"/>
                <w:lang w:eastAsia="en-AU"/>
              </w:rPr>
              <w:t xml:space="preserve">48 </w:t>
            </w:r>
            <w:proofErr w:type="spellStart"/>
            <w:r w:rsidRPr="005D53A9">
              <w:rPr>
                <w:rFonts w:ascii="Arial" w:eastAsia="Times New Roman" w:hAnsi="Arial" w:cs="Arial"/>
                <w:lang w:eastAsia="en-AU"/>
              </w:rPr>
              <w:t>Borella</w:t>
            </w:r>
            <w:proofErr w:type="spellEnd"/>
            <w:r w:rsidRPr="005D53A9">
              <w:rPr>
                <w:rFonts w:ascii="Arial" w:eastAsia="Times New Roman" w:hAnsi="Arial" w:cs="Arial"/>
                <w:lang w:eastAsia="en-AU"/>
              </w:rPr>
              <w:t xml:space="preserve"> Street (front garden)</w:t>
            </w:r>
            <w:r w:rsidRPr="005D53A9">
              <w:rPr>
                <w:rFonts w:ascii="Arial" w:hAnsi="Arial" w:cs="Arial"/>
              </w:rPr>
              <w:fldChar w:fldCharType="end"/>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AB3EBB3" w14:textId="77777777" w:rsidR="00705574" w:rsidRPr="005D53A9" w:rsidRDefault="00705574" w:rsidP="00470D98">
            <w:pPr>
              <w:spacing w:after="60"/>
              <w:rPr>
                <w:rFonts w:ascii="Arial" w:hAnsi="Arial" w:cs="Arial"/>
              </w:rPr>
            </w:pPr>
            <w:r w:rsidRPr="005D53A9">
              <w:rPr>
                <w:rFonts w:ascii="Arial" w:hAnsi="Arial" w:cs="Arial"/>
              </w:rPr>
              <w:t>L21 RP66154</w:t>
            </w:r>
          </w:p>
        </w:tc>
      </w:tr>
      <w:tr w:rsidR="00705574" w:rsidRPr="005D53A9" w14:paraId="193CA331"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FB0B4FD" w14:textId="77777777" w:rsidR="00705574" w:rsidRPr="005D53A9" w:rsidRDefault="00705574" w:rsidP="00470D98">
            <w:pPr>
              <w:spacing w:after="60"/>
              <w:rPr>
                <w:rFonts w:ascii="Arial" w:hAnsi="Arial" w:cs="Arial"/>
                <w:i/>
                <w:iCs/>
              </w:rPr>
            </w:pPr>
            <w:r w:rsidRPr="005D53A9">
              <w:rPr>
                <w:rFonts w:ascii="Arial" w:hAnsi="Arial" w:cs="Arial"/>
                <w:i/>
              </w:rPr>
              <w:t xml:space="preserve">Jacaranda </w:t>
            </w:r>
            <w:proofErr w:type="spellStart"/>
            <w:r w:rsidRPr="005D53A9">
              <w:rPr>
                <w:rFonts w:ascii="Arial" w:hAnsi="Arial" w:cs="Arial"/>
                <w:i/>
              </w:rPr>
              <w:t>mimosifolia</w:t>
            </w:r>
            <w:proofErr w:type="spellEnd"/>
            <w:r w:rsidRPr="005D53A9">
              <w:rPr>
                <w:rFonts w:ascii="Arial" w:hAnsi="Arial" w:cs="Arial"/>
              </w:rPr>
              <w:t xml:space="preserve"> jacaranda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91C2CD9" w14:textId="77777777" w:rsidR="00705574" w:rsidRPr="005D53A9" w:rsidRDefault="00705574" w:rsidP="00470D98">
            <w:pPr>
              <w:spacing w:after="60"/>
              <w:rPr>
                <w:rFonts w:ascii="Arial" w:hAnsi="Arial" w:cs="Arial"/>
              </w:rPr>
            </w:pPr>
            <w:r w:rsidRPr="005D53A9">
              <w:rPr>
                <w:rFonts w:ascii="Arial" w:hAnsi="Arial" w:cs="Arial"/>
              </w:rPr>
              <w:t>44 Bracken Ridge Road (</w:t>
            </w:r>
            <w:proofErr w:type="spellStart"/>
            <w:r w:rsidRPr="005D53A9">
              <w:rPr>
                <w:rFonts w:ascii="Arial" w:hAnsi="Arial" w:cs="Arial"/>
              </w:rPr>
              <w:t>Wighton</w:t>
            </w:r>
            <w:proofErr w:type="spellEnd"/>
            <w:r w:rsidRPr="005D53A9">
              <w:rPr>
                <w:rFonts w:ascii="Arial" w:hAnsi="Arial" w:cs="Arial"/>
              </w:rPr>
              <w:t xml:space="preserve"> Street frontage)</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8F139A1" w14:textId="77777777" w:rsidR="00705574" w:rsidRPr="005D53A9" w:rsidRDefault="00705574" w:rsidP="00470D98">
            <w:pPr>
              <w:spacing w:after="60"/>
              <w:rPr>
                <w:rFonts w:ascii="Arial" w:hAnsi="Arial" w:cs="Arial"/>
              </w:rPr>
            </w:pPr>
            <w:r w:rsidRPr="005D53A9">
              <w:rPr>
                <w:rFonts w:ascii="Arial" w:hAnsi="Arial" w:cs="Arial"/>
              </w:rPr>
              <w:t>L50 RP29211</w:t>
            </w:r>
          </w:p>
        </w:tc>
      </w:tr>
      <w:tr w:rsidR="00705574" w:rsidRPr="005D53A9" w14:paraId="6821F47F"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64D5023" w14:textId="77777777" w:rsidR="00705574" w:rsidRPr="005D53A9" w:rsidRDefault="00705574" w:rsidP="00470D98">
            <w:pPr>
              <w:spacing w:after="60"/>
              <w:rPr>
                <w:rFonts w:ascii="Arial" w:hAnsi="Arial" w:cs="Arial"/>
                <w:i/>
                <w:iCs/>
              </w:rPr>
            </w:pPr>
            <w:r w:rsidRPr="005D53A9">
              <w:rPr>
                <w:rFonts w:ascii="Arial" w:hAnsi="Arial" w:cs="Arial"/>
                <w:i/>
              </w:rPr>
              <w:t xml:space="preserve">Jacaranda </w:t>
            </w:r>
            <w:proofErr w:type="spellStart"/>
            <w:r w:rsidRPr="005D53A9">
              <w:rPr>
                <w:rFonts w:ascii="Arial" w:hAnsi="Arial" w:cs="Arial"/>
                <w:i/>
              </w:rPr>
              <w:t>mimosifolia</w:t>
            </w:r>
            <w:proofErr w:type="spellEnd"/>
            <w:r w:rsidRPr="005D53A9">
              <w:rPr>
                <w:rFonts w:ascii="Arial" w:hAnsi="Arial" w:cs="Arial"/>
              </w:rPr>
              <w:t xml:space="preserve"> jacaranda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F08378B" w14:textId="77777777" w:rsidR="00705574" w:rsidRPr="005D53A9" w:rsidRDefault="00705574" w:rsidP="00470D98">
            <w:pPr>
              <w:spacing w:after="60"/>
              <w:rPr>
                <w:rFonts w:ascii="Arial" w:hAnsi="Arial" w:cs="Arial"/>
              </w:rPr>
            </w:pPr>
            <w:r w:rsidRPr="005D53A9">
              <w:rPr>
                <w:rFonts w:ascii="Arial" w:hAnsi="Arial" w:cs="Arial"/>
              </w:rPr>
              <w:t>8 Connaught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9478765" w14:textId="77777777" w:rsidR="00705574" w:rsidRPr="005D53A9" w:rsidRDefault="00705574" w:rsidP="00470D98">
            <w:pPr>
              <w:spacing w:after="60"/>
              <w:rPr>
                <w:rFonts w:ascii="Arial" w:hAnsi="Arial" w:cs="Arial"/>
              </w:rPr>
            </w:pPr>
            <w:r w:rsidRPr="005D53A9">
              <w:rPr>
                <w:rFonts w:ascii="Arial" w:hAnsi="Arial" w:cs="Arial"/>
              </w:rPr>
              <w:t>L4 RP29199</w:t>
            </w:r>
          </w:p>
        </w:tc>
      </w:tr>
      <w:tr w:rsidR="00705574" w:rsidRPr="005D53A9" w14:paraId="36915CE0"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9AD9EEC" w14:textId="77777777" w:rsidR="00705574" w:rsidRPr="005D53A9" w:rsidRDefault="00705574" w:rsidP="00470D98">
            <w:pPr>
              <w:spacing w:after="60"/>
              <w:rPr>
                <w:rFonts w:ascii="Arial" w:hAnsi="Arial" w:cs="Arial"/>
                <w:i/>
                <w:iCs/>
              </w:rPr>
            </w:pPr>
            <w:r w:rsidRPr="005D53A9">
              <w:rPr>
                <w:rFonts w:ascii="Arial" w:hAnsi="Arial" w:cs="Arial"/>
                <w:i/>
                <w:iCs/>
              </w:rPr>
              <w:t xml:space="preserve">Grevillea </w:t>
            </w:r>
            <w:proofErr w:type="spellStart"/>
            <w:r w:rsidRPr="005D53A9">
              <w:rPr>
                <w:rFonts w:ascii="Arial" w:hAnsi="Arial" w:cs="Arial"/>
                <w:i/>
                <w:iCs/>
              </w:rPr>
              <w:t>robusta</w:t>
            </w:r>
            <w:proofErr w:type="spellEnd"/>
            <w:r w:rsidRPr="005D53A9">
              <w:rPr>
                <w:rFonts w:ascii="Arial" w:hAnsi="Arial" w:cs="Arial"/>
                <w:i/>
                <w:iCs/>
              </w:rPr>
              <w:t xml:space="preserve"> </w:t>
            </w:r>
            <w:r w:rsidRPr="005D53A9">
              <w:rPr>
                <w:rFonts w:ascii="Arial" w:hAnsi="Arial" w:cs="Arial"/>
              </w:rPr>
              <w:t>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14B6CE6E" w14:textId="77777777" w:rsidR="00705574" w:rsidRPr="005D53A9" w:rsidRDefault="00705574" w:rsidP="00470D98">
            <w:pPr>
              <w:spacing w:after="60"/>
              <w:rPr>
                <w:rFonts w:ascii="Arial" w:hAnsi="Arial" w:cs="Arial"/>
              </w:rPr>
            </w:pPr>
            <w:r w:rsidRPr="005D53A9">
              <w:rPr>
                <w:rFonts w:ascii="Arial" w:hAnsi="Arial" w:cs="Arial"/>
              </w:rPr>
              <w:t>10 Connaught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441A0DD4" w14:textId="77777777" w:rsidR="00705574" w:rsidRPr="005D53A9" w:rsidRDefault="00705574" w:rsidP="00470D98">
            <w:pPr>
              <w:spacing w:after="60"/>
              <w:rPr>
                <w:rFonts w:ascii="Arial" w:hAnsi="Arial" w:cs="Arial"/>
              </w:rPr>
            </w:pPr>
            <w:r w:rsidRPr="005D53A9">
              <w:rPr>
                <w:rFonts w:ascii="Arial" w:hAnsi="Arial" w:cs="Arial"/>
              </w:rPr>
              <w:t>L62-63 RP29197</w:t>
            </w:r>
          </w:p>
        </w:tc>
      </w:tr>
      <w:tr w:rsidR="00705574" w:rsidRPr="005D53A9" w14:paraId="544E8EB7"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1A4D592" w14:textId="77777777" w:rsidR="00705574" w:rsidRPr="005D53A9" w:rsidRDefault="00705574" w:rsidP="00470D98">
            <w:pPr>
              <w:spacing w:after="60"/>
              <w:rPr>
                <w:rFonts w:ascii="Arial" w:hAnsi="Arial" w:cs="Arial"/>
                <w:i/>
                <w:iCs/>
              </w:rPr>
            </w:pPr>
            <w:r w:rsidRPr="005D53A9">
              <w:rPr>
                <w:rFonts w:ascii="Arial" w:hAnsi="Arial" w:cs="Arial"/>
                <w:i/>
                <w:iCs/>
              </w:rPr>
              <w:t xml:space="preserve">Eucalyptus </w:t>
            </w:r>
            <w:proofErr w:type="spellStart"/>
            <w:r w:rsidRPr="005D53A9">
              <w:rPr>
                <w:rFonts w:ascii="Arial" w:hAnsi="Arial" w:cs="Arial"/>
                <w:i/>
                <w:iCs/>
              </w:rPr>
              <w:t>tereticornis</w:t>
            </w:r>
            <w:proofErr w:type="spellEnd"/>
            <w:r w:rsidRPr="005D53A9">
              <w:rPr>
                <w:rFonts w:ascii="Arial" w:hAnsi="Arial" w:cs="Arial"/>
                <w:i/>
                <w:iCs/>
              </w:rPr>
              <w:t xml:space="preserve"> </w:t>
            </w:r>
            <w:r w:rsidRPr="005D53A9">
              <w:rPr>
                <w:rFonts w:ascii="Arial" w:hAnsi="Arial" w:cs="Arial"/>
              </w:rPr>
              <w:t>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BA1ED80" w14:textId="77777777" w:rsidR="00705574" w:rsidRPr="005D53A9" w:rsidRDefault="00705574" w:rsidP="00470D98">
            <w:pPr>
              <w:spacing w:after="60"/>
              <w:rPr>
                <w:rFonts w:ascii="Arial" w:hAnsi="Arial" w:cs="Arial"/>
              </w:rPr>
            </w:pPr>
            <w:r w:rsidRPr="005D53A9">
              <w:rPr>
                <w:rFonts w:ascii="Arial" w:hAnsi="Arial" w:cs="Arial"/>
              </w:rPr>
              <w:t>69 Connaught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E210876" w14:textId="77777777" w:rsidR="00705574" w:rsidRPr="005D53A9" w:rsidRDefault="00705574" w:rsidP="00470D98">
            <w:pPr>
              <w:spacing w:after="60"/>
              <w:rPr>
                <w:rFonts w:ascii="Arial" w:hAnsi="Arial" w:cs="Arial"/>
              </w:rPr>
            </w:pPr>
            <w:r w:rsidRPr="005D53A9">
              <w:rPr>
                <w:rFonts w:ascii="Arial" w:hAnsi="Arial" w:cs="Arial"/>
              </w:rPr>
              <w:t>L102 RP29197</w:t>
            </w:r>
          </w:p>
        </w:tc>
      </w:tr>
      <w:tr w:rsidR="00705574" w:rsidRPr="005D53A9" w14:paraId="0D1E3CDB"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4C5DDAB" w14:textId="77777777" w:rsidR="00705574" w:rsidRPr="005D53A9" w:rsidRDefault="00705574" w:rsidP="00470D98">
            <w:pPr>
              <w:spacing w:after="60"/>
              <w:rPr>
                <w:rFonts w:ascii="Arial" w:hAnsi="Arial" w:cs="Arial"/>
                <w:i/>
                <w:iCs/>
              </w:rPr>
            </w:pPr>
            <w:r w:rsidRPr="005D53A9">
              <w:rPr>
                <w:rFonts w:ascii="Arial" w:hAnsi="Arial" w:cs="Arial"/>
                <w:i/>
              </w:rPr>
              <w:lastRenderedPageBreak/>
              <w:t xml:space="preserve">2 x </w:t>
            </w:r>
            <w:r w:rsidRPr="005D53A9">
              <w:rPr>
                <w:rFonts w:ascii="Arial" w:hAnsi="Arial" w:cs="Arial"/>
                <w:i/>
                <w:iCs/>
              </w:rPr>
              <w:t xml:space="preserve">Eucalyptus </w:t>
            </w:r>
            <w:proofErr w:type="spellStart"/>
            <w:r w:rsidRPr="005D53A9">
              <w:rPr>
                <w:rFonts w:ascii="Arial" w:hAnsi="Arial" w:cs="Arial"/>
                <w:i/>
                <w:iCs/>
              </w:rPr>
              <w:t>tereticornis</w:t>
            </w:r>
            <w:proofErr w:type="spellEnd"/>
            <w:r w:rsidRPr="005D53A9">
              <w:rPr>
                <w:rFonts w:ascii="Arial" w:hAnsi="Arial" w:cs="Arial"/>
                <w:i/>
                <w:iCs/>
              </w:rPr>
              <w:t xml:space="preserve"> </w:t>
            </w:r>
            <w:r w:rsidRPr="005D53A9">
              <w:rPr>
                <w:rFonts w:ascii="Arial" w:hAnsi="Arial" w:cs="Arial"/>
              </w:rPr>
              <w:t>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5D5C523" w14:textId="77777777" w:rsidR="00705574" w:rsidRPr="005D53A9" w:rsidRDefault="00705574" w:rsidP="00470D98">
            <w:pPr>
              <w:spacing w:after="60"/>
              <w:rPr>
                <w:rFonts w:ascii="Arial" w:hAnsi="Arial" w:cs="Arial"/>
              </w:rPr>
            </w:pPr>
            <w:r w:rsidRPr="005D53A9">
              <w:rPr>
                <w:rFonts w:ascii="Arial" w:hAnsi="Arial" w:cs="Arial"/>
              </w:rPr>
              <w:t>64 Eagle Terrace (Rainbow Street frontage)</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4F8854A" w14:textId="77777777" w:rsidR="00705574" w:rsidRPr="005D53A9" w:rsidRDefault="00705574" w:rsidP="00470D98">
            <w:pPr>
              <w:spacing w:after="60"/>
              <w:rPr>
                <w:rFonts w:ascii="Arial" w:hAnsi="Arial" w:cs="Arial"/>
              </w:rPr>
            </w:pPr>
            <w:r w:rsidRPr="005D53A9">
              <w:rPr>
                <w:rFonts w:ascii="Arial" w:hAnsi="Arial" w:cs="Arial"/>
              </w:rPr>
              <w:t>L1 RP47157</w:t>
            </w:r>
          </w:p>
        </w:tc>
      </w:tr>
      <w:tr w:rsidR="00705574" w:rsidRPr="005D53A9" w14:paraId="3F42B6C0"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C115049" w14:textId="77777777" w:rsidR="00705574" w:rsidRPr="005D53A9" w:rsidRDefault="00705574" w:rsidP="00470D98">
            <w:pPr>
              <w:spacing w:after="60"/>
              <w:rPr>
                <w:rFonts w:ascii="Arial" w:hAnsi="Arial" w:cs="Arial"/>
                <w:i/>
                <w:iCs/>
              </w:rPr>
            </w:pPr>
            <w:r w:rsidRPr="005D53A9">
              <w:rPr>
                <w:rFonts w:ascii="Arial" w:hAnsi="Arial" w:cs="Arial"/>
                <w:i/>
              </w:rPr>
              <w:t xml:space="preserve">Ficus </w:t>
            </w:r>
            <w:proofErr w:type="spellStart"/>
            <w:r w:rsidRPr="005D53A9">
              <w:rPr>
                <w:rFonts w:ascii="Arial" w:hAnsi="Arial" w:cs="Arial"/>
                <w:i/>
              </w:rPr>
              <w:t>racemosa</w:t>
            </w:r>
            <w:proofErr w:type="spellEnd"/>
            <w:r w:rsidRPr="005D53A9">
              <w:rPr>
                <w:rFonts w:ascii="Arial" w:hAnsi="Arial" w:cs="Arial"/>
              </w:rPr>
              <w:t xml:space="preserve"> Indian fig</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F41D93D" w14:textId="77777777" w:rsidR="00705574" w:rsidRPr="005D53A9" w:rsidRDefault="00705574" w:rsidP="00470D98">
            <w:pPr>
              <w:spacing w:after="60"/>
              <w:rPr>
                <w:rFonts w:ascii="Arial" w:hAnsi="Arial" w:cs="Arial"/>
              </w:rPr>
            </w:pPr>
            <w:r w:rsidRPr="005D53A9">
              <w:rPr>
                <w:rFonts w:ascii="Arial" w:hAnsi="Arial" w:cs="Arial"/>
              </w:rPr>
              <w:t>26 Flinders Parade (Cliff Street frontage)</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C37AF09" w14:textId="77777777" w:rsidR="00705574" w:rsidRPr="005D53A9" w:rsidRDefault="00705574" w:rsidP="00470D98">
            <w:pPr>
              <w:spacing w:after="60"/>
              <w:rPr>
                <w:rFonts w:ascii="Arial" w:hAnsi="Arial" w:cs="Arial"/>
              </w:rPr>
            </w:pPr>
            <w:r w:rsidRPr="005D53A9">
              <w:rPr>
                <w:rFonts w:ascii="Arial" w:hAnsi="Arial" w:cs="Arial"/>
              </w:rPr>
              <w:t>L5 RP845608</w:t>
            </w:r>
          </w:p>
        </w:tc>
      </w:tr>
      <w:tr w:rsidR="00705574" w:rsidRPr="005D53A9" w14:paraId="4F88F77A"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0CE591B" w14:textId="77777777" w:rsidR="00705574" w:rsidRPr="005D53A9" w:rsidRDefault="00705574" w:rsidP="00470D98">
            <w:pPr>
              <w:spacing w:after="60"/>
              <w:rPr>
                <w:rFonts w:ascii="Arial" w:hAnsi="Arial" w:cs="Arial"/>
                <w:i/>
                <w:iCs/>
              </w:rPr>
            </w:pPr>
            <w:r w:rsidRPr="005D53A9">
              <w:rPr>
                <w:rFonts w:ascii="Arial" w:hAnsi="Arial" w:cs="Arial"/>
                <w:i/>
              </w:rPr>
              <w:t>Mangifera indica</w:t>
            </w:r>
            <w:r w:rsidRPr="005D53A9">
              <w:rPr>
                <w:rFonts w:ascii="Arial" w:hAnsi="Arial" w:cs="Arial"/>
              </w:rPr>
              <w:t xml:space="preserve"> mango</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73D4151" w14:textId="77777777" w:rsidR="00705574" w:rsidRPr="005D53A9" w:rsidRDefault="00705574" w:rsidP="00470D98">
            <w:pPr>
              <w:spacing w:after="60"/>
              <w:rPr>
                <w:rFonts w:ascii="Arial" w:hAnsi="Arial" w:cs="Arial"/>
              </w:rPr>
            </w:pPr>
            <w:r w:rsidRPr="005D53A9">
              <w:rPr>
                <w:rFonts w:ascii="Arial" w:hAnsi="Arial" w:cs="Arial"/>
              </w:rPr>
              <w:t>30 Griffith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3FF9878" w14:textId="77777777" w:rsidR="00705574" w:rsidRPr="005D53A9" w:rsidRDefault="00705574" w:rsidP="00470D98">
            <w:pPr>
              <w:spacing w:after="60"/>
              <w:rPr>
                <w:rFonts w:ascii="Arial" w:hAnsi="Arial" w:cs="Arial"/>
              </w:rPr>
            </w:pPr>
            <w:r w:rsidRPr="005D53A9">
              <w:rPr>
                <w:rFonts w:ascii="Arial" w:hAnsi="Arial" w:cs="Arial"/>
              </w:rPr>
              <w:t>L7-8 RP29146</w:t>
            </w:r>
          </w:p>
        </w:tc>
      </w:tr>
      <w:tr w:rsidR="00705574" w:rsidRPr="005D53A9" w14:paraId="49096DEE"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8853521" w14:textId="77777777" w:rsidR="00705574" w:rsidRPr="005D53A9" w:rsidRDefault="00705574" w:rsidP="00470D98">
            <w:pPr>
              <w:spacing w:after="60"/>
              <w:rPr>
                <w:rFonts w:ascii="Arial" w:hAnsi="Arial" w:cs="Arial"/>
                <w:i/>
                <w:iCs/>
              </w:rPr>
            </w:pPr>
            <w:r w:rsidRPr="005D53A9">
              <w:rPr>
                <w:rFonts w:ascii="Arial" w:hAnsi="Arial" w:cs="Arial"/>
                <w:i/>
                <w:iCs/>
              </w:rPr>
              <w:t>Mangifera indica</w:t>
            </w:r>
            <w:r w:rsidRPr="005D53A9">
              <w:rPr>
                <w:rFonts w:ascii="Arial" w:hAnsi="Arial" w:cs="Arial"/>
              </w:rPr>
              <w:t xml:space="preserve"> mango</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953E4AA" w14:textId="77777777" w:rsidR="00705574" w:rsidRPr="005D53A9" w:rsidRDefault="00705574" w:rsidP="00470D98">
            <w:pPr>
              <w:spacing w:after="60"/>
              <w:rPr>
                <w:rFonts w:ascii="Arial" w:hAnsi="Arial" w:cs="Arial"/>
              </w:rPr>
            </w:pPr>
            <w:r w:rsidRPr="005D53A9">
              <w:rPr>
                <w:rFonts w:ascii="Arial" w:hAnsi="Arial" w:cs="Arial"/>
              </w:rPr>
              <w:t>74 Hoskins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2783802" w14:textId="77777777" w:rsidR="00705574" w:rsidRPr="005D53A9" w:rsidRDefault="00705574" w:rsidP="00470D98">
            <w:pPr>
              <w:spacing w:after="60"/>
              <w:rPr>
                <w:rFonts w:ascii="Arial" w:hAnsi="Arial" w:cs="Arial"/>
              </w:rPr>
            </w:pPr>
            <w:r w:rsidRPr="005D53A9">
              <w:rPr>
                <w:rFonts w:ascii="Arial" w:hAnsi="Arial" w:cs="Arial"/>
              </w:rPr>
              <w:t>L2 RP62478</w:t>
            </w:r>
          </w:p>
        </w:tc>
      </w:tr>
      <w:tr w:rsidR="00705574" w:rsidRPr="005D53A9" w14:paraId="0626362A"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9CB2F10" w14:textId="77777777" w:rsidR="00705574" w:rsidRPr="005D53A9" w:rsidRDefault="00705574" w:rsidP="00470D98">
            <w:pPr>
              <w:spacing w:after="60"/>
              <w:rPr>
                <w:rFonts w:ascii="Arial" w:hAnsi="Arial" w:cs="Arial"/>
                <w:i/>
                <w:iCs/>
              </w:rPr>
            </w:pPr>
            <w:r w:rsidRPr="005D53A9">
              <w:rPr>
                <w:rFonts w:ascii="Arial" w:hAnsi="Arial" w:cs="Arial"/>
                <w:i/>
                <w:iCs/>
              </w:rPr>
              <w:t xml:space="preserve">Melaleuca </w:t>
            </w:r>
            <w:proofErr w:type="spellStart"/>
            <w:r w:rsidRPr="005D53A9">
              <w:rPr>
                <w:rFonts w:ascii="Arial" w:hAnsi="Arial" w:cs="Arial"/>
                <w:i/>
                <w:iCs/>
              </w:rPr>
              <w:t>leucadendra</w:t>
            </w:r>
            <w:proofErr w:type="spellEnd"/>
            <w:r w:rsidRPr="005D53A9">
              <w:rPr>
                <w:rFonts w:ascii="Arial" w:hAnsi="Arial" w:cs="Arial"/>
              </w:rPr>
              <w:t xml:space="preserve"> weeping paperbark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2D925FE" w14:textId="77777777" w:rsidR="00705574" w:rsidRPr="005D53A9" w:rsidRDefault="00705574" w:rsidP="00470D98">
            <w:pPr>
              <w:spacing w:after="60"/>
              <w:rPr>
                <w:rFonts w:ascii="Arial" w:hAnsi="Arial" w:cs="Arial"/>
              </w:rPr>
            </w:pPr>
            <w:r w:rsidRPr="005D53A9">
              <w:rPr>
                <w:rFonts w:ascii="Arial" w:hAnsi="Arial" w:cs="Arial"/>
              </w:rPr>
              <w:t>113 Hoskins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F936F6A" w14:textId="77777777" w:rsidR="00705574" w:rsidRPr="005D53A9" w:rsidRDefault="00705574" w:rsidP="00470D98">
            <w:pPr>
              <w:spacing w:after="60"/>
              <w:rPr>
                <w:rFonts w:ascii="Arial" w:hAnsi="Arial" w:cs="Arial"/>
              </w:rPr>
            </w:pPr>
            <w:r w:rsidRPr="005D53A9">
              <w:rPr>
                <w:rFonts w:ascii="Arial" w:hAnsi="Arial" w:cs="Arial"/>
              </w:rPr>
              <w:t>L28 RP74973</w:t>
            </w:r>
          </w:p>
        </w:tc>
      </w:tr>
      <w:tr w:rsidR="00705574" w:rsidRPr="005D53A9" w14:paraId="0FC971E1"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25A379B" w14:textId="5A1B6E5B" w:rsidR="00705574" w:rsidRPr="005D53A9" w:rsidRDefault="00705574" w:rsidP="00470D98">
            <w:pPr>
              <w:spacing w:after="60"/>
              <w:rPr>
                <w:rFonts w:ascii="Arial" w:hAnsi="Arial" w:cs="Arial"/>
                <w:i/>
                <w:iCs/>
              </w:rPr>
            </w:pPr>
            <w:r w:rsidRPr="005D53A9">
              <w:rPr>
                <w:rFonts w:ascii="Arial" w:hAnsi="Arial" w:cs="Arial"/>
              </w:rPr>
              <w:t>Group of native trees</w:t>
            </w:r>
            <w:r w:rsidR="00736C67" w:rsidRPr="005D53A9">
              <w:rPr>
                <w:rFonts w:ascii="Arial" w:hAnsi="Arial" w:cs="Arial"/>
              </w:rPr>
              <w:t xml:space="preserve"> and </w:t>
            </w:r>
            <w:proofErr w:type="spellStart"/>
            <w:r w:rsidR="00736C67" w:rsidRPr="005D53A9">
              <w:rPr>
                <w:rFonts w:ascii="Arial" w:hAnsi="Arial" w:cs="Arial"/>
                <w:i/>
              </w:rPr>
              <w:t>Delonix</w:t>
            </w:r>
            <w:proofErr w:type="spellEnd"/>
            <w:r w:rsidR="00736C67" w:rsidRPr="005D53A9">
              <w:rPr>
                <w:rFonts w:ascii="Arial" w:hAnsi="Arial" w:cs="Arial"/>
                <w:i/>
              </w:rPr>
              <w:t xml:space="preserve"> regia</w:t>
            </w:r>
            <w:r w:rsidR="00736C67" w:rsidRPr="005D53A9">
              <w:rPr>
                <w:rFonts w:ascii="Arial" w:hAnsi="Arial" w:cs="Arial"/>
              </w:rPr>
              <w:t xml:space="preserve"> poinciana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A13E74A" w14:textId="77777777" w:rsidR="00705574" w:rsidRPr="005D53A9" w:rsidRDefault="00705574" w:rsidP="00470D98">
            <w:pPr>
              <w:spacing w:after="60"/>
              <w:rPr>
                <w:rFonts w:ascii="Arial" w:hAnsi="Arial" w:cs="Arial"/>
              </w:rPr>
            </w:pPr>
            <w:r w:rsidRPr="005D53A9">
              <w:rPr>
                <w:rFonts w:ascii="Arial" w:hAnsi="Arial" w:cs="Arial"/>
              </w:rPr>
              <w:t>28A Lagoon Street (rear)</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89CBB47" w14:textId="77777777" w:rsidR="00705574" w:rsidRPr="005D53A9" w:rsidRDefault="00705574" w:rsidP="00470D98">
            <w:pPr>
              <w:spacing w:after="60"/>
              <w:rPr>
                <w:rFonts w:ascii="Arial" w:hAnsi="Arial" w:cs="Arial"/>
              </w:rPr>
            </w:pPr>
            <w:r w:rsidRPr="005D53A9">
              <w:rPr>
                <w:rFonts w:ascii="Arial" w:hAnsi="Arial" w:cs="Arial"/>
              </w:rPr>
              <w:t>L10 S2782</w:t>
            </w:r>
          </w:p>
        </w:tc>
      </w:tr>
      <w:tr w:rsidR="00705574" w:rsidRPr="005D53A9" w14:paraId="73B610C8"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E228B79" w14:textId="77777777" w:rsidR="00705574" w:rsidRPr="005D53A9" w:rsidRDefault="00705574" w:rsidP="00470D98">
            <w:pPr>
              <w:spacing w:after="60"/>
              <w:rPr>
                <w:rFonts w:ascii="Arial" w:hAnsi="Arial" w:cs="Arial"/>
                <w:i/>
                <w:iCs/>
              </w:rPr>
            </w:pPr>
            <w:r w:rsidRPr="005D53A9">
              <w:rPr>
                <w:rFonts w:ascii="Arial" w:hAnsi="Arial" w:cs="Arial"/>
                <w:i/>
                <w:iCs/>
              </w:rPr>
              <w:t>Mangifera indica</w:t>
            </w:r>
            <w:r w:rsidRPr="005D53A9">
              <w:rPr>
                <w:rFonts w:ascii="Arial" w:hAnsi="Arial" w:cs="Arial"/>
              </w:rPr>
              <w:t xml:space="preserve"> mango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E4D666A" w14:textId="77777777" w:rsidR="00705574" w:rsidRPr="005D53A9" w:rsidRDefault="00705574" w:rsidP="00470D98">
            <w:pPr>
              <w:spacing w:after="60"/>
              <w:rPr>
                <w:rFonts w:ascii="Arial" w:hAnsi="Arial" w:cs="Arial"/>
              </w:rPr>
            </w:pPr>
            <w:r w:rsidRPr="005D53A9">
              <w:rPr>
                <w:rFonts w:ascii="Arial" w:hAnsi="Arial" w:cs="Arial"/>
              </w:rPr>
              <w:t>47 Loudon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A5ED8F6" w14:textId="77777777" w:rsidR="00705574" w:rsidRPr="005D53A9" w:rsidRDefault="00705574" w:rsidP="00470D98">
            <w:pPr>
              <w:spacing w:after="60"/>
              <w:rPr>
                <w:rFonts w:ascii="Arial" w:hAnsi="Arial" w:cs="Arial"/>
              </w:rPr>
            </w:pPr>
            <w:r w:rsidRPr="005D53A9">
              <w:rPr>
                <w:rFonts w:ascii="Arial" w:hAnsi="Arial" w:cs="Arial"/>
              </w:rPr>
              <w:t>L4 RP4651</w:t>
            </w:r>
          </w:p>
        </w:tc>
      </w:tr>
      <w:tr w:rsidR="00705574" w:rsidRPr="005D53A9" w14:paraId="5B199C27"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AAECA6F" w14:textId="77777777" w:rsidR="00705574" w:rsidRPr="005D53A9" w:rsidRDefault="00705574" w:rsidP="00470D98">
            <w:pPr>
              <w:spacing w:after="60"/>
              <w:rPr>
                <w:rFonts w:ascii="Arial" w:hAnsi="Arial" w:cs="Arial"/>
                <w:i/>
                <w:iCs/>
              </w:rPr>
            </w:pPr>
            <w:proofErr w:type="spellStart"/>
            <w:r w:rsidRPr="005D53A9">
              <w:rPr>
                <w:rFonts w:ascii="Arial" w:hAnsi="Arial" w:cs="Arial"/>
                <w:i/>
                <w:iCs/>
              </w:rPr>
              <w:t>Delonix</w:t>
            </w:r>
            <w:proofErr w:type="spellEnd"/>
            <w:r w:rsidRPr="005D53A9">
              <w:rPr>
                <w:rFonts w:ascii="Arial" w:hAnsi="Arial" w:cs="Arial"/>
                <w:i/>
                <w:iCs/>
              </w:rPr>
              <w:t xml:space="preserve"> regia</w:t>
            </w:r>
            <w:r w:rsidRPr="005D53A9">
              <w:rPr>
                <w:rFonts w:ascii="Arial" w:hAnsi="Arial" w:cs="Arial"/>
              </w:rPr>
              <w:t xml:space="preserve"> poinciana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E98CEE2" w14:textId="77777777" w:rsidR="00705574" w:rsidRPr="005D53A9" w:rsidRDefault="00705574" w:rsidP="00470D98">
            <w:pPr>
              <w:spacing w:after="60"/>
              <w:rPr>
                <w:rFonts w:ascii="Arial" w:hAnsi="Arial" w:cs="Arial"/>
              </w:rPr>
            </w:pPr>
            <w:r w:rsidRPr="005D53A9">
              <w:rPr>
                <w:rFonts w:ascii="Arial" w:hAnsi="Arial" w:cs="Arial"/>
              </w:rPr>
              <w:t>23 Lunn Street (rear of)</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7455D51" w14:textId="77777777" w:rsidR="00705574" w:rsidRPr="005D53A9" w:rsidRDefault="00705574" w:rsidP="00470D98">
            <w:pPr>
              <w:spacing w:after="60"/>
              <w:rPr>
                <w:rFonts w:ascii="Arial" w:hAnsi="Arial" w:cs="Arial"/>
              </w:rPr>
            </w:pPr>
            <w:r w:rsidRPr="005D53A9">
              <w:rPr>
                <w:rFonts w:ascii="Arial" w:hAnsi="Arial" w:cs="Arial"/>
              </w:rPr>
              <w:t>L1 RP4648</w:t>
            </w:r>
          </w:p>
        </w:tc>
      </w:tr>
      <w:tr w:rsidR="00705574" w:rsidRPr="005D53A9" w14:paraId="1C8BC658"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088790F" w14:textId="73967DC2" w:rsidR="00705574" w:rsidRPr="005D53A9" w:rsidRDefault="00705574" w:rsidP="00470D98">
            <w:pPr>
              <w:spacing w:after="60"/>
              <w:rPr>
                <w:rFonts w:ascii="Arial" w:hAnsi="Arial" w:cs="Arial"/>
                <w:i/>
                <w:iCs/>
              </w:rPr>
            </w:pPr>
            <w:r w:rsidRPr="005D53A9">
              <w:rPr>
                <w:rFonts w:ascii="Arial" w:hAnsi="Arial" w:cs="Arial"/>
                <w:i/>
                <w:iCs/>
              </w:rPr>
              <w:t xml:space="preserve">Araucaria </w:t>
            </w:r>
            <w:proofErr w:type="spellStart"/>
            <w:r w:rsidRPr="005D53A9">
              <w:rPr>
                <w:rFonts w:ascii="Arial" w:hAnsi="Arial" w:cs="Arial"/>
                <w:i/>
                <w:iCs/>
              </w:rPr>
              <w:t>columnaris</w:t>
            </w:r>
            <w:proofErr w:type="spellEnd"/>
            <w:r w:rsidRPr="005D53A9">
              <w:rPr>
                <w:rFonts w:ascii="Arial" w:hAnsi="Arial" w:cs="Arial"/>
              </w:rPr>
              <w:t xml:space="preserve"> Cook Island </w:t>
            </w:r>
            <w:r w:rsidR="004910D8" w:rsidRPr="005D53A9">
              <w:rPr>
                <w:rFonts w:ascii="Arial" w:hAnsi="Arial" w:cs="Arial"/>
              </w:rPr>
              <w:t>p</w:t>
            </w:r>
            <w:r w:rsidRPr="005D53A9">
              <w:rPr>
                <w:rFonts w:ascii="Arial" w:hAnsi="Arial" w:cs="Arial"/>
              </w:rPr>
              <w:t>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E98F5B7" w14:textId="77777777" w:rsidR="00705574" w:rsidRPr="005D53A9" w:rsidRDefault="00705574" w:rsidP="00470D98">
            <w:pPr>
              <w:spacing w:after="60"/>
              <w:rPr>
                <w:rFonts w:ascii="Arial" w:hAnsi="Arial" w:cs="Arial"/>
              </w:rPr>
            </w:pPr>
            <w:r w:rsidRPr="005D53A9">
              <w:rPr>
                <w:rFonts w:ascii="Arial" w:hAnsi="Arial" w:cs="Arial"/>
              </w:rPr>
              <w:t>72 Nash Street (front corner)</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D1728FA" w14:textId="77777777" w:rsidR="00705574" w:rsidRPr="005D53A9" w:rsidRDefault="00705574" w:rsidP="00470D98">
            <w:pPr>
              <w:spacing w:after="60"/>
              <w:rPr>
                <w:rFonts w:ascii="Arial" w:hAnsi="Arial" w:cs="Arial"/>
              </w:rPr>
            </w:pPr>
            <w:r w:rsidRPr="005D53A9">
              <w:rPr>
                <w:rFonts w:ascii="Arial" w:hAnsi="Arial" w:cs="Arial"/>
              </w:rPr>
              <w:t>L185 RP66490</w:t>
            </w:r>
          </w:p>
        </w:tc>
      </w:tr>
      <w:tr w:rsidR="00705574" w:rsidRPr="005D53A9" w14:paraId="1FAFEDE3"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944CCB0" w14:textId="77777777" w:rsidR="00705574" w:rsidRPr="005D53A9" w:rsidRDefault="00705574" w:rsidP="00470D98">
            <w:pPr>
              <w:spacing w:after="60"/>
              <w:rPr>
                <w:rFonts w:ascii="Arial" w:hAnsi="Arial" w:cs="Arial"/>
                <w:i/>
                <w:iCs/>
              </w:rPr>
            </w:pPr>
            <w:r w:rsidRPr="005D53A9">
              <w:rPr>
                <w:rFonts w:ascii="Arial" w:hAnsi="Arial" w:cs="Arial"/>
              </w:rPr>
              <w:t xml:space="preserve">2 x </w:t>
            </w:r>
            <w:r w:rsidRPr="005D53A9">
              <w:rPr>
                <w:rFonts w:ascii="Arial" w:hAnsi="Arial" w:cs="Arial"/>
                <w:i/>
                <w:iCs/>
              </w:rPr>
              <w:t>Mangifera indica</w:t>
            </w:r>
            <w:r w:rsidRPr="005D53A9">
              <w:rPr>
                <w:rFonts w:ascii="Arial" w:hAnsi="Arial" w:cs="Arial"/>
              </w:rPr>
              <w:t xml:space="preserve"> mango</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F6D4C4D" w14:textId="77777777" w:rsidR="00705574" w:rsidRPr="005D53A9" w:rsidRDefault="00705574" w:rsidP="00470D98">
            <w:pPr>
              <w:spacing w:after="60"/>
              <w:rPr>
                <w:rFonts w:ascii="Arial" w:hAnsi="Arial" w:cs="Arial"/>
              </w:rPr>
            </w:pPr>
            <w:r w:rsidRPr="005D53A9">
              <w:rPr>
                <w:rFonts w:ascii="Arial" w:hAnsi="Arial" w:cs="Arial"/>
              </w:rPr>
              <w:t>86 Nash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F14E55D" w14:textId="77777777" w:rsidR="00705574" w:rsidRPr="005D53A9" w:rsidRDefault="00705574" w:rsidP="00470D98">
            <w:pPr>
              <w:spacing w:after="60"/>
              <w:rPr>
                <w:rFonts w:ascii="Arial" w:hAnsi="Arial" w:cs="Arial"/>
              </w:rPr>
            </w:pPr>
            <w:r w:rsidRPr="005D53A9">
              <w:rPr>
                <w:rFonts w:ascii="Arial" w:hAnsi="Arial" w:cs="Arial"/>
              </w:rPr>
              <w:t>L5 RP62478</w:t>
            </w:r>
          </w:p>
        </w:tc>
      </w:tr>
      <w:tr w:rsidR="00705574" w:rsidRPr="005D53A9" w14:paraId="0A074699"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B45F3C8" w14:textId="77777777" w:rsidR="00705574" w:rsidRPr="005D53A9" w:rsidRDefault="00705574" w:rsidP="00470D98">
            <w:pPr>
              <w:spacing w:after="60"/>
              <w:rPr>
                <w:rFonts w:ascii="Arial" w:hAnsi="Arial" w:cs="Arial"/>
                <w:i/>
                <w:iCs/>
              </w:rPr>
            </w:pPr>
            <w:r w:rsidRPr="005D53A9">
              <w:rPr>
                <w:rFonts w:ascii="Arial" w:hAnsi="Arial" w:cs="Arial"/>
                <w:i/>
                <w:iCs/>
              </w:rPr>
              <w:t xml:space="preserve">Araucaria </w:t>
            </w:r>
            <w:proofErr w:type="spellStart"/>
            <w:r w:rsidRPr="005D53A9">
              <w:rPr>
                <w:rFonts w:ascii="Arial" w:hAnsi="Arial" w:cs="Arial"/>
                <w:i/>
                <w:iCs/>
              </w:rPr>
              <w:t>cunninghamii</w:t>
            </w:r>
            <w:proofErr w:type="spellEnd"/>
            <w:r w:rsidRPr="005D53A9">
              <w:rPr>
                <w:rFonts w:ascii="Arial" w:hAnsi="Arial" w:cs="Arial"/>
              </w:rPr>
              <w:t xml:space="preserve"> 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5A62317" w14:textId="643EDE9C" w:rsidR="00705574" w:rsidRPr="005D53A9" w:rsidRDefault="00705574" w:rsidP="00470D98">
            <w:pPr>
              <w:spacing w:after="60"/>
              <w:rPr>
                <w:rFonts w:ascii="Arial" w:hAnsi="Arial" w:cs="Arial"/>
              </w:rPr>
            </w:pPr>
            <w:r w:rsidRPr="005D53A9">
              <w:rPr>
                <w:rFonts w:ascii="Arial" w:hAnsi="Arial" w:cs="Arial"/>
              </w:rPr>
              <w:t>9</w:t>
            </w:r>
            <w:r w:rsidR="0053679E" w:rsidRPr="005D53A9">
              <w:rPr>
                <w:rFonts w:ascii="Arial" w:hAnsi="Arial" w:cs="Arial"/>
              </w:rPr>
              <w:t>4</w:t>
            </w:r>
            <w:r w:rsidRPr="005D53A9">
              <w:rPr>
                <w:rFonts w:ascii="Arial" w:hAnsi="Arial" w:cs="Arial"/>
              </w:rPr>
              <w:t xml:space="preserve"> Nash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19CDE41" w14:textId="77777777" w:rsidR="00705574" w:rsidRPr="005D53A9" w:rsidRDefault="00705574" w:rsidP="00470D98">
            <w:pPr>
              <w:spacing w:after="60"/>
              <w:rPr>
                <w:rFonts w:ascii="Arial" w:hAnsi="Arial" w:cs="Arial"/>
              </w:rPr>
            </w:pPr>
            <w:r w:rsidRPr="005D53A9">
              <w:rPr>
                <w:rFonts w:ascii="Arial" w:hAnsi="Arial" w:cs="Arial"/>
              </w:rPr>
              <w:t>L108 RP29197</w:t>
            </w:r>
          </w:p>
        </w:tc>
      </w:tr>
      <w:tr w:rsidR="00705574" w:rsidRPr="005D53A9" w14:paraId="5E0BCDB6"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0C4EBFB" w14:textId="77777777" w:rsidR="00705574" w:rsidRPr="005D53A9" w:rsidRDefault="00705574" w:rsidP="00470D98">
            <w:pPr>
              <w:spacing w:after="60"/>
              <w:rPr>
                <w:rFonts w:ascii="Arial" w:hAnsi="Arial" w:cs="Arial"/>
                <w:i/>
                <w:iCs/>
              </w:rPr>
            </w:pPr>
            <w:r w:rsidRPr="005D53A9">
              <w:rPr>
                <w:rFonts w:ascii="Arial" w:hAnsi="Arial" w:cs="Arial"/>
                <w:i/>
                <w:iCs/>
              </w:rPr>
              <w:t>Mangifera indica</w:t>
            </w:r>
            <w:r w:rsidRPr="005D53A9">
              <w:rPr>
                <w:rFonts w:ascii="Arial" w:hAnsi="Arial" w:cs="Arial"/>
              </w:rPr>
              <w:t xml:space="preserve"> mango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D9DDB6C" w14:textId="77777777" w:rsidR="00705574" w:rsidRPr="005D53A9" w:rsidRDefault="00705574" w:rsidP="00470D98">
            <w:pPr>
              <w:spacing w:after="60"/>
              <w:rPr>
                <w:rFonts w:ascii="Arial" w:hAnsi="Arial" w:cs="Arial"/>
              </w:rPr>
            </w:pPr>
            <w:r w:rsidRPr="005D53A9">
              <w:rPr>
                <w:rFonts w:ascii="Arial" w:hAnsi="Arial" w:cs="Arial"/>
              </w:rPr>
              <w:t>61 Palm Avenue (southern corner)</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BF76C89" w14:textId="77777777" w:rsidR="00705574" w:rsidRPr="005D53A9" w:rsidRDefault="00705574" w:rsidP="00470D98">
            <w:pPr>
              <w:spacing w:after="60"/>
              <w:rPr>
                <w:rFonts w:ascii="Arial" w:hAnsi="Arial" w:cs="Arial"/>
              </w:rPr>
            </w:pPr>
            <w:r w:rsidRPr="005D53A9">
              <w:rPr>
                <w:rFonts w:ascii="Arial" w:hAnsi="Arial" w:cs="Arial"/>
              </w:rPr>
              <w:t>L2 RP44684</w:t>
            </w:r>
          </w:p>
        </w:tc>
      </w:tr>
      <w:tr w:rsidR="00705574" w:rsidRPr="005D53A9" w14:paraId="58622A3B"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5DFA865" w14:textId="77777777" w:rsidR="00705574" w:rsidRPr="005D53A9" w:rsidRDefault="00705574" w:rsidP="00470D98">
            <w:pPr>
              <w:spacing w:after="60"/>
              <w:rPr>
                <w:rFonts w:ascii="Arial" w:hAnsi="Arial" w:cs="Arial"/>
                <w:i/>
                <w:iCs/>
              </w:rPr>
            </w:pPr>
            <w:r w:rsidRPr="005D53A9">
              <w:rPr>
                <w:rFonts w:ascii="Arial" w:hAnsi="Arial" w:cs="Arial"/>
                <w:i/>
                <w:iCs/>
              </w:rPr>
              <w:t xml:space="preserve">Araucaria </w:t>
            </w:r>
            <w:proofErr w:type="spellStart"/>
            <w:r w:rsidRPr="005D53A9">
              <w:rPr>
                <w:rFonts w:ascii="Arial" w:hAnsi="Arial" w:cs="Arial"/>
                <w:i/>
                <w:iCs/>
              </w:rPr>
              <w:t>cunninghamii</w:t>
            </w:r>
            <w:proofErr w:type="spellEnd"/>
            <w:r w:rsidRPr="005D53A9">
              <w:rPr>
                <w:rFonts w:ascii="Arial" w:hAnsi="Arial" w:cs="Arial"/>
              </w:rPr>
              <w:t xml:space="preserve"> 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04BE608" w14:textId="77777777" w:rsidR="00705574" w:rsidRPr="005D53A9" w:rsidRDefault="00705574" w:rsidP="00470D98">
            <w:pPr>
              <w:spacing w:after="60"/>
              <w:rPr>
                <w:rFonts w:ascii="Arial" w:hAnsi="Arial" w:cs="Arial"/>
              </w:rPr>
            </w:pPr>
            <w:r w:rsidRPr="005D53A9">
              <w:rPr>
                <w:rFonts w:ascii="Arial" w:hAnsi="Arial" w:cs="Arial"/>
              </w:rPr>
              <w:t>23 Paul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AC4BBB7" w14:textId="77777777" w:rsidR="00705574" w:rsidRPr="005D53A9" w:rsidRDefault="00705574" w:rsidP="00470D98">
            <w:pPr>
              <w:spacing w:after="60"/>
              <w:rPr>
                <w:rFonts w:ascii="Arial" w:hAnsi="Arial" w:cs="Arial"/>
              </w:rPr>
            </w:pPr>
            <w:r w:rsidRPr="005D53A9">
              <w:rPr>
                <w:rFonts w:ascii="Arial" w:hAnsi="Arial" w:cs="Arial"/>
              </w:rPr>
              <w:t>L1 RP29133</w:t>
            </w:r>
          </w:p>
        </w:tc>
      </w:tr>
      <w:tr w:rsidR="00705574" w:rsidRPr="005D53A9" w14:paraId="1F2576D9"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40CDBC5" w14:textId="77777777" w:rsidR="00705574" w:rsidRPr="005D53A9" w:rsidRDefault="00705574" w:rsidP="00470D98">
            <w:pPr>
              <w:spacing w:after="60"/>
              <w:rPr>
                <w:rFonts w:ascii="Arial" w:hAnsi="Arial" w:cs="Arial"/>
                <w:i/>
                <w:iCs/>
              </w:rPr>
            </w:pPr>
            <w:r w:rsidRPr="005D53A9">
              <w:rPr>
                <w:rFonts w:ascii="Arial" w:hAnsi="Arial" w:cs="Arial"/>
                <w:i/>
                <w:iCs/>
              </w:rPr>
              <w:t xml:space="preserve">Eucalyptus </w:t>
            </w:r>
            <w:proofErr w:type="spellStart"/>
            <w:r w:rsidRPr="005D53A9">
              <w:rPr>
                <w:rFonts w:ascii="Arial" w:hAnsi="Arial" w:cs="Arial"/>
                <w:i/>
                <w:iCs/>
              </w:rPr>
              <w:t>tereticornis</w:t>
            </w:r>
            <w:proofErr w:type="spellEnd"/>
            <w:r w:rsidRPr="005D53A9">
              <w:rPr>
                <w:rFonts w:ascii="Arial" w:hAnsi="Arial" w:cs="Arial"/>
                <w:i/>
                <w:iCs/>
              </w:rPr>
              <w:t xml:space="preserve"> </w:t>
            </w:r>
            <w:r w:rsidRPr="005D53A9">
              <w:rPr>
                <w:rFonts w:ascii="Arial" w:hAnsi="Arial" w:cs="Arial"/>
              </w:rPr>
              <w:t>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7C57C68A" w14:textId="77777777" w:rsidR="00705574" w:rsidRPr="005D53A9" w:rsidRDefault="00705574" w:rsidP="00470D98">
            <w:pPr>
              <w:spacing w:after="60"/>
              <w:rPr>
                <w:rFonts w:ascii="Arial" w:hAnsi="Arial" w:cs="Arial"/>
              </w:rPr>
            </w:pPr>
            <w:r w:rsidRPr="005D53A9">
              <w:rPr>
                <w:rFonts w:ascii="Arial" w:hAnsi="Arial" w:cs="Arial"/>
              </w:rPr>
              <w:t xml:space="preserve">9 Perkins Street </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4E68A241" w14:textId="77777777" w:rsidR="00705574" w:rsidRPr="005D53A9" w:rsidRDefault="00705574" w:rsidP="00470D98">
            <w:pPr>
              <w:spacing w:after="60"/>
              <w:rPr>
                <w:rFonts w:ascii="Arial" w:hAnsi="Arial" w:cs="Arial"/>
              </w:rPr>
            </w:pPr>
            <w:r w:rsidRPr="005D53A9">
              <w:rPr>
                <w:rFonts w:ascii="Arial" w:hAnsi="Arial" w:cs="Arial"/>
              </w:rPr>
              <w:t>L31 RP29154</w:t>
            </w:r>
          </w:p>
        </w:tc>
      </w:tr>
      <w:tr w:rsidR="00705574" w:rsidRPr="005D53A9" w14:paraId="3C2BE2BA"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E38688E" w14:textId="5A4FB1BC" w:rsidR="00705574" w:rsidRPr="005D53A9" w:rsidRDefault="00736C67" w:rsidP="00470D98">
            <w:pPr>
              <w:spacing w:after="60"/>
              <w:rPr>
                <w:rFonts w:ascii="Arial" w:hAnsi="Arial" w:cs="Arial"/>
                <w:i/>
                <w:iCs/>
              </w:rPr>
            </w:pPr>
            <w:r w:rsidRPr="005D53A9">
              <w:rPr>
                <w:rFonts w:ascii="Arial" w:hAnsi="Arial" w:cs="Arial"/>
                <w:i/>
                <w:iCs/>
              </w:rPr>
              <w:t xml:space="preserve">2 x </w:t>
            </w:r>
            <w:r w:rsidR="00705574" w:rsidRPr="005D53A9">
              <w:rPr>
                <w:rFonts w:ascii="Arial" w:hAnsi="Arial" w:cs="Arial"/>
                <w:i/>
                <w:iCs/>
              </w:rPr>
              <w:t>Mangifera indica</w:t>
            </w:r>
            <w:r w:rsidR="00705574" w:rsidRPr="005D53A9">
              <w:rPr>
                <w:rFonts w:ascii="Arial" w:hAnsi="Arial" w:cs="Arial"/>
              </w:rPr>
              <w:t xml:space="preserve"> mango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50FB7E6" w14:textId="77777777" w:rsidR="00705574" w:rsidRPr="005D53A9" w:rsidRDefault="00705574" w:rsidP="00470D98">
            <w:pPr>
              <w:spacing w:after="60"/>
              <w:rPr>
                <w:rFonts w:ascii="Arial" w:hAnsi="Arial" w:cs="Arial"/>
              </w:rPr>
            </w:pPr>
            <w:r w:rsidRPr="005D53A9">
              <w:rPr>
                <w:rFonts w:ascii="Arial" w:hAnsi="Arial" w:cs="Arial"/>
              </w:rPr>
              <w:t>47 Perkins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70EC1C0" w14:textId="77777777" w:rsidR="00705574" w:rsidRPr="005D53A9" w:rsidRDefault="00705574" w:rsidP="00470D98">
            <w:pPr>
              <w:spacing w:after="60"/>
              <w:rPr>
                <w:rFonts w:ascii="Arial" w:hAnsi="Arial" w:cs="Arial"/>
              </w:rPr>
            </w:pPr>
            <w:r w:rsidRPr="005D53A9">
              <w:rPr>
                <w:rFonts w:ascii="Arial" w:hAnsi="Arial" w:cs="Arial"/>
              </w:rPr>
              <w:t>L2 RP50492</w:t>
            </w:r>
          </w:p>
        </w:tc>
      </w:tr>
      <w:tr w:rsidR="00705574" w:rsidRPr="005D53A9" w14:paraId="0D1BFD8A"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7AA5DCB2" w14:textId="6F63662C" w:rsidR="00705574" w:rsidRPr="005D53A9" w:rsidRDefault="00705574" w:rsidP="00470D98">
            <w:pPr>
              <w:spacing w:after="60"/>
              <w:rPr>
                <w:rFonts w:ascii="Arial" w:hAnsi="Arial" w:cs="Arial"/>
                <w:i/>
                <w:iCs/>
              </w:rPr>
            </w:pPr>
            <w:r w:rsidRPr="005D53A9">
              <w:rPr>
                <w:rFonts w:ascii="Arial" w:hAnsi="Arial" w:cs="Arial"/>
                <w:i/>
              </w:rPr>
              <w:t>Ficus sp.</w:t>
            </w:r>
            <w:r w:rsidRPr="005D53A9">
              <w:rPr>
                <w:rFonts w:ascii="Arial" w:hAnsi="Arial" w:cs="Arial"/>
              </w:rPr>
              <w:t xml:space="preserve"> </w:t>
            </w:r>
            <w:r w:rsidR="004910D8" w:rsidRPr="005D53A9">
              <w:rPr>
                <w:rFonts w:ascii="Arial" w:hAnsi="Arial" w:cs="Arial"/>
              </w:rPr>
              <w:t>f</w:t>
            </w:r>
            <w:r w:rsidRPr="005D53A9">
              <w:rPr>
                <w:rFonts w:ascii="Arial" w:hAnsi="Arial" w:cs="Arial"/>
              </w:rPr>
              <w:t>ig</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4810A4C8" w14:textId="77777777" w:rsidR="00705574" w:rsidRPr="005D53A9" w:rsidRDefault="00705574" w:rsidP="00470D98">
            <w:pPr>
              <w:spacing w:after="60"/>
              <w:rPr>
                <w:rFonts w:ascii="Arial" w:hAnsi="Arial" w:cs="Arial"/>
              </w:rPr>
            </w:pPr>
            <w:r w:rsidRPr="005D53A9">
              <w:rPr>
                <w:rFonts w:ascii="Arial" w:hAnsi="Arial" w:cs="Arial"/>
              </w:rPr>
              <w:t>17 Rainbow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418E59E8" w14:textId="77777777" w:rsidR="00705574" w:rsidRPr="005D53A9" w:rsidRDefault="00705574" w:rsidP="00470D98">
            <w:pPr>
              <w:spacing w:after="60"/>
              <w:rPr>
                <w:rFonts w:ascii="Arial" w:hAnsi="Arial" w:cs="Arial"/>
              </w:rPr>
            </w:pPr>
            <w:r w:rsidRPr="005D53A9">
              <w:rPr>
                <w:rFonts w:ascii="Arial" w:hAnsi="Arial" w:cs="Arial"/>
              </w:rPr>
              <w:t>L9-10 RP4623</w:t>
            </w:r>
          </w:p>
        </w:tc>
      </w:tr>
      <w:tr w:rsidR="00705574" w:rsidRPr="005D53A9" w14:paraId="07AC344D"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5DA4BF6" w14:textId="77777777" w:rsidR="00705574" w:rsidRPr="005D53A9" w:rsidRDefault="00705574" w:rsidP="00470D98">
            <w:pPr>
              <w:spacing w:after="60"/>
              <w:rPr>
                <w:rFonts w:ascii="Arial" w:hAnsi="Arial" w:cs="Arial"/>
                <w:iCs/>
              </w:rPr>
            </w:pPr>
            <w:r w:rsidRPr="005D53A9">
              <w:rPr>
                <w:rFonts w:ascii="Arial" w:hAnsi="Arial" w:cs="Arial"/>
                <w:iCs/>
              </w:rPr>
              <w:t>Group of native trees</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2A0D205" w14:textId="6B6DABBA" w:rsidR="000628D4" w:rsidRPr="005D53A9" w:rsidRDefault="00705574" w:rsidP="003E38D8">
            <w:pPr>
              <w:spacing w:after="60"/>
              <w:rPr>
                <w:rFonts w:ascii="Arial" w:hAnsi="Arial" w:cs="Arial"/>
              </w:rPr>
            </w:pPr>
            <w:r w:rsidRPr="005D53A9">
              <w:rPr>
                <w:rFonts w:ascii="Arial" w:hAnsi="Arial" w:cs="Arial"/>
              </w:rPr>
              <w:t xml:space="preserve">54 Rainbow Street (Sandgate State School, </w:t>
            </w:r>
            <w:r w:rsidR="000628D4" w:rsidRPr="005D53A9">
              <w:rPr>
                <w:rFonts w:ascii="Arial" w:hAnsi="Arial" w:cs="Arial"/>
              </w:rPr>
              <w:t>northeast part of site adjacent to Keogh and Lagoon Streets) where native trees over 8m in height with a diameter at breast height greater than 450mm</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EA5BF65" w14:textId="77777777" w:rsidR="00705574" w:rsidRPr="005D53A9" w:rsidRDefault="00705574" w:rsidP="00470D98">
            <w:pPr>
              <w:spacing w:after="60"/>
              <w:rPr>
                <w:rFonts w:ascii="Arial" w:hAnsi="Arial" w:cs="Arial"/>
              </w:rPr>
            </w:pPr>
            <w:r w:rsidRPr="005D53A9">
              <w:rPr>
                <w:rFonts w:ascii="Arial" w:hAnsi="Arial" w:cs="Arial"/>
              </w:rPr>
              <w:t>L3 S2792</w:t>
            </w:r>
          </w:p>
        </w:tc>
      </w:tr>
      <w:tr w:rsidR="00705574" w:rsidRPr="005D53A9" w14:paraId="42F898D2"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45F20B2" w14:textId="6EA5CB99" w:rsidR="00705574" w:rsidRPr="005D53A9" w:rsidRDefault="00705574" w:rsidP="00470D98">
            <w:pPr>
              <w:spacing w:after="60"/>
              <w:rPr>
                <w:rFonts w:ascii="Arial" w:hAnsi="Arial" w:cs="Arial"/>
                <w:iCs/>
              </w:rPr>
            </w:pPr>
            <w:r w:rsidRPr="005D53A9">
              <w:rPr>
                <w:rFonts w:ascii="Arial" w:hAnsi="Arial" w:cs="Arial"/>
                <w:iCs/>
              </w:rPr>
              <w:t>Group of Eucalypts</w:t>
            </w:r>
            <w:r w:rsidR="00736C67" w:rsidRPr="005D53A9">
              <w:rPr>
                <w:rFonts w:ascii="Arial" w:hAnsi="Arial" w:cs="Arial"/>
                <w:iCs/>
              </w:rPr>
              <w:t xml:space="preserve"> and</w:t>
            </w:r>
            <w:r w:rsidR="00736C67" w:rsidRPr="005D53A9">
              <w:rPr>
                <w:rFonts w:ascii="Arial" w:hAnsi="Arial" w:cs="Arial"/>
                <w:i/>
              </w:rPr>
              <w:t xml:space="preserve"> </w:t>
            </w:r>
            <w:proofErr w:type="spellStart"/>
            <w:r w:rsidR="00736C67" w:rsidRPr="005D53A9">
              <w:rPr>
                <w:rFonts w:ascii="Arial" w:hAnsi="Arial" w:cs="Arial"/>
                <w:i/>
              </w:rPr>
              <w:t>Corymbia</w:t>
            </w:r>
            <w:proofErr w:type="spellEnd"/>
            <w:r w:rsidR="00736C67" w:rsidRPr="005D53A9">
              <w:rPr>
                <w:rFonts w:ascii="Arial" w:hAnsi="Arial" w:cs="Arial"/>
                <w:i/>
              </w:rPr>
              <w:t xml:space="preserve">, </w:t>
            </w:r>
            <w:proofErr w:type="spellStart"/>
            <w:r w:rsidR="00736C67" w:rsidRPr="005D53A9">
              <w:rPr>
                <w:rFonts w:ascii="Arial" w:hAnsi="Arial" w:cs="Arial"/>
                <w:i/>
              </w:rPr>
              <w:t>Lophostemon</w:t>
            </w:r>
            <w:proofErr w:type="spellEnd"/>
            <w:r w:rsidR="00736C67" w:rsidRPr="005D53A9">
              <w:rPr>
                <w:rFonts w:ascii="Arial" w:hAnsi="Arial" w:cs="Arial"/>
                <w:i/>
              </w:rPr>
              <w:t xml:space="preserve"> </w:t>
            </w:r>
            <w:proofErr w:type="spellStart"/>
            <w:r w:rsidR="00736C67" w:rsidRPr="005D53A9">
              <w:rPr>
                <w:rFonts w:ascii="Arial" w:hAnsi="Arial" w:cs="Arial"/>
                <w:i/>
              </w:rPr>
              <w:t>suaveolens</w:t>
            </w:r>
            <w:proofErr w:type="spellEnd"/>
            <w:r w:rsidR="00736C67" w:rsidRPr="005D53A9">
              <w:rPr>
                <w:rFonts w:ascii="Arial" w:hAnsi="Arial" w:cs="Arial"/>
                <w:i/>
              </w:rPr>
              <w:t xml:space="preserve"> </w:t>
            </w:r>
            <w:r w:rsidR="00736C67" w:rsidRPr="005D53A9">
              <w:rPr>
                <w:rFonts w:ascii="Arial" w:hAnsi="Arial" w:cs="Arial"/>
                <w:iCs/>
              </w:rPr>
              <w:t xml:space="preserve">swamp box, </w:t>
            </w:r>
            <w:r w:rsidR="00736C67" w:rsidRPr="005D53A9">
              <w:rPr>
                <w:rFonts w:ascii="Arial" w:hAnsi="Arial" w:cs="Arial"/>
                <w:i/>
              </w:rPr>
              <w:t xml:space="preserve">Ficus </w:t>
            </w:r>
            <w:proofErr w:type="spellStart"/>
            <w:r w:rsidR="00736C67" w:rsidRPr="005D53A9">
              <w:rPr>
                <w:rFonts w:ascii="Arial" w:hAnsi="Arial" w:cs="Arial"/>
                <w:i/>
              </w:rPr>
              <w:t>obliqua</w:t>
            </w:r>
            <w:proofErr w:type="spellEnd"/>
            <w:r w:rsidR="00736C67" w:rsidRPr="005D53A9">
              <w:rPr>
                <w:rFonts w:ascii="Arial" w:hAnsi="Arial" w:cs="Arial"/>
                <w:i/>
              </w:rPr>
              <w:t xml:space="preserve"> </w:t>
            </w:r>
            <w:r w:rsidR="00736C67" w:rsidRPr="005D53A9">
              <w:rPr>
                <w:rFonts w:ascii="Arial" w:hAnsi="Arial" w:cs="Arial"/>
                <w:iCs/>
              </w:rPr>
              <w:t>small leaf fig</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0764BBF" w14:textId="77777777" w:rsidR="00705574" w:rsidRPr="005D53A9" w:rsidRDefault="00705574" w:rsidP="00470D98">
            <w:pPr>
              <w:spacing w:after="60"/>
              <w:rPr>
                <w:rFonts w:ascii="Arial" w:hAnsi="Arial" w:cs="Arial"/>
              </w:rPr>
            </w:pPr>
            <w:r w:rsidRPr="005D53A9">
              <w:rPr>
                <w:rFonts w:ascii="Arial" w:hAnsi="Arial" w:cs="Arial"/>
              </w:rPr>
              <w:t>58 Rainbow Street (Anglican Church front and sides of site)</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5449442" w14:textId="77777777" w:rsidR="00705574" w:rsidRPr="005D53A9" w:rsidRDefault="00705574" w:rsidP="00470D98">
            <w:pPr>
              <w:spacing w:after="60"/>
              <w:rPr>
                <w:rFonts w:ascii="Arial" w:hAnsi="Arial" w:cs="Arial"/>
              </w:rPr>
            </w:pPr>
            <w:r w:rsidRPr="005D53A9">
              <w:rPr>
                <w:rFonts w:ascii="Arial" w:hAnsi="Arial" w:cs="Arial"/>
              </w:rPr>
              <w:t>L2 C850</w:t>
            </w:r>
          </w:p>
        </w:tc>
      </w:tr>
      <w:tr w:rsidR="00705574" w:rsidRPr="005D53A9" w14:paraId="6F8F96A1"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60B845C" w14:textId="77777777" w:rsidR="00705574" w:rsidRPr="005D53A9" w:rsidRDefault="00705574" w:rsidP="00470D98">
            <w:pPr>
              <w:spacing w:after="60"/>
              <w:rPr>
                <w:rFonts w:ascii="Arial" w:hAnsi="Arial" w:cs="Arial"/>
                <w:i/>
                <w:iCs/>
              </w:rPr>
            </w:pPr>
            <w:r w:rsidRPr="005D53A9">
              <w:rPr>
                <w:rFonts w:ascii="Arial" w:hAnsi="Arial" w:cs="Arial"/>
                <w:i/>
              </w:rPr>
              <w:t xml:space="preserve">Mangifera indica </w:t>
            </w:r>
            <w:r w:rsidRPr="005D53A9">
              <w:rPr>
                <w:rFonts w:ascii="Arial" w:hAnsi="Arial" w:cs="Arial"/>
              </w:rPr>
              <w:t>mango</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2E18F9F" w14:textId="77777777" w:rsidR="00705574" w:rsidRPr="005D53A9" w:rsidRDefault="00705574" w:rsidP="00470D98">
            <w:pPr>
              <w:spacing w:after="60"/>
              <w:rPr>
                <w:rFonts w:ascii="Arial" w:hAnsi="Arial" w:cs="Arial"/>
              </w:rPr>
            </w:pPr>
            <w:r w:rsidRPr="005D53A9">
              <w:rPr>
                <w:rFonts w:ascii="Arial" w:hAnsi="Arial" w:cs="Arial"/>
              </w:rPr>
              <w:t>170 Rainbow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24F8433" w14:textId="77777777" w:rsidR="00705574" w:rsidRPr="005D53A9" w:rsidRDefault="00705574" w:rsidP="00470D98">
            <w:pPr>
              <w:spacing w:after="60"/>
              <w:rPr>
                <w:rFonts w:ascii="Arial" w:hAnsi="Arial" w:cs="Arial"/>
              </w:rPr>
            </w:pPr>
            <w:r w:rsidRPr="005D53A9">
              <w:rPr>
                <w:rFonts w:ascii="Arial" w:hAnsi="Arial" w:cs="Arial"/>
              </w:rPr>
              <w:t>L35 RP4649</w:t>
            </w:r>
          </w:p>
        </w:tc>
      </w:tr>
      <w:tr w:rsidR="00705574" w:rsidRPr="005D53A9" w14:paraId="2FE14813"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292934C" w14:textId="77777777" w:rsidR="00705574" w:rsidRPr="005D53A9" w:rsidRDefault="00705574" w:rsidP="00470D98">
            <w:pPr>
              <w:spacing w:after="60"/>
              <w:rPr>
                <w:rFonts w:ascii="Arial" w:hAnsi="Arial" w:cs="Arial"/>
                <w:i/>
                <w:iCs/>
              </w:rPr>
            </w:pPr>
            <w:r w:rsidRPr="005D53A9">
              <w:rPr>
                <w:rFonts w:ascii="Arial" w:hAnsi="Arial" w:cs="Arial"/>
                <w:i/>
              </w:rPr>
              <w:t xml:space="preserve">Mangifera indica </w:t>
            </w:r>
            <w:r w:rsidRPr="005D53A9">
              <w:rPr>
                <w:rFonts w:ascii="Arial" w:hAnsi="Arial" w:cs="Arial"/>
              </w:rPr>
              <w:t>mango</w:t>
            </w:r>
            <w:r w:rsidRPr="005D53A9">
              <w:rPr>
                <w:rFonts w:ascii="Arial" w:hAnsi="Arial" w:cs="Arial"/>
                <w:i/>
              </w:rPr>
              <w:t xml:space="preserve">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C29D1B4" w14:textId="77777777" w:rsidR="00705574" w:rsidRPr="005D53A9" w:rsidRDefault="00705574" w:rsidP="00470D98">
            <w:pPr>
              <w:spacing w:after="60"/>
              <w:rPr>
                <w:rFonts w:ascii="Arial" w:hAnsi="Arial" w:cs="Arial"/>
              </w:rPr>
            </w:pPr>
            <w:r w:rsidRPr="005D53A9">
              <w:rPr>
                <w:rFonts w:ascii="Arial" w:hAnsi="Arial" w:cs="Arial"/>
              </w:rPr>
              <w:t>181 Rainbow Street (</w:t>
            </w:r>
            <w:proofErr w:type="spellStart"/>
            <w:r w:rsidRPr="005D53A9">
              <w:rPr>
                <w:rFonts w:ascii="Arial" w:hAnsi="Arial" w:cs="Arial"/>
              </w:rPr>
              <w:t>Beatham</w:t>
            </w:r>
            <w:proofErr w:type="spellEnd"/>
            <w:r w:rsidRPr="005D53A9">
              <w:rPr>
                <w:rFonts w:ascii="Arial" w:hAnsi="Arial" w:cs="Arial"/>
              </w:rPr>
              <w:t xml:space="preserve"> Street frontage)</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B5ED369" w14:textId="77777777" w:rsidR="00705574" w:rsidRPr="005D53A9" w:rsidRDefault="00705574" w:rsidP="00470D98">
            <w:pPr>
              <w:spacing w:after="60"/>
              <w:rPr>
                <w:rFonts w:ascii="Arial" w:hAnsi="Arial" w:cs="Arial"/>
              </w:rPr>
            </w:pPr>
            <w:r w:rsidRPr="005D53A9">
              <w:rPr>
                <w:rFonts w:ascii="Arial" w:hAnsi="Arial" w:cs="Arial"/>
              </w:rPr>
              <w:t>L9 RP4601</w:t>
            </w:r>
          </w:p>
        </w:tc>
      </w:tr>
      <w:tr w:rsidR="00705574" w:rsidRPr="005D53A9" w14:paraId="6C8F0EFC"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096CE27" w14:textId="77777777" w:rsidR="00705574" w:rsidRPr="005D53A9" w:rsidRDefault="00705574" w:rsidP="00470D98">
            <w:pPr>
              <w:spacing w:after="60"/>
              <w:rPr>
                <w:rFonts w:ascii="Arial" w:hAnsi="Arial" w:cs="Arial"/>
                <w:i/>
                <w:iCs/>
              </w:rPr>
            </w:pPr>
            <w:r w:rsidRPr="005D53A9">
              <w:rPr>
                <w:rFonts w:ascii="Arial" w:hAnsi="Arial" w:cs="Arial"/>
                <w:i/>
              </w:rPr>
              <w:t xml:space="preserve">Grevillea </w:t>
            </w:r>
            <w:proofErr w:type="spellStart"/>
            <w:r w:rsidRPr="005D53A9">
              <w:rPr>
                <w:rFonts w:ascii="Arial" w:hAnsi="Arial" w:cs="Arial"/>
                <w:i/>
              </w:rPr>
              <w:t>robusta</w:t>
            </w:r>
            <w:proofErr w:type="spellEnd"/>
            <w:r w:rsidRPr="005D53A9">
              <w:rPr>
                <w:rFonts w:ascii="Arial" w:hAnsi="Arial" w:cs="Arial"/>
                <w:i/>
              </w:rPr>
              <w:t xml:space="preserve"> </w:t>
            </w:r>
            <w:r w:rsidRPr="005D53A9">
              <w:rPr>
                <w:rFonts w:ascii="Arial" w:hAnsi="Arial" w:cs="Arial"/>
              </w:rPr>
              <w:t>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46F926C" w14:textId="77777777" w:rsidR="00705574" w:rsidRPr="005D53A9" w:rsidRDefault="00705574" w:rsidP="00470D98">
            <w:pPr>
              <w:spacing w:after="60"/>
              <w:rPr>
                <w:rFonts w:ascii="Arial" w:hAnsi="Arial" w:cs="Arial"/>
              </w:rPr>
            </w:pPr>
            <w:r w:rsidRPr="005D53A9">
              <w:rPr>
                <w:rFonts w:ascii="Arial" w:hAnsi="Arial" w:cs="Arial"/>
              </w:rPr>
              <w:t>234 Rainbow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7511493" w14:textId="77777777" w:rsidR="00705574" w:rsidRPr="005D53A9" w:rsidRDefault="00705574" w:rsidP="00470D98">
            <w:pPr>
              <w:spacing w:after="60"/>
              <w:rPr>
                <w:rFonts w:ascii="Arial" w:hAnsi="Arial" w:cs="Arial"/>
              </w:rPr>
            </w:pPr>
            <w:r w:rsidRPr="005D53A9">
              <w:rPr>
                <w:rFonts w:ascii="Arial" w:hAnsi="Arial" w:cs="Arial"/>
              </w:rPr>
              <w:t>L4 RP4480</w:t>
            </w:r>
          </w:p>
        </w:tc>
      </w:tr>
      <w:tr w:rsidR="00705574" w:rsidRPr="005D53A9" w14:paraId="2D9A359E"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73ED39B" w14:textId="77777777" w:rsidR="00705574" w:rsidRPr="005D53A9" w:rsidRDefault="00705574" w:rsidP="00470D98">
            <w:pPr>
              <w:spacing w:after="60"/>
              <w:rPr>
                <w:rFonts w:ascii="Arial" w:hAnsi="Arial" w:cs="Arial"/>
                <w:i/>
                <w:iCs/>
              </w:rPr>
            </w:pPr>
            <w:r w:rsidRPr="005D53A9">
              <w:rPr>
                <w:rFonts w:ascii="Arial" w:hAnsi="Arial" w:cs="Arial"/>
                <w:i/>
              </w:rPr>
              <w:lastRenderedPageBreak/>
              <w:t xml:space="preserve">Ficus </w:t>
            </w:r>
            <w:proofErr w:type="spellStart"/>
            <w:r w:rsidRPr="005D53A9">
              <w:rPr>
                <w:rFonts w:ascii="Arial" w:hAnsi="Arial" w:cs="Arial"/>
                <w:i/>
              </w:rPr>
              <w:t>benghalensis</w:t>
            </w:r>
            <w:proofErr w:type="spellEnd"/>
            <w:r w:rsidRPr="005D53A9">
              <w:rPr>
                <w:rFonts w:ascii="Arial" w:hAnsi="Arial" w:cs="Arial"/>
              </w:rPr>
              <w:t xml:space="preserve"> banyan</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048B71A" w14:textId="46FE5869" w:rsidR="00705574" w:rsidRPr="005D53A9" w:rsidRDefault="00705574" w:rsidP="00470D98">
            <w:pPr>
              <w:spacing w:after="60"/>
              <w:rPr>
                <w:rFonts w:ascii="Arial" w:hAnsi="Arial" w:cs="Arial"/>
              </w:rPr>
            </w:pPr>
            <w:r w:rsidRPr="005D53A9">
              <w:rPr>
                <w:rFonts w:ascii="Arial" w:hAnsi="Arial" w:cs="Arial"/>
              </w:rPr>
              <w:t>Corner of Palm Ave and Rainbow Street</w:t>
            </w:r>
            <w:r w:rsidR="00970414" w:rsidRPr="005D53A9">
              <w:rPr>
                <w:rFonts w:ascii="Arial" w:hAnsi="Arial" w:cs="Arial"/>
              </w:rPr>
              <w:t xml:space="preserve"> (</w:t>
            </w:r>
            <w:r w:rsidR="000E02F9" w:rsidRPr="005D53A9">
              <w:rPr>
                <w:rFonts w:ascii="Arial" w:hAnsi="Arial" w:cs="Arial"/>
              </w:rPr>
              <w:t xml:space="preserve">adjacent </w:t>
            </w:r>
            <w:r w:rsidR="00970414" w:rsidRPr="005D53A9">
              <w:rPr>
                <w:rFonts w:ascii="Arial" w:hAnsi="Arial" w:cs="Arial"/>
              </w:rPr>
              <w:t>to 235 Rainbow Street)</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0A53977" w14:textId="28E17245" w:rsidR="00705574" w:rsidRPr="005D53A9" w:rsidRDefault="00383C4C" w:rsidP="00470D98">
            <w:pPr>
              <w:spacing w:after="60"/>
              <w:rPr>
                <w:rFonts w:ascii="Arial" w:hAnsi="Arial" w:cs="Arial"/>
              </w:rPr>
            </w:pPr>
            <w:r w:rsidRPr="005D53A9">
              <w:rPr>
                <w:rFonts w:ascii="Arial" w:hAnsi="Arial" w:cs="Arial"/>
              </w:rPr>
              <w:t xml:space="preserve">Adjacent to </w:t>
            </w:r>
            <w:r w:rsidR="00705574" w:rsidRPr="005D53A9">
              <w:rPr>
                <w:rFonts w:ascii="Arial" w:hAnsi="Arial" w:cs="Arial"/>
              </w:rPr>
              <w:t>L36 RP892442</w:t>
            </w:r>
          </w:p>
        </w:tc>
      </w:tr>
      <w:tr w:rsidR="00705574" w:rsidRPr="005D53A9" w14:paraId="2759A69E"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007A865" w14:textId="77777777" w:rsidR="00705574" w:rsidRPr="005D53A9" w:rsidRDefault="00705574" w:rsidP="00470D98">
            <w:pPr>
              <w:spacing w:after="60"/>
              <w:rPr>
                <w:rFonts w:ascii="Arial" w:hAnsi="Arial" w:cs="Arial"/>
                <w:i/>
                <w:iCs/>
              </w:rPr>
            </w:pPr>
            <w:r w:rsidRPr="005D53A9">
              <w:rPr>
                <w:rFonts w:ascii="Arial" w:hAnsi="Arial" w:cs="Arial"/>
                <w:i/>
              </w:rPr>
              <w:t xml:space="preserve">Mangifera indica </w:t>
            </w:r>
            <w:r w:rsidRPr="005D53A9">
              <w:rPr>
                <w:rFonts w:ascii="Arial" w:hAnsi="Arial" w:cs="Arial"/>
              </w:rPr>
              <w:t xml:space="preserve">mango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0D3F4CC" w14:textId="77777777" w:rsidR="00705574" w:rsidRPr="005D53A9" w:rsidRDefault="00705574" w:rsidP="00470D98">
            <w:pPr>
              <w:spacing w:after="60"/>
              <w:rPr>
                <w:rFonts w:ascii="Arial" w:hAnsi="Arial" w:cs="Arial"/>
              </w:rPr>
            </w:pPr>
            <w:r w:rsidRPr="005D53A9">
              <w:rPr>
                <w:rFonts w:ascii="Arial" w:hAnsi="Arial" w:cs="Arial"/>
              </w:rPr>
              <w:t xml:space="preserve">33 </w:t>
            </w:r>
            <w:proofErr w:type="spellStart"/>
            <w:r w:rsidRPr="005D53A9">
              <w:rPr>
                <w:rFonts w:ascii="Arial" w:hAnsi="Arial" w:cs="Arial"/>
              </w:rPr>
              <w:t>Seasome</w:t>
            </w:r>
            <w:proofErr w:type="spellEnd"/>
            <w:r w:rsidRPr="005D53A9">
              <w:rPr>
                <w:rFonts w:ascii="Arial" w:hAnsi="Arial" w:cs="Arial"/>
              </w:rPr>
              <w:t xml:space="preserve"> Avenue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E63023D" w14:textId="77777777" w:rsidR="00705574" w:rsidRPr="005D53A9" w:rsidRDefault="00705574" w:rsidP="00470D98">
            <w:pPr>
              <w:spacing w:after="60"/>
              <w:rPr>
                <w:rFonts w:ascii="Arial" w:hAnsi="Arial" w:cs="Arial"/>
              </w:rPr>
            </w:pPr>
            <w:r w:rsidRPr="005D53A9">
              <w:rPr>
                <w:rFonts w:ascii="Arial" w:hAnsi="Arial" w:cs="Arial"/>
              </w:rPr>
              <w:t>L1-2 GTP1263</w:t>
            </w:r>
          </w:p>
        </w:tc>
      </w:tr>
      <w:tr w:rsidR="00705574" w:rsidRPr="005D53A9" w14:paraId="57D85917"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559C7AD" w14:textId="77777777" w:rsidR="00705574" w:rsidRPr="005D53A9" w:rsidRDefault="00705574" w:rsidP="00470D98">
            <w:pPr>
              <w:spacing w:after="60"/>
              <w:rPr>
                <w:rFonts w:ascii="Arial" w:hAnsi="Arial" w:cs="Arial"/>
                <w:i/>
                <w:iCs/>
              </w:rPr>
            </w:pPr>
            <w:r w:rsidRPr="005D53A9">
              <w:rPr>
                <w:rFonts w:ascii="Arial" w:hAnsi="Arial" w:cs="Arial"/>
                <w:i/>
              </w:rPr>
              <w:t xml:space="preserve">Ficus macrophylla </w:t>
            </w:r>
            <w:r w:rsidRPr="005D53A9">
              <w:rPr>
                <w:rFonts w:ascii="Arial" w:hAnsi="Arial" w:cs="Arial"/>
              </w:rPr>
              <w:t xml:space="preserve">Moreton Bay fig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04E0E3D" w14:textId="77777777" w:rsidR="00705574" w:rsidRPr="005D53A9" w:rsidRDefault="00705574" w:rsidP="00470D98">
            <w:pPr>
              <w:spacing w:after="60"/>
              <w:rPr>
                <w:rFonts w:ascii="Arial" w:hAnsi="Arial" w:cs="Arial"/>
              </w:rPr>
            </w:pPr>
            <w:r w:rsidRPr="005D53A9">
              <w:rPr>
                <w:rFonts w:ascii="Arial" w:hAnsi="Arial" w:cs="Arial"/>
              </w:rPr>
              <w:t>30 Sixth Avenue (front corner)</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D85248F" w14:textId="77777777" w:rsidR="00705574" w:rsidRPr="005D53A9" w:rsidRDefault="00705574" w:rsidP="00470D98">
            <w:pPr>
              <w:spacing w:after="60"/>
              <w:rPr>
                <w:rFonts w:ascii="Arial" w:hAnsi="Arial" w:cs="Arial"/>
              </w:rPr>
            </w:pPr>
            <w:r w:rsidRPr="005D53A9">
              <w:rPr>
                <w:rFonts w:ascii="Arial" w:hAnsi="Arial" w:cs="Arial"/>
              </w:rPr>
              <w:t>L406 S277</w:t>
            </w:r>
          </w:p>
        </w:tc>
      </w:tr>
      <w:tr w:rsidR="00705574" w:rsidRPr="005D53A9" w14:paraId="44873B54"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1DEAAB6" w14:textId="77777777" w:rsidR="00705574" w:rsidRPr="005D53A9" w:rsidRDefault="00705574" w:rsidP="00470D98">
            <w:pPr>
              <w:spacing w:after="60"/>
              <w:rPr>
                <w:rFonts w:ascii="Arial" w:hAnsi="Arial" w:cs="Arial"/>
                <w:i/>
                <w:iCs/>
              </w:rPr>
            </w:pPr>
            <w:r w:rsidRPr="005D53A9">
              <w:rPr>
                <w:rFonts w:ascii="Arial" w:hAnsi="Arial" w:cs="Arial"/>
                <w:i/>
              </w:rPr>
              <w:t xml:space="preserve">Grevillea </w:t>
            </w:r>
            <w:proofErr w:type="spellStart"/>
            <w:r w:rsidRPr="005D53A9">
              <w:rPr>
                <w:rFonts w:ascii="Arial" w:hAnsi="Arial" w:cs="Arial"/>
                <w:i/>
              </w:rPr>
              <w:t>robusta</w:t>
            </w:r>
            <w:proofErr w:type="spellEnd"/>
            <w:r w:rsidRPr="005D53A9">
              <w:rPr>
                <w:rFonts w:ascii="Arial" w:hAnsi="Arial" w:cs="Arial"/>
                <w:i/>
              </w:rPr>
              <w:t xml:space="preserve"> </w:t>
            </w:r>
            <w:r w:rsidRPr="005D53A9">
              <w:rPr>
                <w:rFonts w:ascii="Arial" w:hAnsi="Arial" w:cs="Arial"/>
              </w:rPr>
              <w:t>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647DC69" w14:textId="77777777" w:rsidR="00705574" w:rsidRPr="005D53A9" w:rsidRDefault="00705574" w:rsidP="00470D98">
            <w:pPr>
              <w:spacing w:after="60"/>
              <w:rPr>
                <w:rFonts w:ascii="Arial" w:hAnsi="Arial" w:cs="Arial"/>
              </w:rPr>
            </w:pPr>
            <w:r w:rsidRPr="005D53A9">
              <w:rPr>
                <w:rFonts w:ascii="Arial" w:hAnsi="Arial" w:cs="Arial"/>
              </w:rPr>
              <w:t xml:space="preserve">129 </w:t>
            </w:r>
            <w:proofErr w:type="spellStart"/>
            <w:r w:rsidRPr="005D53A9">
              <w:rPr>
                <w:rFonts w:ascii="Arial" w:hAnsi="Arial" w:cs="Arial"/>
              </w:rPr>
              <w:t>Southerden</w:t>
            </w:r>
            <w:proofErr w:type="spellEnd"/>
            <w:r w:rsidRPr="005D53A9">
              <w:rPr>
                <w:rFonts w:ascii="Arial" w:hAnsi="Arial" w:cs="Arial"/>
              </w:rPr>
              <w:t xml:space="preserve">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DDF8F3F" w14:textId="77777777" w:rsidR="00705574" w:rsidRPr="005D53A9" w:rsidRDefault="00705574" w:rsidP="00470D98">
            <w:pPr>
              <w:spacing w:after="60"/>
              <w:rPr>
                <w:rFonts w:ascii="Arial" w:hAnsi="Arial" w:cs="Arial"/>
              </w:rPr>
            </w:pPr>
            <w:r w:rsidRPr="005D53A9">
              <w:rPr>
                <w:rFonts w:ascii="Arial" w:hAnsi="Arial" w:cs="Arial"/>
              </w:rPr>
              <w:t>L5 RP29197</w:t>
            </w:r>
          </w:p>
        </w:tc>
      </w:tr>
      <w:tr w:rsidR="00705574" w:rsidRPr="005D53A9" w14:paraId="2CB89DBE"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2FBDE62" w14:textId="77777777" w:rsidR="00705574" w:rsidRPr="005D53A9" w:rsidRDefault="00705574" w:rsidP="00470D98">
            <w:pPr>
              <w:spacing w:after="60"/>
              <w:rPr>
                <w:rFonts w:ascii="Arial" w:hAnsi="Arial" w:cs="Arial"/>
                <w:i/>
                <w:iCs/>
              </w:rPr>
            </w:pPr>
            <w:r w:rsidRPr="005D53A9">
              <w:rPr>
                <w:rFonts w:ascii="Arial" w:hAnsi="Arial" w:cs="Arial"/>
                <w:i/>
              </w:rPr>
              <w:t xml:space="preserve">Grevillea </w:t>
            </w:r>
            <w:proofErr w:type="spellStart"/>
            <w:r w:rsidRPr="005D53A9">
              <w:rPr>
                <w:rFonts w:ascii="Arial" w:hAnsi="Arial" w:cs="Arial"/>
                <w:i/>
              </w:rPr>
              <w:t>robusta</w:t>
            </w:r>
            <w:proofErr w:type="spellEnd"/>
            <w:r w:rsidRPr="005D53A9">
              <w:rPr>
                <w:rFonts w:ascii="Arial" w:hAnsi="Arial" w:cs="Arial"/>
                <w:i/>
              </w:rPr>
              <w:t xml:space="preserve"> </w:t>
            </w:r>
            <w:r w:rsidRPr="005D53A9">
              <w:rPr>
                <w:rFonts w:ascii="Arial" w:hAnsi="Arial" w:cs="Arial"/>
              </w:rPr>
              <w:t>silky oak</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38F1969" w14:textId="77777777" w:rsidR="00705574" w:rsidRPr="005D53A9" w:rsidRDefault="00705574" w:rsidP="00470D98">
            <w:pPr>
              <w:spacing w:after="60"/>
              <w:rPr>
                <w:rFonts w:ascii="Arial" w:hAnsi="Arial" w:cs="Arial"/>
              </w:rPr>
            </w:pPr>
            <w:r w:rsidRPr="005D53A9">
              <w:rPr>
                <w:rFonts w:ascii="Arial" w:hAnsi="Arial" w:cs="Arial"/>
              </w:rPr>
              <w:t>21 Verney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3CEB9C0" w14:textId="77777777" w:rsidR="00705574" w:rsidRPr="005D53A9" w:rsidRDefault="00705574" w:rsidP="00470D98">
            <w:pPr>
              <w:spacing w:after="60"/>
              <w:rPr>
                <w:rFonts w:ascii="Arial" w:hAnsi="Arial" w:cs="Arial"/>
              </w:rPr>
            </w:pPr>
            <w:r w:rsidRPr="005D53A9">
              <w:rPr>
                <w:rFonts w:ascii="Arial" w:hAnsi="Arial" w:cs="Arial"/>
              </w:rPr>
              <w:t>L53 RP60587</w:t>
            </w:r>
          </w:p>
        </w:tc>
      </w:tr>
      <w:tr w:rsidR="00705574" w:rsidRPr="005D53A9" w14:paraId="133ACCE0"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1885532" w14:textId="77777777" w:rsidR="00705574" w:rsidRPr="005D53A9" w:rsidRDefault="00705574" w:rsidP="00470D98">
            <w:pPr>
              <w:spacing w:after="60"/>
              <w:rPr>
                <w:rFonts w:ascii="Arial" w:hAnsi="Arial" w:cs="Arial"/>
                <w:i/>
                <w:iCs/>
              </w:rPr>
            </w:pPr>
            <w:r w:rsidRPr="005D53A9">
              <w:rPr>
                <w:rFonts w:ascii="Arial" w:hAnsi="Arial" w:cs="Arial"/>
                <w:i/>
              </w:rPr>
              <w:t xml:space="preserve">Mangifera indica </w:t>
            </w:r>
            <w:r w:rsidRPr="005D53A9">
              <w:rPr>
                <w:rFonts w:ascii="Arial" w:hAnsi="Arial" w:cs="Arial"/>
              </w:rPr>
              <w:t>mango</w:t>
            </w:r>
            <w:r w:rsidRPr="005D53A9">
              <w:rPr>
                <w:rFonts w:ascii="Arial" w:hAnsi="Arial" w:cs="Arial"/>
                <w:i/>
              </w:rPr>
              <w:t xml:space="preserve">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6392A78" w14:textId="77777777" w:rsidR="00705574" w:rsidRPr="005D53A9" w:rsidRDefault="00705574" w:rsidP="00470D98">
            <w:pPr>
              <w:spacing w:after="60"/>
              <w:rPr>
                <w:rFonts w:ascii="Arial" w:hAnsi="Arial" w:cs="Arial"/>
              </w:rPr>
            </w:pPr>
            <w:r w:rsidRPr="005D53A9">
              <w:rPr>
                <w:rFonts w:ascii="Arial" w:hAnsi="Arial" w:cs="Arial"/>
              </w:rPr>
              <w:t>1 Wakefield Street (front corner)</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A1F061F" w14:textId="77777777" w:rsidR="00705574" w:rsidRPr="005D53A9" w:rsidRDefault="00705574" w:rsidP="00470D98">
            <w:pPr>
              <w:spacing w:after="60"/>
              <w:rPr>
                <w:rFonts w:ascii="Arial" w:hAnsi="Arial" w:cs="Arial"/>
              </w:rPr>
            </w:pPr>
            <w:r w:rsidRPr="005D53A9">
              <w:rPr>
                <w:rFonts w:ascii="Arial" w:hAnsi="Arial" w:cs="Arial"/>
              </w:rPr>
              <w:t>L1 RP46123</w:t>
            </w:r>
          </w:p>
        </w:tc>
      </w:tr>
      <w:tr w:rsidR="00705574" w:rsidRPr="005D53A9" w14:paraId="0CD21B96"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1D2595B" w14:textId="77777777" w:rsidR="00705574" w:rsidRPr="005D53A9" w:rsidRDefault="00705574" w:rsidP="00470D98">
            <w:pPr>
              <w:spacing w:after="60"/>
              <w:rPr>
                <w:rFonts w:ascii="Arial" w:hAnsi="Arial" w:cs="Arial"/>
                <w:i/>
                <w:iCs/>
              </w:rPr>
            </w:pPr>
            <w:r w:rsidRPr="005D53A9">
              <w:rPr>
                <w:rFonts w:ascii="Arial" w:hAnsi="Arial" w:cs="Arial"/>
                <w:i/>
              </w:rPr>
              <w:t xml:space="preserve">Ficus sp. </w:t>
            </w:r>
            <w:r w:rsidRPr="005D53A9">
              <w:rPr>
                <w:rFonts w:ascii="Arial" w:hAnsi="Arial" w:cs="Arial"/>
              </w:rPr>
              <w:t>fig</w:t>
            </w:r>
            <w:r w:rsidRPr="005D53A9">
              <w:rPr>
                <w:rFonts w:ascii="Arial" w:hAnsi="Arial" w:cs="Arial"/>
                <w:i/>
              </w:rPr>
              <w:t xml:space="preserve">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DBAE9CE" w14:textId="77777777" w:rsidR="00705574" w:rsidRPr="005D53A9" w:rsidRDefault="00705574" w:rsidP="00470D98">
            <w:pPr>
              <w:spacing w:after="60"/>
              <w:rPr>
                <w:rFonts w:ascii="Arial" w:hAnsi="Arial" w:cs="Arial"/>
              </w:rPr>
            </w:pPr>
            <w:r w:rsidRPr="005D53A9">
              <w:rPr>
                <w:rFonts w:ascii="Arial" w:hAnsi="Arial" w:cs="Arial"/>
              </w:rPr>
              <w:t>81C Wakefield Street (front corner)</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6A82CF8" w14:textId="77777777" w:rsidR="00705574" w:rsidRPr="005D53A9" w:rsidRDefault="00705574" w:rsidP="00470D98">
            <w:pPr>
              <w:spacing w:after="60"/>
              <w:rPr>
                <w:rFonts w:ascii="Arial" w:hAnsi="Arial" w:cs="Arial"/>
              </w:rPr>
            </w:pPr>
            <w:r w:rsidRPr="005D53A9">
              <w:rPr>
                <w:rFonts w:ascii="Arial" w:hAnsi="Arial" w:cs="Arial"/>
              </w:rPr>
              <w:t>L4 RP154380</w:t>
            </w:r>
          </w:p>
        </w:tc>
      </w:tr>
    </w:tbl>
    <w:p w14:paraId="64C77E32" w14:textId="10D2C4B7" w:rsidR="00D43E5C" w:rsidRPr="005D53A9" w:rsidRDefault="00125D60" w:rsidP="00125D60">
      <w:pPr>
        <w:ind w:left="709"/>
        <w:rPr>
          <w:rFonts w:ascii="Arial" w:hAnsi="Arial" w:cs="Arial"/>
        </w:rPr>
      </w:pPr>
      <w:r w:rsidRPr="005D53A9">
        <w:rPr>
          <w:rFonts w:ascii="Arial" w:hAnsi="Arial" w:cs="Arial"/>
        </w:rPr>
        <w:t>‘.</w:t>
      </w:r>
    </w:p>
    <w:p w14:paraId="721C9C27" w14:textId="77777777" w:rsidR="00D43E5C" w:rsidRPr="005D53A9" w:rsidRDefault="00D43E5C" w:rsidP="00D43E5C">
      <w:pPr>
        <w:pStyle w:val="AmendmentPoint1"/>
        <w:ind w:left="720" w:hanging="720"/>
        <w:rPr>
          <w:sz w:val="22"/>
          <w:szCs w:val="22"/>
        </w:rPr>
      </w:pPr>
      <w:r w:rsidRPr="005D53A9">
        <w:rPr>
          <w:sz w:val="22"/>
          <w:szCs w:val="22"/>
        </w:rPr>
        <w:t xml:space="preserve">Section 8.2.19 Significant landscape tree overlay code, </w:t>
      </w:r>
    </w:p>
    <w:p w14:paraId="4E9F7AA1" w14:textId="77777777" w:rsidR="00D43E5C" w:rsidRPr="005D53A9" w:rsidRDefault="00D43E5C" w:rsidP="00D43E5C">
      <w:pPr>
        <w:pStyle w:val="AmendmentPoint1"/>
        <w:numPr>
          <w:ilvl w:val="0"/>
          <w:numId w:val="0"/>
        </w:numPr>
        <w:ind w:left="720"/>
        <w:rPr>
          <w:sz w:val="22"/>
          <w:szCs w:val="22"/>
        </w:rPr>
      </w:pPr>
      <w:r w:rsidRPr="005D53A9">
        <w:rPr>
          <w:sz w:val="22"/>
          <w:szCs w:val="22"/>
        </w:rPr>
        <w:t xml:space="preserve">Table 8.2.19.3.C—Significant landscape trees in specific locations– </w:t>
      </w:r>
    </w:p>
    <w:p w14:paraId="57305312" w14:textId="08565ADB" w:rsidR="00D43E5C" w:rsidRPr="005D53A9" w:rsidRDefault="00D43E5C" w:rsidP="00D43E5C">
      <w:pPr>
        <w:pStyle w:val="AmendmentStyle"/>
        <w:rPr>
          <w:rFonts w:ascii="Arial" w:hAnsi="Arial" w:cs="Arial"/>
          <w:sz w:val="22"/>
          <w:szCs w:val="22"/>
        </w:rPr>
      </w:pPr>
      <w:r w:rsidRPr="005D53A9">
        <w:rPr>
          <w:rFonts w:ascii="Arial" w:hAnsi="Arial" w:cs="Arial"/>
          <w:sz w:val="22"/>
          <w:szCs w:val="22"/>
        </w:rPr>
        <w:t>insert before South Brisbane</w:t>
      </w:r>
      <w:r w:rsidR="00083D4C" w:rsidRPr="005D53A9">
        <w:rPr>
          <w:rFonts w:ascii="Arial" w:hAnsi="Arial" w:cs="Arial"/>
          <w:sz w:val="22"/>
          <w:szCs w:val="22"/>
        </w:rPr>
        <w:t xml:space="preserve"> (while retaining </w:t>
      </w:r>
      <w:r w:rsidR="003555DD" w:rsidRPr="005D53A9">
        <w:rPr>
          <w:rFonts w:ascii="Arial" w:hAnsi="Arial" w:cs="Arial"/>
          <w:sz w:val="22"/>
          <w:szCs w:val="22"/>
        </w:rPr>
        <w:t xml:space="preserve">existing </w:t>
      </w:r>
      <w:r w:rsidR="00083D4C" w:rsidRPr="005D53A9">
        <w:rPr>
          <w:rFonts w:ascii="Arial" w:hAnsi="Arial" w:cs="Arial"/>
          <w:sz w:val="22"/>
          <w:szCs w:val="22"/>
        </w:rPr>
        <w:t>adopted sites)</w:t>
      </w:r>
      <w:r w:rsidRPr="005D53A9">
        <w:rPr>
          <w:rFonts w:ascii="Arial" w:hAnsi="Arial" w:cs="Arial"/>
          <w:sz w:val="22"/>
          <w:szCs w:val="22"/>
        </w:rPr>
        <w:t>:</w:t>
      </w:r>
    </w:p>
    <w:p w14:paraId="532048B6" w14:textId="56D560C1" w:rsidR="00D43E5C" w:rsidRPr="005D53A9" w:rsidRDefault="00125D60" w:rsidP="00125D60">
      <w:pPr>
        <w:ind w:left="709"/>
        <w:rPr>
          <w:rFonts w:ascii="Arial" w:hAnsi="Arial" w:cs="Arial"/>
          <w:i/>
          <w:iCs/>
        </w:rPr>
      </w:pPr>
      <w:r w:rsidRPr="005D53A9">
        <w:rPr>
          <w:rFonts w:ascii="Arial" w:hAnsi="Arial" w:cs="Arial"/>
        </w:rPr>
        <w:t>‘</w:t>
      </w:r>
    </w:p>
    <w:tbl>
      <w:tblPr>
        <w:tblW w:w="9046" w:type="dxa"/>
        <w:tblInd w:w="68" w:type="dxa"/>
        <w:tblBorders>
          <w:top w:val="single" w:sz="6" w:space="0" w:color="808080"/>
          <w:left w:val="single" w:sz="6" w:space="0" w:color="808080"/>
          <w:bottom w:val="single" w:sz="6" w:space="0" w:color="808080"/>
          <w:right w:val="single" w:sz="6" w:space="0" w:color="808080"/>
        </w:tblBorders>
        <w:tblCellMar>
          <w:top w:w="15" w:type="dxa"/>
          <w:left w:w="15" w:type="dxa"/>
          <w:bottom w:w="15" w:type="dxa"/>
          <w:right w:w="15" w:type="dxa"/>
        </w:tblCellMar>
        <w:tblLook w:val="04A0" w:firstRow="1" w:lastRow="0" w:firstColumn="1" w:lastColumn="0" w:noHBand="0" w:noVBand="1"/>
      </w:tblPr>
      <w:tblGrid>
        <w:gridCol w:w="3610"/>
        <w:gridCol w:w="3260"/>
        <w:gridCol w:w="2176"/>
      </w:tblGrid>
      <w:tr w:rsidR="00B15F35" w:rsidRPr="005D53A9" w14:paraId="4609F66E" w14:textId="77777777" w:rsidTr="009A7397">
        <w:tc>
          <w:tcPr>
            <w:tcW w:w="9046" w:type="dxa"/>
            <w:gridSpan w:val="3"/>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182126F" w14:textId="622929F7" w:rsidR="00B15F35" w:rsidRPr="005D53A9" w:rsidRDefault="00B15F35" w:rsidP="00470D98">
            <w:pPr>
              <w:spacing w:after="60"/>
              <w:rPr>
                <w:rFonts w:ascii="Arial" w:hAnsi="Arial" w:cs="Arial"/>
              </w:rPr>
            </w:pPr>
            <w:r w:rsidRPr="005D53A9">
              <w:rPr>
                <w:rFonts w:ascii="Arial" w:hAnsi="Arial" w:cs="Arial"/>
                <w:b/>
              </w:rPr>
              <w:t>Shorncliffe</w:t>
            </w:r>
          </w:p>
        </w:tc>
      </w:tr>
      <w:tr w:rsidR="00FF628D" w:rsidRPr="005D53A9" w14:paraId="4958081C"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B934799" w14:textId="4632AC68" w:rsidR="00FF628D" w:rsidRPr="005D53A9" w:rsidRDefault="00FF628D" w:rsidP="00470D98">
            <w:pPr>
              <w:spacing w:after="60"/>
              <w:rPr>
                <w:rFonts w:ascii="Arial" w:hAnsi="Arial" w:cs="Arial"/>
                <w:i/>
              </w:rPr>
            </w:pPr>
            <w:r w:rsidRPr="005D53A9">
              <w:rPr>
                <w:rFonts w:ascii="Arial" w:hAnsi="Arial" w:cs="Arial"/>
                <w:i/>
              </w:rPr>
              <w:t xml:space="preserve">Ficus </w:t>
            </w:r>
            <w:proofErr w:type="spellStart"/>
            <w:r w:rsidRPr="005D53A9">
              <w:rPr>
                <w:rFonts w:ascii="Arial" w:hAnsi="Arial" w:cs="Arial"/>
                <w:i/>
              </w:rPr>
              <w:t>benjamina</w:t>
            </w:r>
            <w:proofErr w:type="spellEnd"/>
            <w:r w:rsidRPr="005D53A9">
              <w:rPr>
                <w:rFonts w:ascii="Arial" w:hAnsi="Arial" w:cs="Arial"/>
                <w:i/>
              </w:rPr>
              <w:t xml:space="preserve"> </w:t>
            </w:r>
            <w:r w:rsidRPr="005D53A9">
              <w:rPr>
                <w:rFonts w:ascii="Arial" w:hAnsi="Arial" w:cs="Arial"/>
              </w:rPr>
              <w:t>weeping fig</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C2E665C" w14:textId="210CEB53" w:rsidR="00FF628D" w:rsidRPr="005D53A9" w:rsidRDefault="00FF628D" w:rsidP="00470D98">
            <w:pPr>
              <w:spacing w:after="60"/>
              <w:rPr>
                <w:rFonts w:ascii="Arial" w:hAnsi="Arial" w:cs="Arial"/>
              </w:rPr>
            </w:pPr>
            <w:r w:rsidRPr="005D53A9">
              <w:rPr>
                <w:rFonts w:ascii="Arial" w:hAnsi="Arial" w:cs="Arial"/>
              </w:rPr>
              <w:t xml:space="preserve">50 </w:t>
            </w:r>
            <w:proofErr w:type="spellStart"/>
            <w:r w:rsidRPr="005D53A9">
              <w:rPr>
                <w:rFonts w:ascii="Arial" w:hAnsi="Arial" w:cs="Arial"/>
              </w:rPr>
              <w:t>Allpass</w:t>
            </w:r>
            <w:proofErr w:type="spellEnd"/>
            <w:r w:rsidRPr="005D53A9">
              <w:rPr>
                <w:rFonts w:ascii="Arial" w:hAnsi="Arial" w:cs="Arial"/>
              </w:rPr>
              <w:t xml:space="preserve"> Parade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B19D6F4" w14:textId="07AC84F4" w:rsidR="00FF628D" w:rsidRPr="005D53A9" w:rsidRDefault="00FF628D" w:rsidP="00470D98">
            <w:pPr>
              <w:spacing w:after="60"/>
              <w:rPr>
                <w:rFonts w:ascii="Arial" w:hAnsi="Arial" w:cs="Arial"/>
              </w:rPr>
            </w:pPr>
            <w:r w:rsidRPr="005D53A9">
              <w:rPr>
                <w:rFonts w:ascii="Arial" w:hAnsi="Arial" w:cs="Arial"/>
              </w:rPr>
              <w:t>L6-7 RP4578</w:t>
            </w:r>
          </w:p>
        </w:tc>
      </w:tr>
      <w:tr w:rsidR="00FF628D" w:rsidRPr="005D53A9" w14:paraId="27E18C56"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2A0EBD7" w14:textId="00754828" w:rsidR="00FF628D" w:rsidRPr="005D53A9" w:rsidRDefault="00FF628D" w:rsidP="00470D98">
            <w:pPr>
              <w:spacing w:after="60"/>
              <w:rPr>
                <w:rFonts w:ascii="Arial" w:hAnsi="Arial" w:cs="Arial"/>
                <w:i/>
              </w:rPr>
            </w:pPr>
            <w:r w:rsidRPr="005D53A9">
              <w:rPr>
                <w:rFonts w:ascii="Arial" w:hAnsi="Arial" w:cs="Arial"/>
                <w:i/>
              </w:rPr>
              <w:t xml:space="preserve">Eucalyptus sp. </w:t>
            </w:r>
            <w:r w:rsidRPr="005D53A9">
              <w:rPr>
                <w:rFonts w:ascii="Arial" w:hAnsi="Arial" w:cs="Arial"/>
              </w:rPr>
              <w:t>gum tree</w:t>
            </w:r>
            <w:r w:rsidRPr="005D53A9">
              <w:rPr>
                <w:rFonts w:ascii="Arial" w:hAnsi="Arial" w:cs="Arial"/>
                <w:i/>
              </w:rPr>
              <w:t xml:space="preserve">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2849236" w14:textId="2483CA16" w:rsidR="00FF628D" w:rsidRPr="005D53A9" w:rsidRDefault="00FF628D" w:rsidP="00470D98">
            <w:pPr>
              <w:spacing w:after="60"/>
              <w:rPr>
                <w:rFonts w:ascii="Arial" w:hAnsi="Arial" w:cs="Arial"/>
              </w:rPr>
            </w:pPr>
            <w:r w:rsidRPr="005D53A9">
              <w:rPr>
                <w:rFonts w:ascii="Arial" w:hAnsi="Arial" w:cs="Arial"/>
              </w:rPr>
              <w:t xml:space="preserve">69 </w:t>
            </w:r>
            <w:proofErr w:type="spellStart"/>
            <w:r w:rsidRPr="005D53A9">
              <w:rPr>
                <w:rFonts w:ascii="Arial" w:hAnsi="Arial" w:cs="Arial"/>
              </w:rPr>
              <w:t>Allpass</w:t>
            </w:r>
            <w:proofErr w:type="spellEnd"/>
            <w:r w:rsidRPr="005D53A9">
              <w:rPr>
                <w:rFonts w:ascii="Arial" w:hAnsi="Arial" w:cs="Arial"/>
              </w:rPr>
              <w:t xml:space="preserve"> Parade (</w:t>
            </w:r>
            <w:r w:rsidR="006E642B" w:rsidRPr="005D53A9">
              <w:rPr>
                <w:rFonts w:ascii="Arial" w:hAnsi="Arial" w:cs="Arial"/>
              </w:rPr>
              <w:t>north</w:t>
            </w:r>
            <w:r w:rsidRPr="005D53A9">
              <w:rPr>
                <w:rFonts w:ascii="Arial" w:hAnsi="Arial" w:cs="Arial"/>
              </w:rPr>
              <w:t xml:space="preserve"> of former Fish Cooperative building)</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2EA0C2A" w14:textId="5F8A4708" w:rsidR="00FF628D" w:rsidRPr="005D53A9" w:rsidRDefault="00FF628D" w:rsidP="00470D98">
            <w:pPr>
              <w:spacing w:after="60"/>
              <w:rPr>
                <w:rFonts w:ascii="Arial" w:hAnsi="Arial" w:cs="Arial"/>
              </w:rPr>
            </w:pPr>
            <w:r w:rsidRPr="005D53A9">
              <w:rPr>
                <w:rFonts w:ascii="Arial" w:hAnsi="Arial" w:cs="Arial"/>
              </w:rPr>
              <w:t>L423 SP158144</w:t>
            </w:r>
          </w:p>
        </w:tc>
      </w:tr>
      <w:tr w:rsidR="00FF628D" w:rsidRPr="005D53A9" w14:paraId="56B8B3AB"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1ED8525" w14:textId="56D3DB14" w:rsidR="00FF628D" w:rsidRPr="005D53A9" w:rsidRDefault="00FF628D" w:rsidP="00470D98">
            <w:pPr>
              <w:spacing w:after="60"/>
              <w:rPr>
                <w:rFonts w:ascii="Arial" w:hAnsi="Arial" w:cs="Arial"/>
                <w:i/>
              </w:rPr>
            </w:pPr>
            <w:proofErr w:type="spellStart"/>
            <w:r w:rsidRPr="005D53A9">
              <w:rPr>
                <w:rFonts w:ascii="Arial" w:hAnsi="Arial" w:cs="Arial"/>
                <w:i/>
              </w:rPr>
              <w:t>Delonix</w:t>
            </w:r>
            <w:proofErr w:type="spellEnd"/>
            <w:r w:rsidRPr="005D53A9">
              <w:rPr>
                <w:rFonts w:ascii="Arial" w:hAnsi="Arial" w:cs="Arial"/>
                <w:i/>
              </w:rPr>
              <w:t xml:space="preserve"> regia</w:t>
            </w:r>
            <w:r w:rsidRPr="005D53A9">
              <w:rPr>
                <w:rFonts w:ascii="Arial" w:hAnsi="Arial" w:cs="Arial"/>
              </w:rPr>
              <w:t xml:space="preserve"> poinciana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019AA67" w14:textId="18887645" w:rsidR="00FF628D" w:rsidRPr="005D53A9" w:rsidRDefault="00FF628D" w:rsidP="00470D98">
            <w:pPr>
              <w:spacing w:after="60"/>
              <w:rPr>
                <w:rFonts w:ascii="Arial" w:hAnsi="Arial" w:cs="Arial"/>
              </w:rPr>
            </w:pPr>
            <w:r w:rsidRPr="005D53A9">
              <w:rPr>
                <w:rFonts w:ascii="Arial" w:hAnsi="Arial" w:cs="Arial"/>
              </w:rPr>
              <w:t>6 Ashford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vAlign w:val="center"/>
          </w:tcPr>
          <w:p w14:paraId="03AB1E5E" w14:textId="462DED0A" w:rsidR="00FF628D" w:rsidRPr="005D53A9" w:rsidRDefault="00FF628D" w:rsidP="00470D98">
            <w:pPr>
              <w:spacing w:after="60"/>
              <w:rPr>
                <w:rFonts w:ascii="Arial" w:hAnsi="Arial" w:cs="Arial"/>
              </w:rPr>
            </w:pPr>
            <w:r w:rsidRPr="005D53A9">
              <w:rPr>
                <w:rFonts w:ascii="Arial" w:hAnsi="Arial" w:cs="Arial"/>
              </w:rPr>
              <w:t>L47 SP266655</w:t>
            </w:r>
          </w:p>
        </w:tc>
      </w:tr>
      <w:tr w:rsidR="00FF628D" w:rsidRPr="005D53A9" w14:paraId="65B27E3F"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6D197D1" w14:textId="53539900" w:rsidR="00FF628D" w:rsidRPr="005D53A9" w:rsidRDefault="00FF628D" w:rsidP="00470D98">
            <w:pPr>
              <w:spacing w:after="60"/>
              <w:rPr>
                <w:rFonts w:ascii="Arial" w:hAnsi="Arial" w:cs="Arial"/>
                <w:i/>
              </w:rPr>
            </w:pPr>
            <w:r w:rsidRPr="005D53A9">
              <w:rPr>
                <w:rFonts w:ascii="Arial" w:hAnsi="Arial" w:cs="Arial"/>
              </w:rPr>
              <w:t>Group of figs and mango</w:t>
            </w:r>
            <w:r w:rsidR="004910D8" w:rsidRPr="005D53A9">
              <w:rPr>
                <w:rFonts w:ascii="Arial" w:hAnsi="Arial" w:cs="Arial"/>
              </w:rPr>
              <w:t>e</w:t>
            </w:r>
            <w:r w:rsidRPr="005D53A9">
              <w:rPr>
                <w:rFonts w:ascii="Arial" w:hAnsi="Arial" w:cs="Arial"/>
              </w:rPr>
              <w:t xml:space="preserve">s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1B9E799" w14:textId="63C49273" w:rsidR="00FF628D" w:rsidRPr="005D53A9" w:rsidRDefault="00FF628D" w:rsidP="00470D98">
            <w:pPr>
              <w:spacing w:after="60"/>
              <w:rPr>
                <w:rFonts w:ascii="Arial" w:hAnsi="Arial" w:cs="Arial"/>
              </w:rPr>
            </w:pPr>
            <w:r w:rsidRPr="005D53A9">
              <w:rPr>
                <w:rFonts w:ascii="Arial" w:hAnsi="Arial" w:cs="Arial"/>
              </w:rPr>
              <w:t>31 Ashford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3F694AD" w14:textId="07332A8F" w:rsidR="00FF628D" w:rsidRPr="005D53A9" w:rsidRDefault="00FF628D" w:rsidP="00470D98">
            <w:pPr>
              <w:spacing w:after="60"/>
              <w:rPr>
                <w:rFonts w:ascii="Arial" w:hAnsi="Arial" w:cs="Arial"/>
              </w:rPr>
            </w:pPr>
            <w:r w:rsidRPr="005D53A9">
              <w:rPr>
                <w:rFonts w:ascii="Arial" w:hAnsi="Arial" w:cs="Arial"/>
              </w:rPr>
              <w:t>L121 RP4612</w:t>
            </w:r>
          </w:p>
        </w:tc>
      </w:tr>
      <w:tr w:rsidR="00FF628D" w:rsidRPr="005D53A9" w14:paraId="4C1CDF65"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E5EB31C" w14:textId="50F46F30" w:rsidR="00FF628D" w:rsidRPr="005D53A9" w:rsidRDefault="00FF628D" w:rsidP="00470D98">
            <w:pPr>
              <w:spacing w:after="60"/>
              <w:rPr>
                <w:rFonts w:ascii="Arial" w:hAnsi="Arial" w:cs="Arial"/>
                <w:i/>
              </w:rPr>
            </w:pPr>
            <w:r w:rsidRPr="005D53A9">
              <w:rPr>
                <w:rFonts w:ascii="Arial" w:hAnsi="Arial" w:cs="Arial"/>
                <w:i/>
              </w:rPr>
              <w:t>Mangifera indica</w:t>
            </w:r>
            <w:r w:rsidRPr="005D53A9">
              <w:rPr>
                <w:rFonts w:ascii="Arial" w:hAnsi="Arial" w:cs="Arial"/>
              </w:rPr>
              <w:t xml:space="preserve"> mango, </w:t>
            </w:r>
            <w:r w:rsidRPr="005D53A9">
              <w:rPr>
                <w:rFonts w:ascii="Arial" w:hAnsi="Arial" w:cs="Arial"/>
                <w:i/>
              </w:rPr>
              <w:t xml:space="preserve">Eucalyptus sp. </w:t>
            </w:r>
            <w:r w:rsidRPr="005D53A9">
              <w:rPr>
                <w:rFonts w:ascii="Arial" w:hAnsi="Arial" w:cs="Arial"/>
                <w:iCs/>
              </w:rPr>
              <w:t>gum tree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20A1A64" w14:textId="4C5A69F7" w:rsidR="00FF628D" w:rsidRPr="005D53A9" w:rsidRDefault="00FF628D" w:rsidP="00470D98">
            <w:pPr>
              <w:spacing w:after="60"/>
              <w:rPr>
                <w:rFonts w:ascii="Arial" w:hAnsi="Arial" w:cs="Arial"/>
              </w:rPr>
            </w:pPr>
            <w:r w:rsidRPr="005D53A9">
              <w:rPr>
                <w:rFonts w:ascii="Arial" w:hAnsi="Arial" w:cs="Arial"/>
              </w:rPr>
              <w:t>33 Ashford Street (front and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8A34F10" w14:textId="43A0074A" w:rsidR="00FF628D" w:rsidRPr="005D53A9" w:rsidRDefault="00FF628D" w:rsidP="00470D98">
            <w:pPr>
              <w:spacing w:after="60"/>
              <w:rPr>
                <w:rFonts w:ascii="Arial" w:hAnsi="Arial" w:cs="Arial"/>
              </w:rPr>
            </w:pPr>
            <w:r w:rsidRPr="005D53A9">
              <w:rPr>
                <w:rFonts w:ascii="Arial" w:hAnsi="Arial" w:cs="Arial"/>
              </w:rPr>
              <w:t>L120 RP4612</w:t>
            </w:r>
          </w:p>
        </w:tc>
      </w:tr>
      <w:tr w:rsidR="00FF628D" w:rsidRPr="005D53A9" w14:paraId="127F6435"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AB30395" w14:textId="6D448490" w:rsidR="00FF628D" w:rsidRPr="005D53A9" w:rsidRDefault="00FF628D" w:rsidP="00470D98">
            <w:pPr>
              <w:spacing w:after="60"/>
              <w:rPr>
                <w:rFonts w:ascii="Arial" w:hAnsi="Arial" w:cs="Arial"/>
                <w:i/>
              </w:rPr>
            </w:pPr>
            <w:r w:rsidRPr="005D53A9">
              <w:rPr>
                <w:rFonts w:ascii="Arial" w:hAnsi="Arial" w:cs="Arial"/>
                <w:i/>
              </w:rPr>
              <w:t xml:space="preserve">Eucalyptus sp. </w:t>
            </w:r>
            <w:r w:rsidRPr="005D53A9">
              <w:rPr>
                <w:rFonts w:ascii="Arial" w:hAnsi="Arial" w:cs="Arial"/>
                <w:iCs/>
              </w:rPr>
              <w:t>gum tree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09D0F19" w14:textId="789E6A9E" w:rsidR="00FF628D" w:rsidRPr="005D53A9" w:rsidRDefault="00FF628D" w:rsidP="00470D98">
            <w:pPr>
              <w:spacing w:after="60"/>
              <w:rPr>
                <w:rFonts w:ascii="Arial" w:hAnsi="Arial" w:cs="Arial"/>
              </w:rPr>
            </w:pPr>
            <w:r w:rsidRPr="005D53A9">
              <w:rPr>
                <w:rFonts w:ascii="Arial" w:hAnsi="Arial" w:cs="Arial"/>
              </w:rPr>
              <w:t>35 Ashford Street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458ECBF" w14:textId="706D1539" w:rsidR="00FF628D" w:rsidRPr="005D53A9" w:rsidRDefault="00FF628D" w:rsidP="00470D98">
            <w:pPr>
              <w:spacing w:after="60"/>
              <w:rPr>
                <w:rFonts w:ascii="Arial" w:hAnsi="Arial" w:cs="Arial"/>
              </w:rPr>
            </w:pPr>
            <w:r w:rsidRPr="005D53A9">
              <w:rPr>
                <w:rFonts w:ascii="Arial" w:hAnsi="Arial" w:cs="Arial"/>
              </w:rPr>
              <w:t>L119 RP4612</w:t>
            </w:r>
          </w:p>
        </w:tc>
      </w:tr>
      <w:tr w:rsidR="00FF628D" w:rsidRPr="005D53A9" w14:paraId="5F6135D0"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C3412CE" w14:textId="23D42638" w:rsidR="00FF628D" w:rsidRPr="005D53A9" w:rsidRDefault="00FF628D" w:rsidP="00470D98">
            <w:pPr>
              <w:spacing w:after="60"/>
              <w:rPr>
                <w:rFonts w:ascii="Arial" w:hAnsi="Arial" w:cs="Arial"/>
                <w:i/>
              </w:rPr>
            </w:pPr>
            <w:r w:rsidRPr="005D53A9">
              <w:rPr>
                <w:rFonts w:ascii="Arial" w:hAnsi="Arial" w:cs="Arial"/>
                <w:i/>
              </w:rPr>
              <w:t>Mangifera indica</w:t>
            </w:r>
            <w:r w:rsidRPr="005D53A9">
              <w:rPr>
                <w:rFonts w:ascii="Arial" w:hAnsi="Arial" w:cs="Arial"/>
              </w:rPr>
              <w:t xml:space="preserve"> mango </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4C2429A" w14:textId="1CCAE539" w:rsidR="00FF628D" w:rsidRPr="005D53A9" w:rsidRDefault="00FF628D" w:rsidP="00470D98">
            <w:pPr>
              <w:spacing w:after="60"/>
              <w:rPr>
                <w:rFonts w:ascii="Arial" w:hAnsi="Arial" w:cs="Arial"/>
              </w:rPr>
            </w:pPr>
            <w:r w:rsidRPr="005D53A9">
              <w:rPr>
                <w:rFonts w:ascii="Arial" w:hAnsi="Arial" w:cs="Arial"/>
              </w:rPr>
              <w:t>4 Eagle Terrace (Signal Row frontage)</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B81D8A7" w14:textId="2EC87BFF" w:rsidR="00FF628D" w:rsidRPr="005D53A9" w:rsidRDefault="00FF628D" w:rsidP="00470D98">
            <w:pPr>
              <w:spacing w:after="60"/>
              <w:rPr>
                <w:rFonts w:ascii="Arial" w:hAnsi="Arial" w:cs="Arial"/>
              </w:rPr>
            </w:pPr>
            <w:r w:rsidRPr="005D53A9">
              <w:rPr>
                <w:rFonts w:ascii="Arial" w:hAnsi="Arial" w:cs="Arial"/>
              </w:rPr>
              <w:t>L4 RP199113</w:t>
            </w:r>
          </w:p>
        </w:tc>
      </w:tr>
      <w:tr w:rsidR="00FF628D" w:rsidRPr="005D53A9" w14:paraId="2DC45AFD"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F5A60C7" w14:textId="66E87433" w:rsidR="00FF628D" w:rsidRPr="005D53A9" w:rsidRDefault="00FF628D" w:rsidP="00470D98">
            <w:pPr>
              <w:spacing w:after="60"/>
              <w:rPr>
                <w:rFonts w:ascii="Arial" w:hAnsi="Arial" w:cs="Arial"/>
                <w:i/>
              </w:rPr>
            </w:pPr>
            <w:r w:rsidRPr="005D53A9">
              <w:rPr>
                <w:rFonts w:ascii="Arial" w:hAnsi="Arial" w:cs="Arial"/>
              </w:rPr>
              <w:t>Group of trees incl</w:t>
            </w:r>
            <w:r w:rsidR="00B15F35" w:rsidRPr="005D53A9">
              <w:rPr>
                <w:rFonts w:ascii="Arial" w:hAnsi="Arial" w:cs="Arial"/>
              </w:rPr>
              <w:t xml:space="preserve">uding </w:t>
            </w:r>
            <w:r w:rsidRPr="005D53A9">
              <w:rPr>
                <w:rFonts w:ascii="Arial" w:hAnsi="Arial" w:cs="Arial"/>
              </w:rPr>
              <w:t xml:space="preserve">figs and </w:t>
            </w:r>
            <w:r w:rsidR="00B15F35" w:rsidRPr="005D53A9">
              <w:rPr>
                <w:rFonts w:ascii="Arial" w:hAnsi="Arial" w:cs="Arial"/>
              </w:rPr>
              <w:t>c</w:t>
            </w:r>
            <w:r w:rsidRPr="005D53A9">
              <w:rPr>
                <w:rFonts w:ascii="Arial" w:hAnsi="Arial" w:cs="Arial"/>
              </w:rPr>
              <w:t xml:space="preserve">amphor </w:t>
            </w:r>
            <w:r w:rsidR="00B15F35" w:rsidRPr="005D53A9">
              <w:rPr>
                <w:rFonts w:ascii="Arial" w:hAnsi="Arial" w:cs="Arial"/>
              </w:rPr>
              <w:t>l</w:t>
            </w:r>
            <w:r w:rsidRPr="005D53A9">
              <w:rPr>
                <w:rFonts w:ascii="Arial" w:hAnsi="Arial" w:cs="Arial"/>
              </w:rPr>
              <w:t>aurel</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393F8191" w14:textId="6962006B" w:rsidR="000628D4" w:rsidRPr="005D53A9" w:rsidRDefault="00FF628D" w:rsidP="003E38D8">
            <w:pPr>
              <w:spacing w:after="60"/>
              <w:rPr>
                <w:rFonts w:ascii="Arial" w:hAnsi="Arial" w:cs="Arial"/>
              </w:rPr>
            </w:pPr>
            <w:r w:rsidRPr="005D53A9">
              <w:rPr>
                <w:rFonts w:ascii="Arial" w:hAnsi="Arial" w:cs="Arial"/>
              </w:rPr>
              <w:t>20 Friday Street (Shorncliffe State Primary School</w:t>
            </w:r>
            <w:r w:rsidR="000628D4" w:rsidRPr="005D53A9">
              <w:rPr>
                <w:rFonts w:ascii="Arial" w:hAnsi="Arial" w:cs="Arial"/>
              </w:rPr>
              <w:t>,</w:t>
            </w:r>
            <w:r w:rsidRPr="005D53A9">
              <w:rPr>
                <w:rFonts w:ascii="Arial" w:hAnsi="Arial" w:cs="Arial"/>
              </w:rPr>
              <w:t xml:space="preserve"> </w:t>
            </w:r>
            <w:r w:rsidR="000628D4" w:rsidRPr="005D53A9">
              <w:rPr>
                <w:rFonts w:ascii="Arial" w:hAnsi="Arial" w:cs="Arial"/>
              </w:rPr>
              <w:t>centre and southwestern part of site) where native trees over 8m in height with a diameter at breast height greater than 450mm</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45A7842" w14:textId="62AAB230" w:rsidR="00FF628D" w:rsidRPr="005D53A9" w:rsidRDefault="00FF628D" w:rsidP="00470D98">
            <w:pPr>
              <w:spacing w:after="60"/>
              <w:rPr>
                <w:rFonts w:ascii="Arial" w:hAnsi="Arial" w:cs="Arial"/>
              </w:rPr>
            </w:pPr>
            <w:r w:rsidRPr="005D53A9">
              <w:rPr>
                <w:rFonts w:ascii="Arial" w:hAnsi="Arial" w:cs="Arial"/>
              </w:rPr>
              <w:t>L2 CP850293</w:t>
            </w:r>
          </w:p>
        </w:tc>
      </w:tr>
      <w:tr w:rsidR="00FF628D" w:rsidRPr="005D53A9" w14:paraId="63A66895"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35C6269" w14:textId="4982D92B" w:rsidR="00FF628D" w:rsidRPr="005D53A9" w:rsidRDefault="00FF628D" w:rsidP="00470D98">
            <w:pPr>
              <w:spacing w:after="60"/>
              <w:rPr>
                <w:rFonts w:ascii="Arial" w:hAnsi="Arial" w:cs="Arial"/>
                <w:i/>
              </w:rPr>
            </w:pPr>
            <w:r w:rsidRPr="005D53A9">
              <w:rPr>
                <w:rFonts w:ascii="Arial" w:hAnsi="Arial" w:cs="Arial"/>
                <w:i/>
              </w:rPr>
              <w:t xml:space="preserve">Araucaria </w:t>
            </w:r>
            <w:proofErr w:type="spellStart"/>
            <w:r w:rsidRPr="005D53A9">
              <w:rPr>
                <w:rFonts w:ascii="Arial" w:hAnsi="Arial" w:cs="Arial"/>
                <w:i/>
              </w:rPr>
              <w:t>cunninghamii</w:t>
            </w:r>
            <w:proofErr w:type="spellEnd"/>
            <w:r w:rsidRPr="005D53A9">
              <w:rPr>
                <w:rFonts w:ascii="Arial" w:hAnsi="Arial" w:cs="Arial"/>
              </w:rPr>
              <w:t xml:space="preserve"> hoop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A384137" w14:textId="3BD21885" w:rsidR="00FF628D" w:rsidRPr="005D53A9" w:rsidRDefault="00FF628D" w:rsidP="00470D98">
            <w:pPr>
              <w:spacing w:after="60"/>
              <w:rPr>
                <w:rFonts w:ascii="Arial" w:hAnsi="Arial" w:cs="Arial"/>
              </w:rPr>
            </w:pPr>
            <w:r w:rsidRPr="005D53A9">
              <w:rPr>
                <w:rFonts w:ascii="Arial" w:hAnsi="Arial" w:cs="Arial"/>
              </w:rPr>
              <w:t>125 Palm Avenue (rear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B2ACA79" w14:textId="06036E40" w:rsidR="00FF628D" w:rsidRPr="005D53A9" w:rsidRDefault="00FF628D" w:rsidP="00470D98">
            <w:pPr>
              <w:spacing w:after="60"/>
              <w:rPr>
                <w:rFonts w:ascii="Arial" w:hAnsi="Arial" w:cs="Arial"/>
              </w:rPr>
            </w:pPr>
            <w:r w:rsidRPr="005D53A9">
              <w:rPr>
                <w:rFonts w:ascii="Arial" w:hAnsi="Arial" w:cs="Arial"/>
              </w:rPr>
              <w:t>L6 RP62424</w:t>
            </w:r>
          </w:p>
        </w:tc>
      </w:tr>
      <w:tr w:rsidR="00FF628D" w:rsidRPr="005D53A9" w14:paraId="68298295"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02071A3D" w14:textId="6C4005FF" w:rsidR="00FF628D" w:rsidRPr="005D53A9" w:rsidRDefault="00FF628D" w:rsidP="00470D98">
            <w:pPr>
              <w:spacing w:after="60"/>
              <w:rPr>
                <w:rFonts w:ascii="Arial" w:hAnsi="Arial" w:cs="Arial"/>
                <w:i/>
              </w:rPr>
            </w:pPr>
            <w:r w:rsidRPr="005D53A9">
              <w:rPr>
                <w:rFonts w:ascii="Arial" w:hAnsi="Arial" w:cs="Arial"/>
              </w:rPr>
              <w:t>Group of trees</w:t>
            </w:r>
            <w:r w:rsidRPr="005D53A9">
              <w:rPr>
                <w:rFonts w:ascii="Arial" w:hAnsi="Arial" w:cs="Arial"/>
                <w:i/>
              </w:rPr>
              <w:t xml:space="preserve"> </w:t>
            </w:r>
            <w:r w:rsidR="00B15F35" w:rsidRPr="005D53A9">
              <w:rPr>
                <w:rFonts w:ascii="Arial" w:hAnsi="Arial" w:cs="Arial"/>
              </w:rPr>
              <w:t>including</w:t>
            </w:r>
            <w:r w:rsidRPr="005D53A9">
              <w:rPr>
                <w:rFonts w:ascii="Arial" w:hAnsi="Arial" w:cs="Arial"/>
                <w:i/>
              </w:rPr>
              <w:t xml:space="preserve"> </w:t>
            </w:r>
            <w:r w:rsidRPr="005D53A9">
              <w:rPr>
                <w:rFonts w:ascii="Arial" w:hAnsi="Arial" w:cs="Arial"/>
              </w:rPr>
              <w:t>figs, camphor laurels, poinciana</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5863E2B" w14:textId="3C473BDD" w:rsidR="00FF628D" w:rsidRPr="005D53A9" w:rsidRDefault="00FF628D" w:rsidP="00470D98">
            <w:pPr>
              <w:spacing w:after="60"/>
              <w:rPr>
                <w:rFonts w:ascii="Arial" w:hAnsi="Arial" w:cs="Arial"/>
              </w:rPr>
            </w:pPr>
            <w:r w:rsidRPr="005D53A9">
              <w:rPr>
                <w:rFonts w:ascii="Arial" w:hAnsi="Arial" w:cs="Arial"/>
              </w:rPr>
              <w:t xml:space="preserve">2 Railway Parade (Shorncliffe railway station) </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A0BF7AC" w14:textId="26B3A73D" w:rsidR="00FF628D" w:rsidRPr="005D53A9" w:rsidRDefault="00FF628D" w:rsidP="00470D98">
            <w:pPr>
              <w:spacing w:after="60"/>
              <w:rPr>
                <w:rFonts w:ascii="Arial" w:hAnsi="Arial" w:cs="Arial"/>
              </w:rPr>
            </w:pPr>
            <w:r w:rsidRPr="005D53A9">
              <w:rPr>
                <w:rFonts w:ascii="Arial" w:hAnsi="Arial" w:cs="Arial"/>
              </w:rPr>
              <w:t>L88 CP827279</w:t>
            </w:r>
          </w:p>
        </w:tc>
      </w:tr>
      <w:tr w:rsidR="00FF628D" w:rsidRPr="005D53A9" w14:paraId="3AEF17D0"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B838D0F" w14:textId="55239810" w:rsidR="00FF628D" w:rsidRPr="005D53A9" w:rsidRDefault="00FF628D" w:rsidP="00470D98">
            <w:pPr>
              <w:spacing w:after="60"/>
              <w:rPr>
                <w:rFonts w:ascii="Arial" w:hAnsi="Arial" w:cs="Arial"/>
                <w:i/>
              </w:rPr>
            </w:pPr>
            <w:r w:rsidRPr="005D53A9">
              <w:rPr>
                <w:rFonts w:ascii="Arial" w:hAnsi="Arial" w:cs="Arial"/>
                <w:i/>
              </w:rPr>
              <w:t xml:space="preserve">Araucaria bidwillii </w:t>
            </w:r>
            <w:r w:rsidRPr="005D53A9">
              <w:rPr>
                <w:rFonts w:ascii="Arial" w:hAnsi="Arial" w:cs="Arial"/>
              </w:rPr>
              <w:t>Bunya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0C746C0" w14:textId="176ADA05" w:rsidR="00FF628D" w:rsidRPr="005D53A9" w:rsidRDefault="00FF628D" w:rsidP="00470D98">
            <w:pPr>
              <w:spacing w:after="60"/>
              <w:rPr>
                <w:rFonts w:ascii="Arial" w:hAnsi="Arial" w:cs="Arial"/>
              </w:rPr>
            </w:pPr>
            <w:r w:rsidRPr="005D53A9">
              <w:rPr>
                <w:rFonts w:ascii="Arial" w:hAnsi="Arial" w:cs="Arial"/>
              </w:rPr>
              <w:t>4</w:t>
            </w:r>
            <w:r w:rsidR="0053679E" w:rsidRPr="005D53A9">
              <w:rPr>
                <w:rFonts w:ascii="Arial" w:hAnsi="Arial" w:cs="Arial"/>
              </w:rPr>
              <w:t>3</w:t>
            </w:r>
            <w:r w:rsidRPr="005D53A9">
              <w:rPr>
                <w:rFonts w:ascii="Arial" w:hAnsi="Arial" w:cs="Arial"/>
              </w:rPr>
              <w:t xml:space="preserve"> Raymond Street (north eastern corner)</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17F20679" w14:textId="3F6FC296" w:rsidR="00FF628D" w:rsidRPr="005D53A9" w:rsidRDefault="00FF628D" w:rsidP="00470D98">
            <w:pPr>
              <w:spacing w:after="60"/>
              <w:rPr>
                <w:rFonts w:ascii="Arial" w:hAnsi="Arial" w:cs="Arial"/>
              </w:rPr>
            </w:pPr>
            <w:r w:rsidRPr="005D53A9">
              <w:rPr>
                <w:rFonts w:ascii="Arial" w:hAnsi="Arial" w:cs="Arial"/>
              </w:rPr>
              <w:t>L1 and L4 RP102935</w:t>
            </w:r>
          </w:p>
        </w:tc>
      </w:tr>
      <w:tr w:rsidR="00FF628D" w:rsidRPr="005D53A9" w14:paraId="2D763463"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65FB6966" w14:textId="1A4CE657" w:rsidR="00FF628D" w:rsidRPr="005D53A9" w:rsidRDefault="00FF628D" w:rsidP="00470D98">
            <w:pPr>
              <w:spacing w:after="60"/>
              <w:rPr>
                <w:rFonts w:ascii="Arial" w:hAnsi="Arial" w:cs="Arial"/>
                <w:i/>
              </w:rPr>
            </w:pPr>
            <w:r w:rsidRPr="005D53A9">
              <w:rPr>
                <w:rFonts w:ascii="Arial" w:hAnsi="Arial" w:cs="Arial"/>
                <w:i/>
              </w:rPr>
              <w:lastRenderedPageBreak/>
              <w:t xml:space="preserve">Araucaria bidwillii </w:t>
            </w:r>
            <w:r w:rsidRPr="005D53A9">
              <w:rPr>
                <w:rFonts w:ascii="Arial" w:hAnsi="Arial" w:cs="Arial"/>
              </w:rPr>
              <w:t>Bunya pine</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79076B42" w14:textId="132D61CA" w:rsidR="00FF628D" w:rsidRPr="005D53A9" w:rsidRDefault="00FF628D" w:rsidP="00470D98">
            <w:pPr>
              <w:spacing w:after="60"/>
              <w:rPr>
                <w:rFonts w:ascii="Arial" w:hAnsi="Arial" w:cs="Arial"/>
              </w:rPr>
            </w:pPr>
            <w:r w:rsidRPr="005D53A9">
              <w:rPr>
                <w:rFonts w:ascii="Arial" w:hAnsi="Arial" w:cs="Arial"/>
              </w:rPr>
              <w:t>20 Wharf Street (front garden)</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CAABF36" w14:textId="4F0D2F1D" w:rsidR="00FF628D" w:rsidRPr="005D53A9" w:rsidRDefault="00FF628D" w:rsidP="00470D98">
            <w:pPr>
              <w:spacing w:after="60"/>
              <w:rPr>
                <w:rFonts w:ascii="Arial" w:hAnsi="Arial" w:cs="Arial"/>
              </w:rPr>
            </w:pPr>
            <w:r w:rsidRPr="005D53A9">
              <w:rPr>
                <w:rFonts w:ascii="Arial" w:hAnsi="Arial" w:cs="Arial"/>
              </w:rPr>
              <w:t>L97 SP116595</w:t>
            </w:r>
          </w:p>
        </w:tc>
      </w:tr>
      <w:tr w:rsidR="00FF628D" w:rsidRPr="005D53A9" w14:paraId="0622434B" w14:textId="77777777" w:rsidTr="009A7397">
        <w:tc>
          <w:tcPr>
            <w:tcW w:w="361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2AC49587" w14:textId="47D5563C" w:rsidR="00FF628D" w:rsidRPr="005D53A9" w:rsidRDefault="00FF628D" w:rsidP="00470D98">
            <w:pPr>
              <w:spacing w:after="60"/>
              <w:rPr>
                <w:rFonts w:ascii="Arial" w:hAnsi="Arial" w:cs="Arial"/>
                <w:i/>
              </w:rPr>
            </w:pPr>
            <w:r w:rsidRPr="005D53A9">
              <w:rPr>
                <w:rFonts w:ascii="Arial" w:hAnsi="Arial" w:cs="Arial"/>
                <w:i/>
              </w:rPr>
              <w:t xml:space="preserve">Eucalyptus </w:t>
            </w:r>
            <w:proofErr w:type="spellStart"/>
            <w:r w:rsidRPr="005D53A9">
              <w:rPr>
                <w:rFonts w:ascii="Arial" w:hAnsi="Arial" w:cs="Arial"/>
                <w:i/>
              </w:rPr>
              <w:t>tereticornis</w:t>
            </w:r>
            <w:proofErr w:type="spellEnd"/>
            <w:r w:rsidRPr="005D53A9">
              <w:rPr>
                <w:rFonts w:ascii="Arial" w:hAnsi="Arial" w:cs="Arial"/>
                <w:i/>
              </w:rPr>
              <w:t xml:space="preserve"> </w:t>
            </w:r>
            <w:r w:rsidRPr="005D53A9">
              <w:rPr>
                <w:rFonts w:ascii="Arial" w:hAnsi="Arial" w:cs="Arial"/>
              </w:rPr>
              <w:t>forest red gum</w:t>
            </w:r>
          </w:p>
        </w:tc>
        <w:tc>
          <w:tcPr>
            <w:tcW w:w="3260"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52A93488" w14:textId="5E5A0872" w:rsidR="00FF628D" w:rsidRPr="005D53A9" w:rsidRDefault="00FF628D" w:rsidP="00470D98">
            <w:pPr>
              <w:spacing w:after="60"/>
              <w:rPr>
                <w:rFonts w:ascii="Arial" w:hAnsi="Arial" w:cs="Arial"/>
              </w:rPr>
            </w:pPr>
            <w:r w:rsidRPr="005D53A9">
              <w:rPr>
                <w:rFonts w:ascii="Arial" w:hAnsi="Arial" w:cs="Arial"/>
              </w:rPr>
              <w:t>58A Wharf Street (northern boundary – adjacent to Curlew Park)</w:t>
            </w:r>
          </w:p>
        </w:tc>
        <w:tc>
          <w:tcPr>
            <w:tcW w:w="2176" w:type="dxa"/>
            <w:tcBorders>
              <w:top w:val="outset" w:sz="6" w:space="0" w:color="808080"/>
              <w:left w:val="outset" w:sz="6" w:space="0" w:color="808080"/>
              <w:bottom w:val="outset" w:sz="6" w:space="0" w:color="808080"/>
              <w:right w:val="outset" w:sz="6" w:space="0" w:color="808080"/>
            </w:tcBorders>
            <w:tcMar>
              <w:top w:w="15" w:type="dxa"/>
              <w:left w:w="60" w:type="dxa"/>
              <w:bottom w:w="15" w:type="dxa"/>
              <w:right w:w="60" w:type="dxa"/>
            </w:tcMar>
          </w:tcPr>
          <w:p w14:paraId="4051331A" w14:textId="3F02F6A6" w:rsidR="00FF628D" w:rsidRPr="005D53A9" w:rsidRDefault="00FF628D" w:rsidP="00470D98">
            <w:pPr>
              <w:spacing w:after="60"/>
              <w:rPr>
                <w:rFonts w:ascii="Arial" w:hAnsi="Arial" w:cs="Arial"/>
              </w:rPr>
            </w:pPr>
            <w:r w:rsidRPr="005D53A9">
              <w:rPr>
                <w:rFonts w:ascii="Arial" w:hAnsi="Arial" w:cs="Arial"/>
              </w:rPr>
              <w:t>L1 RP11140</w:t>
            </w:r>
          </w:p>
        </w:tc>
      </w:tr>
    </w:tbl>
    <w:p w14:paraId="59E2CDF8" w14:textId="3946CA8B" w:rsidR="008238A9" w:rsidRPr="005D53A9" w:rsidRDefault="005E4C0A" w:rsidP="002E12D8">
      <w:pPr>
        <w:pStyle w:val="AmendmentStyle"/>
        <w:rPr>
          <w:rFonts w:ascii="Arial" w:hAnsi="Arial" w:cs="Arial"/>
        </w:rPr>
      </w:pPr>
      <w:r w:rsidRPr="005D53A9">
        <w:rPr>
          <w:rFonts w:ascii="Arial" w:hAnsi="Arial" w:cs="Arial"/>
        </w:rPr>
        <w:t>’</w:t>
      </w:r>
      <w:r w:rsidR="0058066C" w:rsidRPr="005D53A9">
        <w:rPr>
          <w:rFonts w:ascii="Arial" w:hAnsi="Arial" w:cs="Arial"/>
        </w:rPr>
        <w:t>.</w:t>
      </w:r>
    </w:p>
    <w:p w14:paraId="5F762707" w14:textId="77777777" w:rsidR="00AB1DD1" w:rsidRPr="005D53A9" w:rsidRDefault="00F31863" w:rsidP="008A74CB">
      <w:pPr>
        <w:pStyle w:val="AmendmentPart1"/>
        <w:rPr>
          <w:rFonts w:ascii="Arial" w:hAnsi="Arial"/>
        </w:rPr>
      </w:pPr>
      <w:bookmarkStart w:id="73" w:name="_Toc485111042"/>
      <w:bookmarkStart w:id="74" w:name="_Toc485373831"/>
      <w:bookmarkEnd w:id="68"/>
      <w:r w:rsidRPr="005D53A9">
        <w:rPr>
          <w:rFonts w:ascii="Arial" w:hAnsi="Arial"/>
        </w:rPr>
        <w:br w:type="page"/>
      </w:r>
      <w:bookmarkStart w:id="75" w:name="_Toc490562637"/>
      <w:bookmarkStart w:id="76" w:name="_Toc117065938"/>
      <w:bookmarkStart w:id="77" w:name="_Hlk117030688"/>
      <w:r w:rsidR="00AB1DD1" w:rsidRPr="005D53A9">
        <w:rPr>
          <w:rFonts w:ascii="Arial" w:hAnsi="Arial"/>
        </w:rPr>
        <w:lastRenderedPageBreak/>
        <w:t>Part 5</w:t>
      </w:r>
      <w:r w:rsidR="00AB1DD1" w:rsidRPr="005D53A9">
        <w:rPr>
          <w:rFonts w:ascii="Arial" w:hAnsi="Arial"/>
        </w:rPr>
        <w:tab/>
        <w:t>Amendment of Schedule 2 (Mapping)</w:t>
      </w:r>
      <w:bookmarkEnd w:id="73"/>
      <w:bookmarkEnd w:id="74"/>
      <w:bookmarkEnd w:id="75"/>
      <w:bookmarkEnd w:id="76"/>
    </w:p>
    <w:p w14:paraId="52C43067" w14:textId="77777777" w:rsidR="009C2771" w:rsidRPr="005D53A9" w:rsidRDefault="009C2771" w:rsidP="009C2771">
      <w:pPr>
        <w:pStyle w:val="AmendmentPart2"/>
        <w:rPr>
          <w:rFonts w:ascii="Arial" w:hAnsi="Arial"/>
        </w:rPr>
      </w:pPr>
      <w:bookmarkStart w:id="78" w:name="_Toc490562638"/>
      <w:bookmarkStart w:id="79" w:name="_Toc117065939"/>
      <w:bookmarkStart w:id="80" w:name="_Toc485111043"/>
      <w:bookmarkStart w:id="81" w:name="_Toc485373832"/>
      <w:r w:rsidRPr="005D53A9">
        <w:rPr>
          <w:rFonts w:ascii="Arial" w:hAnsi="Arial"/>
        </w:rPr>
        <w:t>5.1</w:t>
      </w:r>
      <w:r w:rsidRPr="005D53A9">
        <w:rPr>
          <w:rFonts w:ascii="Arial" w:hAnsi="Arial"/>
        </w:rPr>
        <w:tab/>
        <w:t xml:space="preserve">Amendment </w:t>
      </w:r>
      <w:r w:rsidR="00161C3B" w:rsidRPr="005D53A9">
        <w:rPr>
          <w:rFonts w:ascii="Arial" w:hAnsi="Arial"/>
        </w:rPr>
        <w:t>to S</w:t>
      </w:r>
      <w:r w:rsidR="00BB3462" w:rsidRPr="005D53A9">
        <w:rPr>
          <w:rFonts w:ascii="Arial" w:hAnsi="Arial"/>
        </w:rPr>
        <w:t>C</w:t>
      </w:r>
      <w:r w:rsidR="00161C3B" w:rsidRPr="005D53A9">
        <w:rPr>
          <w:rFonts w:ascii="Arial" w:hAnsi="Arial"/>
        </w:rPr>
        <w:t>2.2 (</w:t>
      </w:r>
      <w:r w:rsidRPr="005D53A9">
        <w:rPr>
          <w:rFonts w:ascii="Arial" w:hAnsi="Arial"/>
        </w:rPr>
        <w:t>Zone maps</w:t>
      </w:r>
      <w:r w:rsidR="00161C3B" w:rsidRPr="005D53A9">
        <w:rPr>
          <w:rFonts w:ascii="Arial" w:hAnsi="Arial"/>
        </w:rPr>
        <w:t>)</w:t>
      </w:r>
      <w:bookmarkEnd w:id="78"/>
      <w:bookmarkEnd w:id="79"/>
    </w:p>
    <w:p w14:paraId="4B81B8BB" w14:textId="30D0D092" w:rsidR="009C2771" w:rsidRPr="005D53A9" w:rsidRDefault="009C2771" w:rsidP="00291BE3">
      <w:pPr>
        <w:pStyle w:val="AmendmentPoint1"/>
        <w:ind w:left="720" w:hanging="720"/>
        <w:rPr>
          <w:sz w:val="22"/>
          <w:szCs w:val="22"/>
        </w:rPr>
      </w:pPr>
      <w:r w:rsidRPr="005D53A9">
        <w:rPr>
          <w:sz w:val="22"/>
          <w:szCs w:val="22"/>
        </w:rPr>
        <w:t xml:space="preserve">Schedule 2 Mapping, SC2.2 </w:t>
      </w:r>
      <w:r w:rsidR="00F164AF" w:rsidRPr="005D53A9">
        <w:rPr>
          <w:sz w:val="22"/>
          <w:szCs w:val="22"/>
        </w:rPr>
        <w:t>Zone m</w:t>
      </w:r>
      <w:r w:rsidRPr="005D53A9">
        <w:rPr>
          <w:sz w:val="22"/>
          <w:szCs w:val="22"/>
        </w:rPr>
        <w:t>aps, ZM-001 (Tile</w:t>
      </w:r>
      <w:r w:rsidR="003E1361" w:rsidRPr="005D53A9">
        <w:rPr>
          <w:sz w:val="22"/>
          <w:szCs w:val="22"/>
        </w:rPr>
        <w:t xml:space="preserve"> 6</w:t>
      </w:r>
      <w:r w:rsidRPr="005D53A9">
        <w:rPr>
          <w:sz w:val="22"/>
          <w:szCs w:val="22"/>
        </w:rPr>
        <w:t>)</w:t>
      </w:r>
      <w:r w:rsidR="00F634F2" w:rsidRPr="005D53A9">
        <w:rPr>
          <w:sz w:val="22"/>
          <w:szCs w:val="22"/>
        </w:rPr>
        <w:t>–</w:t>
      </w:r>
    </w:p>
    <w:p w14:paraId="434E2D49" w14:textId="292C23CF" w:rsidR="007E6CD0" w:rsidRPr="005D53A9" w:rsidRDefault="00F634F2" w:rsidP="00E364C6">
      <w:pPr>
        <w:pStyle w:val="AmendmentStyle"/>
        <w:rPr>
          <w:rFonts w:ascii="Arial" w:hAnsi="Arial" w:cs="Arial"/>
          <w:sz w:val="22"/>
          <w:szCs w:val="22"/>
          <w:lang w:eastAsia="en-AU"/>
        </w:rPr>
      </w:pPr>
      <w:r w:rsidRPr="005D53A9">
        <w:rPr>
          <w:rFonts w:ascii="Arial" w:hAnsi="Arial" w:cs="Arial"/>
          <w:sz w:val="22"/>
          <w:szCs w:val="22"/>
          <w:lang w:eastAsia="en-AU"/>
        </w:rPr>
        <w:t>omit, insert</w:t>
      </w:r>
      <w:r w:rsidR="007E6CD0" w:rsidRPr="005D53A9">
        <w:rPr>
          <w:rFonts w:ascii="Arial" w:hAnsi="Arial" w:cs="Arial"/>
          <w:sz w:val="22"/>
          <w:szCs w:val="22"/>
          <w:lang w:eastAsia="en-AU"/>
        </w:rPr>
        <w:t>:</w:t>
      </w:r>
      <w:r w:rsidRPr="005D53A9">
        <w:rPr>
          <w:rFonts w:ascii="Arial" w:hAnsi="Arial" w:cs="Arial"/>
          <w:sz w:val="22"/>
          <w:szCs w:val="22"/>
          <w:lang w:eastAsia="en-AU"/>
        </w:rPr>
        <w:t xml:space="preserve"> </w:t>
      </w:r>
    </w:p>
    <w:p w14:paraId="55DE3BE4" w14:textId="603BC5A4" w:rsidR="00F634F2" w:rsidRPr="005D53A9" w:rsidRDefault="00F634F2" w:rsidP="00E364C6">
      <w:pPr>
        <w:pStyle w:val="AmendmentStyle"/>
        <w:rPr>
          <w:rFonts w:ascii="Arial" w:hAnsi="Arial" w:cs="Arial"/>
          <w:i w:val="0"/>
          <w:iCs/>
          <w:sz w:val="22"/>
          <w:szCs w:val="22"/>
        </w:rPr>
      </w:pPr>
      <w:r w:rsidRPr="005D53A9">
        <w:rPr>
          <w:rFonts w:ascii="Arial" w:hAnsi="Arial" w:cs="Arial"/>
          <w:i w:val="0"/>
          <w:iCs/>
          <w:sz w:val="22"/>
          <w:szCs w:val="22"/>
          <w:lang w:eastAsia="en-AU"/>
        </w:rPr>
        <w:t>SC2.2 Zone Maps, ZM-001 (Tile 6)</w:t>
      </w:r>
      <w:r w:rsidRPr="005D53A9">
        <w:rPr>
          <w:rFonts w:ascii="Arial" w:hAnsi="Arial" w:cs="Arial"/>
          <w:i w:val="0"/>
          <w:iCs/>
          <w:sz w:val="22"/>
          <w:szCs w:val="22"/>
        </w:rPr>
        <w:t xml:space="preserve">–refer to supplement 1a. </w:t>
      </w:r>
    </w:p>
    <w:p w14:paraId="4DFA420E" w14:textId="30FA1953" w:rsidR="00F634F2" w:rsidRPr="005D53A9" w:rsidRDefault="00F634F2" w:rsidP="00E364C6">
      <w:pPr>
        <w:pStyle w:val="AmendmentPart2"/>
        <w:rPr>
          <w:rFonts w:ascii="Arial" w:hAnsi="Arial"/>
        </w:rPr>
      </w:pPr>
      <w:bookmarkStart w:id="82" w:name="_Toc117065940"/>
      <w:r w:rsidRPr="005D53A9">
        <w:rPr>
          <w:rFonts w:ascii="Arial" w:hAnsi="Arial"/>
        </w:rPr>
        <w:t>5.2</w:t>
      </w:r>
      <w:r w:rsidRPr="005D53A9">
        <w:rPr>
          <w:rFonts w:ascii="Arial" w:hAnsi="Arial"/>
        </w:rPr>
        <w:tab/>
      </w:r>
      <w:r w:rsidRPr="005D53A9">
        <w:rPr>
          <w:rFonts w:ascii="Arial" w:hAnsi="Arial"/>
          <w:lang w:eastAsia="en-AU"/>
        </w:rPr>
        <w:t>Amendment to SC2.2</w:t>
      </w:r>
      <w:r w:rsidR="00C34F2B" w:rsidRPr="005D53A9">
        <w:rPr>
          <w:rFonts w:ascii="Arial" w:hAnsi="Arial"/>
          <w:lang w:eastAsia="en-AU"/>
        </w:rPr>
        <w:t xml:space="preserve"> – Table SC2.2.1</w:t>
      </w:r>
      <w:r w:rsidRPr="005D53A9">
        <w:rPr>
          <w:rFonts w:ascii="Arial" w:hAnsi="Arial"/>
          <w:lang w:eastAsia="en-AU"/>
        </w:rPr>
        <w:t xml:space="preserve"> (Zone maps)</w:t>
      </w:r>
      <w:bookmarkEnd w:id="82"/>
      <w:r w:rsidR="00BA125B" w:rsidRPr="005D53A9">
        <w:rPr>
          <w:rFonts w:ascii="Arial" w:hAnsi="Arial"/>
          <w:lang w:eastAsia="en-AU"/>
        </w:rPr>
        <w:t xml:space="preserve"> </w:t>
      </w:r>
    </w:p>
    <w:p w14:paraId="552B45AD" w14:textId="69367B4B" w:rsidR="00F634F2" w:rsidRPr="005D53A9" w:rsidRDefault="00F634F2" w:rsidP="00291BE3">
      <w:pPr>
        <w:pStyle w:val="AmendmentPoint1"/>
        <w:ind w:left="720" w:hanging="720"/>
        <w:rPr>
          <w:sz w:val="22"/>
          <w:szCs w:val="22"/>
        </w:rPr>
      </w:pPr>
      <w:r w:rsidRPr="005D53A9">
        <w:rPr>
          <w:sz w:val="22"/>
          <w:szCs w:val="22"/>
        </w:rPr>
        <w:t>Schedule 2 Mapping, SC2.2 Zone maps, Table SC2.2.1—Zone Maps–</w:t>
      </w:r>
    </w:p>
    <w:p w14:paraId="6A24E927" w14:textId="1989D767" w:rsidR="00F634F2" w:rsidRPr="005D53A9" w:rsidRDefault="0007090F" w:rsidP="00E364C6">
      <w:pPr>
        <w:pStyle w:val="AmendmentStyle"/>
        <w:rPr>
          <w:rFonts w:ascii="Arial" w:hAnsi="Arial" w:cs="Arial"/>
          <w:sz w:val="22"/>
          <w:szCs w:val="22"/>
        </w:rPr>
      </w:pPr>
      <w:r w:rsidRPr="005D53A9">
        <w:rPr>
          <w:rFonts w:ascii="Arial" w:hAnsi="Arial" w:cs="Arial"/>
          <w:sz w:val="22"/>
          <w:szCs w:val="22"/>
          <w:lang w:eastAsia="en-AU"/>
        </w:rPr>
        <w:t>i</w:t>
      </w:r>
      <w:r w:rsidR="00F634F2" w:rsidRPr="005D53A9">
        <w:rPr>
          <w:rFonts w:ascii="Arial" w:hAnsi="Arial" w:cs="Arial"/>
          <w:sz w:val="22"/>
          <w:szCs w:val="22"/>
          <w:lang w:eastAsia="en-AU"/>
        </w:rPr>
        <w:t xml:space="preserve">nsert after Gazettal date, </w:t>
      </w:r>
      <w:r w:rsidR="001E0A60">
        <w:rPr>
          <w:rFonts w:ascii="Arial" w:hAnsi="Arial" w:cs="Arial"/>
          <w:sz w:val="22"/>
          <w:szCs w:val="22"/>
          <w:lang w:eastAsia="en-AU"/>
        </w:rPr>
        <w:t>2 December 2022</w:t>
      </w:r>
      <w:r w:rsidR="00033576" w:rsidRPr="005D53A9">
        <w:rPr>
          <w:rFonts w:ascii="Arial" w:hAnsi="Arial" w:cs="Arial"/>
          <w:sz w:val="22"/>
          <w:szCs w:val="22"/>
          <w:lang w:eastAsia="en-AU"/>
        </w:rPr>
        <w:t>:</w:t>
      </w:r>
    </w:p>
    <w:p w14:paraId="4A98CB8E" w14:textId="4C7BFDD0" w:rsidR="009C2771" w:rsidRPr="005D53A9" w:rsidRDefault="009C2771" w:rsidP="007E6CD0">
      <w:pPr>
        <w:pStyle w:val="AmendmentStyle"/>
        <w:spacing w:after="0"/>
        <w:rPr>
          <w:rFonts w:ascii="Arial" w:hAnsi="Arial" w:cs="Arial"/>
          <w:sz w:val="22"/>
          <w:szCs w:val="22"/>
        </w:rPr>
      </w:pPr>
      <w:r w:rsidRPr="005D53A9">
        <w:rPr>
          <w:rFonts w:ascii="Arial" w:hAnsi="Arial" w:cs="Arial"/>
          <w:sz w:val="22"/>
          <w:szCs w:val="22"/>
        </w:rPr>
        <w:t xml:space="preserve">‘ </w:t>
      </w:r>
    </w:p>
    <w:tbl>
      <w:tblPr>
        <w:tblW w:w="663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7"/>
        <w:gridCol w:w="1054"/>
        <w:gridCol w:w="2599"/>
        <w:gridCol w:w="1774"/>
      </w:tblGrid>
      <w:tr w:rsidR="00F634F2" w:rsidRPr="005D53A9" w14:paraId="56C48B68" w14:textId="77777777" w:rsidTr="007F597C">
        <w:tc>
          <w:tcPr>
            <w:tcW w:w="1024" w:type="dxa"/>
            <w:shd w:val="clear" w:color="auto" w:fill="auto"/>
          </w:tcPr>
          <w:p w14:paraId="6035FECD" w14:textId="77777777" w:rsidR="00F634F2" w:rsidRPr="005D53A9" w:rsidRDefault="00F634F2" w:rsidP="00BA65F2">
            <w:pPr>
              <w:pStyle w:val="QPPTableTextBody"/>
            </w:pPr>
            <w:r w:rsidRPr="005D53A9">
              <w:t>Not applicable</w:t>
            </w:r>
            <w:r w:rsidRPr="005D53A9">
              <w:tab/>
            </w:r>
          </w:p>
        </w:tc>
        <w:tc>
          <w:tcPr>
            <w:tcW w:w="1080" w:type="dxa"/>
            <w:shd w:val="clear" w:color="auto" w:fill="auto"/>
          </w:tcPr>
          <w:p w14:paraId="127CF743" w14:textId="77777777" w:rsidR="00F634F2" w:rsidRPr="005D53A9" w:rsidRDefault="00F634F2" w:rsidP="00BA65F2">
            <w:pPr>
              <w:pStyle w:val="QPPTableTextBody"/>
            </w:pPr>
            <w:r w:rsidRPr="005D53A9">
              <w:t>ZM-001</w:t>
            </w:r>
          </w:p>
        </w:tc>
        <w:tc>
          <w:tcPr>
            <w:tcW w:w="2700" w:type="dxa"/>
            <w:shd w:val="clear" w:color="auto" w:fill="auto"/>
          </w:tcPr>
          <w:p w14:paraId="5F267152" w14:textId="77777777" w:rsidR="00F634F2" w:rsidRPr="005D53A9" w:rsidRDefault="00F634F2" w:rsidP="00BA65F2">
            <w:pPr>
              <w:pStyle w:val="QPPTableTextBody"/>
            </w:pPr>
            <w:r w:rsidRPr="005D53A9">
              <w:t>Zoning map</w:t>
            </w:r>
          </w:p>
          <w:p w14:paraId="60D64887" w14:textId="701A0768" w:rsidR="00F634F2" w:rsidRPr="005D53A9" w:rsidRDefault="00F634F2" w:rsidP="00BA65F2">
            <w:pPr>
              <w:pStyle w:val="QPPTableTextBody"/>
            </w:pPr>
            <w:r w:rsidRPr="005D53A9">
              <w:t>Map tile 6</w:t>
            </w:r>
          </w:p>
        </w:tc>
        <w:tc>
          <w:tcPr>
            <w:tcW w:w="1830" w:type="dxa"/>
            <w:shd w:val="clear" w:color="auto" w:fill="auto"/>
          </w:tcPr>
          <w:p w14:paraId="17A958E8" w14:textId="347BE11A" w:rsidR="00F634F2" w:rsidRPr="007F597C" w:rsidRDefault="007F597C" w:rsidP="00BA65F2">
            <w:pPr>
              <w:pStyle w:val="QPPTableTextBody"/>
              <w:rPr>
                <w:rStyle w:val="HighlightingYellow"/>
                <w:szCs w:val="22"/>
              </w:rPr>
            </w:pPr>
            <w:r w:rsidRPr="001E0A60">
              <w:t>10</w:t>
            </w:r>
            <w:r w:rsidR="00E7269C" w:rsidRPr="001E0A60">
              <w:t xml:space="preserve"> March 2023</w:t>
            </w:r>
          </w:p>
        </w:tc>
      </w:tr>
    </w:tbl>
    <w:p w14:paraId="5AC13878" w14:textId="77777777" w:rsidR="009C2771" w:rsidRPr="005D53A9" w:rsidRDefault="009C2771" w:rsidP="008808B8">
      <w:pPr>
        <w:pStyle w:val="AmendmentStyle"/>
        <w:rPr>
          <w:rFonts w:ascii="Arial" w:hAnsi="Arial" w:cs="Arial"/>
          <w:sz w:val="22"/>
          <w:szCs w:val="22"/>
        </w:rPr>
      </w:pPr>
      <w:r w:rsidRPr="005D53A9">
        <w:rPr>
          <w:rFonts w:ascii="Arial" w:hAnsi="Arial" w:cs="Arial"/>
          <w:sz w:val="22"/>
          <w:szCs w:val="22"/>
        </w:rPr>
        <w:t>’–</w:t>
      </w:r>
    </w:p>
    <w:p w14:paraId="218B35D1" w14:textId="07D03CF2" w:rsidR="009C2771" w:rsidRPr="005D53A9" w:rsidRDefault="009C2771" w:rsidP="009C2771">
      <w:pPr>
        <w:pStyle w:val="AmendmentPart2"/>
        <w:rPr>
          <w:rFonts w:ascii="Arial" w:hAnsi="Arial"/>
        </w:rPr>
      </w:pPr>
      <w:bookmarkStart w:id="83" w:name="_Toc490562640"/>
      <w:bookmarkStart w:id="84" w:name="_Toc117065941"/>
      <w:bookmarkStart w:id="85" w:name="_Toc485373833"/>
      <w:bookmarkEnd w:id="80"/>
      <w:bookmarkEnd w:id="81"/>
      <w:r w:rsidRPr="005D53A9">
        <w:rPr>
          <w:rFonts w:ascii="Arial" w:hAnsi="Arial"/>
        </w:rPr>
        <w:t>5.3</w:t>
      </w:r>
      <w:r w:rsidRPr="005D53A9">
        <w:rPr>
          <w:rFonts w:ascii="Arial" w:hAnsi="Arial"/>
        </w:rPr>
        <w:tab/>
        <w:t xml:space="preserve">Amendment to </w:t>
      </w:r>
      <w:r w:rsidR="00161C3B" w:rsidRPr="005D53A9">
        <w:rPr>
          <w:rFonts w:ascii="Arial" w:hAnsi="Arial"/>
        </w:rPr>
        <w:t>S</w:t>
      </w:r>
      <w:r w:rsidR="00F164AF" w:rsidRPr="005D53A9">
        <w:rPr>
          <w:rFonts w:ascii="Arial" w:hAnsi="Arial"/>
        </w:rPr>
        <w:t>C</w:t>
      </w:r>
      <w:r w:rsidR="00161C3B" w:rsidRPr="005D53A9">
        <w:rPr>
          <w:rFonts w:ascii="Arial" w:hAnsi="Arial"/>
        </w:rPr>
        <w:t>2.3 (</w:t>
      </w:r>
      <w:r w:rsidRPr="005D53A9">
        <w:rPr>
          <w:rFonts w:ascii="Arial" w:hAnsi="Arial"/>
        </w:rPr>
        <w:t>Neighbourhood plan maps</w:t>
      </w:r>
      <w:r w:rsidR="00161C3B" w:rsidRPr="005D53A9">
        <w:rPr>
          <w:rFonts w:ascii="Arial" w:hAnsi="Arial"/>
        </w:rPr>
        <w:t>)</w:t>
      </w:r>
      <w:bookmarkEnd w:id="83"/>
      <w:bookmarkEnd w:id="84"/>
    </w:p>
    <w:p w14:paraId="1427929F" w14:textId="26F645EB" w:rsidR="009C2771" w:rsidRPr="005D53A9" w:rsidRDefault="009C2771" w:rsidP="00291BE3">
      <w:pPr>
        <w:pStyle w:val="AmendmentPoint1"/>
        <w:ind w:left="720" w:hanging="720"/>
        <w:rPr>
          <w:sz w:val="22"/>
          <w:szCs w:val="22"/>
        </w:rPr>
      </w:pPr>
      <w:r w:rsidRPr="005D53A9">
        <w:rPr>
          <w:sz w:val="22"/>
          <w:szCs w:val="22"/>
        </w:rPr>
        <w:t>Schedule 2 Mapping, SC2.3 Neighbourhood plan maps, NPM-0</w:t>
      </w:r>
      <w:r w:rsidR="003E1361" w:rsidRPr="005D53A9">
        <w:rPr>
          <w:sz w:val="22"/>
          <w:szCs w:val="22"/>
        </w:rPr>
        <w:t xml:space="preserve">19.1 Sandgate district </w:t>
      </w:r>
      <w:r w:rsidRPr="005D53A9">
        <w:rPr>
          <w:sz w:val="22"/>
          <w:szCs w:val="22"/>
        </w:rPr>
        <w:t>neighbourhood plan map</w:t>
      </w:r>
      <w:r w:rsidR="006E1DBB" w:rsidRPr="005D53A9">
        <w:rPr>
          <w:sz w:val="22"/>
          <w:szCs w:val="22"/>
        </w:rPr>
        <w:t>–</w:t>
      </w:r>
    </w:p>
    <w:p w14:paraId="02E1B775" w14:textId="77777777" w:rsidR="007E6CD0" w:rsidRPr="005D53A9" w:rsidRDefault="00A60A1A" w:rsidP="007E6CD0">
      <w:pPr>
        <w:pStyle w:val="AmendmentStyle"/>
        <w:rPr>
          <w:rFonts w:ascii="Arial" w:hAnsi="Arial" w:cs="Arial"/>
          <w:sz w:val="22"/>
          <w:szCs w:val="22"/>
        </w:rPr>
      </w:pPr>
      <w:r w:rsidRPr="005D53A9">
        <w:rPr>
          <w:rFonts w:ascii="Arial" w:hAnsi="Arial" w:cs="Arial"/>
          <w:sz w:val="22"/>
          <w:szCs w:val="22"/>
          <w:lang w:eastAsia="en-AU"/>
        </w:rPr>
        <w:t>omit</w:t>
      </w:r>
      <w:r w:rsidRPr="005D53A9">
        <w:rPr>
          <w:rFonts w:ascii="Arial" w:hAnsi="Arial" w:cs="Arial"/>
          <w:sz w:val="22"/>
          <w:szCs w:val="22"/>
        </w:rPr>
        <w:t xml:space="preserve">, insert: </w:t>
      </w:r>
    </w:p>
    <w:p w14:paraId="597EE780" w14:textId="1D669152" w:rsidR="00A60A1A" w:rsidRPr="005D53A9" w:rsidRDefault="00A60A1A" w:rsidP="007E6CD0">
      <w:pPr>
        <w:pStyle w:val="AmendmentStyle"/>
        <w:rPr>
          <w:rFonts w:ascii="Arial" w:hAnsi="Arial" w:cs="Arial"/>
          <w:i w:val="0"/>
          <w:iCs/>
          <w:sz w:val="22"/>
          <w:szCs w:val="22"/>
        </w:rPr>
      </w:pPr>
      <w:r w:rsidRPr="005D53A9">
        <w:rPr>
          <w:rFonts w:ascii="Arial" w:hAnsi="Arial" w:cs="Arial"/>
          <w:i w:val="0"/>
          <w:iCs/>
          <w:sz w:val="22"/>
          <w:szCs w:val="22"/>
        </w:rPr>
        <w:t>NPM-019.1 Sandgate district neighbourhood plan map refer to Supplement 1b.</w:t>
      </w:r>
    </w:p>
    <w:p w14:paraId="5E9C378D" w14:textId="5A7EFC6E" w:rsidR="00A60A1A" w:rsidRPr="005D53A9" w:rsidRDefault="00A60A1A" w:rsidP="00083D4C">
      <w:pPr>
        <w:pStyle w:val="AmendmentPart2"/>
        <w:numPr>
          <w:ilvl w:val="1"/>
          <w:numId w:val="67"/>
        </w:numPr>
        <w:ind w:left="709" w:hanging="709"/>
        <w:rPr>
          <w:rFonts w:ascii="Arial" w:hAnsi="Arial"/>
        </w:rPr>
      </w:pPr>
      <w:bookmarkStart w:id="86" w:name="_Toc117065942"/>
      <w:r w:rsidRPr="005D53A9">
        <w:rPr>
          <w:rFonts w:ascii="Arial" w:hAnsi="Arial"/>
        </w:rPr>
        <w:t>Amendment to SC2.3</w:t>
      </w:r>
      <w:r w:rsidR="00C34F2B" w:rsidRPr="005D53A9">
        <w:rPr>
          <w:rFonts w:ascii="Arial" w:hAnsi="Arial"/>
        </w:rPr>
        <w:t xml:space="preserve"> – Table SC2.3.1</w:t>
      </w:r>
      <w:r w:rsidRPr="005D53A9">
        <w:rPr>
          <w:rFonts w:ascii="Arial" w:hAnsi="Arial"/>
        </w:rPr>
        <w:t xml:space="preserve"> (Neighbourhood plan maps)</w:t>
      </w:r>
      <w:bookmarkEnd w:id="86"/>
      <w:r w:rsidR="00BA125B" w:rsidRPr="005D53A9">
        <w:rPr>
          <w:rFonts w:ascii="Arial" w:hAnsi="Arial"/>
        </w:rPr>
        <w:t xml:space="preserve"> </w:t>
      </w:r>
    </w:p>
    <w:p w14:paraId="4A0309A5" w14:textId="71E44CED" w:rsidR="0007090F" w:rsidRPr="005D53A9" w:rsidRDefault="00A60A1A" w:rsidP="00291BE3">
      <w:pPr>
        <w:pStyle w:val="AmendmentPoint1"/>
        <w:ind w:left="720" w:hanging="720"/>
        <w:rPr>
          <w:rFonts w:eastAsiaTheme="minorHAnsi"/>
          <w:i/>
          <w:sz w:val="22"/>
          <w:szCs w:val="22"/>
        </w:rPr>
      </w:pPr>
      <w:r w:rsidRPr="005D53A9">
        <w:rPr>
          <w:sz w:val="22"/>
          <w:szCs w:val="22"/>
        </w:rPr>
        <w:t>Schedule 2 Mapping, SC2.3 Neighbourhood plan maps, Table SC2.3.1—Neighbourhood plan maps</w:t>
      </w:r>
      <w:r w:rsidR="00C96ACF" w:rsidRPr="005D53A9">
        <w:rPr>
          <w:sz w:val="22"/>
          <w:szCs w:val="22"/>
        </w:rPr>
        <w:t>–</w:t>
      </w:r>
    </w:p>
    <w:p w14:paraId="7CD9CFAC" w14:textId="0DB22862" w:rsidR="00A60A1A" w:rsidRPr="005D53A9" w:rsidRDefault="001E0A60" w:rsidP="007E6CD0">
      <w:pPr>
        <w:pStyle w:val="AmendmentStyle"/>
        <w:rPr>
          <w:rFonts w:ascii="Arial" w:hAnsi="Arial" w:cs="Arial"/>
          <w:sz w:val="22"/>
          <w:szCs w:val="22"/>
        </w:rPr>
      </w:pPr>
      <w:r>
        <w:rPr>
          <w:rFonts w:ascii="Arial" w:hAnsi="Arial" w:cs="Arial"/>
          <w:sz w:val="22"/>
          <w:szCs w:val="22"/>
          <w:lang w:eastAsia="en-AU"/>
        </w:rPr>
        <w:t>omit, insert</w:t>
      </w:r>
      <w:r w:rsidR="00033576" w:rsidRPr="005D53A9">
        <w:rPr>
          <w:rFonts w:ascii="Arial" w:hAnsi="Arial" w:cs="Arial"/>
          <w:sz w:val="22"/>
          <w:szCs w:val="22"/>
        </w:rPr>
        <w:t>:</w:t>
      </w:r>
    </w:p>
    <w:p w14:paraId="448D9E4D" w14:textId="3F2C48F1" w:rsidR="00A60A1A" w:rsidRPr="005D53A9" w:rsidRDefault="0007090F" w:rsidP="007E6CD0">
      <w:pPr>
        <w:pStyle w:val="AmendmentStyle"/>
        <w:spacing w:after="0"/>
        <w:rPr>
          <w:rFonts w:ascii="Arial" w:hAnsi="Arial" w:cs="Arial"/>
          <w:sz w:val="22"/>
          <w:szCs w:val="22"/>
        </w:rPr>
      </w:pPr>
      <w:r w:rsidRPr="005D53A9">
        <w:rPr>
          <w:rFonts w:ascii="Arial" w:hAnsi="Arial" w:cs="Arial"/>
          <w:sz w:val="22"/>
          <w:szCs w:val="22"/>
          <w:lang w:eastAsia="en-AU"/>
        </w:rPr>
        <w:t xml:space="preserve">‘ </w:t>
      </w:r>
    </w:p>
    <w:tbl>
      <w:tblPr>
        <w:tblW w:w="666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2835"/>
        <w:gridCol w:w="1842"/>
      </w:tblGrid>
      <w:tr w:rsidR="00C82E19" w:rsidRPr="005D53A9" w14:paraId="35473FC4" w14:textId="77777777" w:rsidTr="007F597C">
        <w:tc>
          <w:tcPr>
            <w:tcW w:w="1985" w:type="dxa"/>
            <w:shd w:val="clear" w:color="auto" w:fill="auto"/>
          </w:tcPr>
          <w:p w14:paraId="772DC8D0" w14:textId="051693C4" w:rsidR="00C82E19" w:rsidRPr="005D53A9" w:rsidRDefault="00C82E19" w:rsidP="00BA65F2">
            <w:pPr>
              <w:pStyle w:val="QPPTableTextBody"/>
            </w:pPr>
            <w:r w:rsidRPr="007F597C">
              <w:t>NPM-019.1</w:t>
            </w:r>
          </w:p>
        </w:tc>
        <w:tc>
          <w:tcPr>
            <w:tcW w:w="2835" w:type="dxa"/>
            <w:shd w:val="clear" w:color="auto" w:fill="auto"/>
          </w:tcPr>
          <w:p w14:paraId="1DF2F1D1" w14:textId="32615EF5" w:rsidR="00C82E19" w:rsidRPr="005D53A9" w:rsidRDefault="00C82E19" w:rsidP="00BA65F2">
            <w:pPr>
              <w:pStyle w:val="QPPTableTextBody"/>
            </w:pPr>
            <w:r w:rsidRPr="005D53A9">
              <w:t>Sandgate district neighbourhood plan map</w:t>
            </w:r>
          </w:p>
        </w:tc>
        <w:tc>
          <w:tcPr>
            <w:tcW w:w="1842" w:type="dxa"/>
            <w:shd w:val="clear" w:color="auto" w:fill="auto"/>
          </w:tcPr>
          <w:p w14:paraId="0C33AB82" w14:textId="798A4216" w:rsidR="00C82E19" w:rsidRPr="005D53A9" w:rsidRDefault="007F597C" w:rsidP="00BA65F2">
            <w:pPr>
              <w:pStyle w:val="QPPTableTextBody"/>
              <w:rPr>
                <w:rStyle w:val="HighlightingYellow"/>
                <w:szCs w:val="22"/>
              </w:rPr>
            </w:pPr>
            <w:r w:rsidRPr="001E0A60">
              <w:t>10</w:t>
            </w:r>
            <w:r w:rsidR="00C82E19" w:rsidRPr="001E0A60">
              <w:t xml:space="preserve"> March 2023</w:t>
            </w:r>
          </w:p>
        </w:tc>
      </w:tr>
    </w:tbl>
    <w:p w14:paraId="3E58773C" w14:textId="77777777" w:rsidR="009C2771" w:rsidRPr="005D53A9" w:rsidRDefault="009C2771" w:rsidP="008808B8">
      <w:pPr>
        <w:pStyle w:val="AmendmentStyle"/>
        <w:rPr>
          <w:rFonts w:ascii="Arial" w:hAnsi="Arial" w:cs="Arial"/>
        </w:rPr>
      </w:pPr>
      <w:bookmarkStart w:id="87" w:name="P164_3232"/>
      <w:bookmarkStart w:id="88" w:name="neighbourhoodplanmaps"/>
      <w:bookmarkEnd w:id="87"/>
      <w:bookmarkEnd w:id="88"/>
      <w:r w:rsidRPr="005D53A9">
        <w:rPr>
          <w:rFonts w:ascii="Arial" w:hAnsi="Arial" w:cs="Arial"/>
        </w:rPr>
        <w:t>’–</w:t>
      </w:r>
    </w:p>
    <w:p w14:paraId="57A34421" w14:textId="0E7B292B" w:rsidR="007B4C63" w:rsidRPr="005D53A9" w:rsidRDefault="0070252C" w:rsidP="00673214">
      <w:pPr>
        <w:pStyle w:val="AmendmentPart2"/>
        <w:rPr>
          <w:rFonts w:ascii="Arial" w:hAnsi="Arial"/>
        </w:rPr>
      </w:pPr>
      <w:bookmarkStart w:id="89" w:name="_Toc490562641"/>
      <w:r w:rsidRPr="005D53A9">
        <w:rPr>
          <w:rFonts w:ascii="Arial" w:hAnsi="Arial"/>
        </w:rPr>
        <w:br w:type="page"/>
      </w:r>
      <w:bookmarkStart w:id="90" w:name="P533_8937"/>
      <w:bookmarkStart w:id="91" w:name="overlaymaps"/>
      <w:bookmarkEnd w:id="85"/>
      <w:bookmarkEnd w:id="89"/>
      <w:bookmarkEnd w:id="90"/>
      <w:bookmarkEnd w:id="91"/>
    </w:p>
    <w:p w14:paraId="297B0AE1" w14:textId="737B6463" w:rsidR="0023609A" w:rsidRPr="005D53A9" w:rsidRDefault="0023609A" w:rsidP="00173FE1">
      <w:pPr>
        <w:pStyle w:val="AmendmentPart2"/>
        <w:ind w:left="0" w:firstLine="0"/>
        <w:rPr>
          <w:rFonts w:ascii="Arial" w:hAnsi="Arial"/>
        </w:rPr>
      </w:pPr>
      <w:bookmarkStart w:id="92" w:name="otherplanmaps"/>
      <w:bookmarkStart w:id="93" w:name="P535_8965"/>
      <w:bookmarkStart w:id="94" w:name="_Toc490562642"/>
      <w:bookmarkStart w:id="95" w:name="_Toc117065943"/>
      <w:bookmarkStart w:id="96" w:name="_Toc485373834"/>
      <w:bookmarkEnd w:id="77"/>
      <w:bookmarkEnd w:id="92"/>
      <w:bookmarkEnd w:id="93"/>
      <w:r w:rsidRPr="005D53A9">
        <w:rPr>
          <w:rFonts w:ascii="Arial" w:hAnsi="Arial"/>
        </w:rPr>
        <w:lastRenderedPageBreak/>
        <w:t>5.5</w:t>
      </w:r>
      <w:r w:rsidRPr="005D53A9">
        <w:rPr>
          <w:rFonts w:ascii="Arial" w:hAnsi="Arial"/>
        </w:rPr>
        <w:tab/>
      </w:r>
      <w:bookmarkStart w:id="97" w:name="_Hlk117030666"/>
      <w:r w:rsidRPr="005D53A9">
        <w:rPr>
          <w:rFonts w:ascii="Arial" w:hAnsi="Arial"/>
        </w:rPr>
        <w:t>Amendment of Schedule 2.4 (Overlay maps)</w:t>
      </w:r>
      <w:bookmarkEnd w:id="94"/>
      <w:bookmarkEnd w:id="95"/>
    </w:p>
    <w:p w14:paraId="0B3AF2BD" w14:textId="6E65F3E2" w:rsidR="0007090F" w:rsidRPr="005D53A9" w:rsidRDefault="0023609A" w:rsidP="00291BE3">
      <w:pPr>
        <w:pStyle w:val="AmendmentPoint1"/>
        <w:ind w:left="720" w:hanging="720"/>
        <w:rPr>
          <w:sz w:val="22"/>
          <w:szCs w:val="22"/>
        </w:rPr>
      </w:pPr>
      <w:r w:rsidRPr="005D53A9">
        <w:rPr>
          <w:sz w:val="22"/>
          <w:szCs w:val="22"/>
        </w:rPr>
        <w:t xml:space="preserve">Schedule 2 Mapping, </w:t>
      </w:r>
      <w:r w:rsidR="004340BF" w:rsidRPr="005D53A9">
        <w:rPr>
          <w:sz w:val="22"/>
          <w:szCs w:val="22"/>
        </w:rPr>
        <w:t xml:space="preserve">SC2.4 Overlay maps, </w:t>
      </w:r>
      <w:r w:rsidRPr="005D53A9">
        <w:rPr>
          <w:sz w:val="22"/>
          <w:szCs w:val="22"/>
        </w:rPr>
        <w:t>OM-0</w:t>
      </w:r>
      <w:r w:rsidR="00771A2B" w:rsidRPr="005D53A9">
        <w:rPr>
          <w:sz w:val="22"/>
          <w:szCs w:val="22"/>
        </w:rPr>
        <w:t>03.2 Commercial character building overlay map</w:t>
      </w:r>
      <w:r w:rsidRPr="005D53A9">
        <w:rPr>
          <w:sz w:val="22"/>
          <w:szCs w:val="22"/>
        </w:rPr>
        <w:t xml:space="preserve"> (Tile</w:t>
      </w:r>
      <w:r w:rsidR="00771A2B" w:rsidRPr="005D53A9">
        <w:rPr>
          <w:sz w:val="22"/>
          <w:szCs w:val="22"/>
        </w:rPr>
        <w:t xml:space="preserve"> 6</w:t>
      </w:r>
      <w:r w:rsidRPr="005D53A9">
        <w:rPr>
          <w:sz w:val="22"/>
          <w:szCs w:val="22"/>
        </w:rPr>
        <w:t>)</w:t>
      </w:r>
      <w:r w:rsidR="00033576" w:rsidRPr="005D53A9">
        <w:rPr>
          <w:sz w:val="22"/>
          <w:szCs w:val="22"/>
        </w:rPr>
        <w:t>–</w:t>
      </w:r>
    </w:p>
    <w:p w14:paraId="60DC3D06" w14:textId="77777777" w:rsidR="007E6CD0" w:rsidRPr="005D53A9" w:rsidRDefault="00F70F16" w:rsidP="000D6C4C">
      <w:pPr>
        <w:pStyle w:val="AmendmentStyle"/>
        <w:ind w:firstLine="57"/>
        <w:rPr>
          <w:rFonts w:ascii="Arial" w:hAnsi="Arial" w:cs="Arial"/>
          <w:sz w:val="22"/>
          <w:szCs w:val="22"/>
        </w:rPr>
      </w:pPr>
      <w:r w:rsidRPr="005D53A9">
        <w:rPr>
          <w:rFonts w:ascii="Arial" w:hAnsi="Arial" w:cs="Arial"/>
          <w:sz w:val="22"/>
          <w:szCs w:val="22"/>
        </w:rPr>
        <w:t xml:space="preserve">omit, insert: </w:t>
      </w:r>
    </w:p>
    <w:p w14:paraId="43738D03" w14:textId="1355ECAF" w:rsidR="0023609A" w:rsidRPr="005D53A9" w:rsidRDefault="00F70F16" w:rsidP="007E6CD0">
      <w:pPr>
        <w:pStyle w:val="AmendmentStyle"/>
        <w:rPr>
          <w:rFonts w:ascii="Arial" w:hAnsi="Arial" w:cs="Arial"/>
          <w:i w:val="0"/>
          <w:iCs/>
          <w:sz w:val="22"/>
          <w:szCs w:val="22"/>
        </w:rPr>
      </w:pPr>
      <w:r w:rsidRPr="005D53A9">
        <w:rPr>
          <w:rFonts w:ascii="Arial" w:hAnsi="Arial" w:cs="Arial"/>
          <w:i w:val="0"/>
          <w:iCs/>
          <w:sz w:val="22"/>
          <w:szCs w:val="22"/>
        </w:rPr>
        <w:t>OM-003.2 Commercial character building overlay map (Tile 6)–refer to Supplement</w:t>
      </w:r>
      <w:r w:rsidR="00A67647">
        <w:rPr>
          <w:rFonts w:ascii="Arial" w:hAnsi="Arial" w:cs="Arial"/>
          <w:i w:val="0"/>
          <w:iCs/>
          <w:sz w:val="22"/>
          <w:szCs w:val="22"/>
        </w:rPr>
        <w:t> </w:t>
      </w:r>
      <w:r w:rsidRPr="005D53A9">
        <w:rPr>
          <w:rFonts w:ascii="Arial" w:hAnsi="Arial" w:cs="Arial"/>
          <w:i w:val="0"/>
          <w:iCs/>
          <w:sz w:val="22"/>
          <w:szCs w:val="22"/>
        </w:rPr>
        <w:t>1c</w:t>
      </w:r>
      <w:r w:rsidR="00C37399" w:rsidRPr="005D53A9">
        <w:rPr>
          <w:rFonts w:ascii="Arial" w:hAnsi="Arial" w:cs="Arial"/>
          <w:i w:val="0"/>
          <w:iCs/>
          <w:sz w:val="22"/>
          <w:szCs w:val="22"/>
        </w:rPr>
        <w:t>.</w:t>
      </w:r>
    </w:p>
    <w:p w14:paraId="400C0F6D" w14:textId="2D7DAA91" w:rsidR="00543159" w:rsidRPr="005D53A9" w:rsidRDefault="00543159" w:rsidP="00291BE3">
      <w:pPr>
        <w:pStyle w:val="AmendmentPoint1"/>
        <w:ind w:left="720" w:hanging="720"/>
        <w:rPr>
          <w:sz w:val="22"/>
          <w:szCs w:val="22"/>
        </w:rPr>
      </w:pPr>
      <w:r w:rsidRPr="005D53A9">
        <w:rPr>
          <w:sz w:val="22"/>
          <w:szCs w:val="22"/>
        </w:rPr>
        <w:t>Schedule 2 Mapping, SC2.4 Overlay maps, OM-004.1 Dwelling house character building overlay map (Tile 6)</w:t>
      </w:r>
      <w:r w:rsidR="00033576" w:rsidRPr="005D53A9">
        <w:rPr>
          <w:sz w:val="22"/>
          <w:szCs w:val="22"/>
        </w:rPr>
        <w:t>–</w:t>
      </w:r>
    </w:p>
    <w:p w14:paraId="2881B421" w14:textId="77777777" w:rsidR="00C37399" w:rsidRPr="005D53A9" w:rsidRDefault="00F70F16" w:rsidP="000D6C4C">
      <w:pPr>
        <w:pStyle w:val="AmendmentStyle"/>
        <w:ind w:firstLine="57"/>
        <w:rPr>
          <w:rFonts w:ascii="Arial" w:hAnsi="Arial" w:cs="Arial"/>
          <w:sz w:val="22"/>
          <w:szCs w:val="22"/>
          <w:lang w:eastAsia="en-AU"/>
        </w:rPr>
      </w:pPr>
      <w:r w:rsidRPr="005D53A9">
        <w:rPr>
          <w:rFonts w:ascii="Arial" w:hAnsi="Arial" w:cs="Arial"/>
          <w:sz w:val="22"/>
          <w:szCs w:val="22"/>
          <w:lang w:eastAsia="en-AU"/>
        </w:rPr>
        <w:t>omit, insert:</w:t>
      </w:r>
    </w:p>
    <w:p w14:paraId="1A77EDE0" w14:textId="07BB52C4" w:rsidR="00F70F16" w:rsidRPr="005D53A9" w:rsidRDefault="00F70F16" w:rsidP="00C37399">
      <w:pPr>
        <w:pStyle w:val="AmendmentStyle"/>
        <w:rPr>
          <w:rFonts w:ascii="Arial" w:hAnsi="Arial" w:cs="Arial"/>
          <w:i w:val="0"/>
          <w:iCs/>
          <w:sz w:val="22"/>
          <w:szCs w:val="22"/>
        </w:rPr>
      </w:pPr>
      <w:r w:rsidRPr="005D53A9">
        <w:rPr>
          <w:rFonts w:ascii="Arial" w:hAnsi="Arial" w:cs="Arial"/>
          <w:i w:val="0"/>
          <w:iCs/>
          <w:sz w:val="22"/>
          <w:szCs w:val="22"/>
          <w:lang w:eastAsia="en-AU"/>
        </w:rPr>
        <w:t>OM-004.1 Dwelling house character building overlay map (Tile 6)–refer to Supplement 1d</w:t>
      </w:r>
      <w:r w:rsidR="00C37399" w:rsidRPr="005D53A9">
        <w:rPr>
          <w:rFonts w:ascii="Arial" w:hAnsi="Arial" w:cs="Arial"/>
          <w:i w:val="0"/>
          <w:iCs/>
          <w:sz w:val="22"/>
          <w:szCs w:val="22"/>
          <w:lang w:eastAsia="en-AU"/>
        </w:rPr>
        <w:t>.</w:t>
      </w:r>
    </w:p>
    <w:p w14:paraId="2915C1E1" w14:textId="1E06B6B9" w:rsidR="00543159" w:rsidRPr="005D53A9" w:rsidRDefault="00543159" w:rsidP="00291BE3">
      <w:pPr>
        <w:pStyle w:val="AmendmentPoint1"/>
        <w:ind w:left="720" w:hanging="720"/>
        <w:rPr>
          <w:sz w:val="22"/>
          <w:szCs w:val="22"/>
        </w:rPr>
      </w:pPr>
      <w:r w:rsidRPr="005D53A9">
        <w:rPr>
          <w:sz w:val="22"/>
          <w:szCs w:val="22"/>
        </w:rPr>
        <w:t>Schedule 2 Mapping, SC2.4 Overlay maps, OM-008.1 Heritage overlay map (Tile 6)</w:t>
      </w:r>
      <w:r w:rsidR="00033576" w:rsidRPr="005D53A9">
        <w:rPr>
          <w:sz w:val="22"/>
          <w:szCs w:val="22"/>
        </w:rPr>
        <w:t xml:space="preserve"> –</w:t>
      </w:r>
    </w:p>
    <w:p w14:paraId="5F5B832F" w14:textId="77777777" w:rsidR="00C37399" w:rsidRPr="005D53A9" w:rsidRDefault="004A5C95" w:rsidP="00C37399">
      <w:pPr>
        <w:pStyle w:val="AmendmentStyle"/>
        <w:rPr>
          <w:rFonts w:ascii="Arial" w:hAnsi="Arial" w:cs="Arial"/>
          <w:sz w:val="22"/>
          <w:szCs w:val="22"/>
          <w:lang w:eastAsia="en-AU"/>
        </w:rPr>
      </w:pPr>
      <w:r w:rsidRPr="005D53A9">
        <w:rPr>
          <w:rFonts w:ascii="Arial" w:hAnsi="Arial" w:cs="Arial"/>
          <w:sz w:val="22"/>
          <w:szCs w:val="22"/>
          <w:lang w:eastAsia="en-AU"/>
        </w:rPr>
        <w:t xml:space="preserve">omit, insert: </w:t>
      </w:r>
    </w:p>
    <w:p w14:paraId="1E7AB14C" w14:textId="5A58477C" w:rsidR="004A5C95" w:rsidRPr="005D53A9" w:rsidRDefault="004A5C95" w:rsidP="00C37399">
      <w:pPr>
        <w:pStyle w:val="AmendmentStyle"/>
        <w:rPr>
          <w:rFonts w:ascii="Arial" w:hAnsi="Arial" w:cs="Arial"/>
          <w:i w:val="0"/>
          <w:iCs/>
          <w:sz w:val="22"/>
          <w:szCs w:val="22"/>
        </w:rPr>
      </w:pPr>
      <w:r w:rsidRPr="005D53A9">
        <w:rPr>
          <w:rFonts w:ascii="Arial" w:hAnsi="Arial" w:cs="Arial"/>
          <w:i w:val="0"/>
          <w:iCs/>
          <w:sz w:val="22"/>
          <w:szCs w:val="22"/>
          <w:lang w:eastAsia="en-AU"/>
        </w:rPr>
        <w:t>OM-008.1 Heritage overlay map (Tile 6)–refer to Supplement 1e</w:t>
      </w:r>
      <w:r w:rsidR="00C37399" w:rsidRPr="005D53A9">
        <w:rPr>
          <w:rFonts w:ascii="Arial" w:hAnsi="Arial" w:cs="Arial"/>
          <w:i w:val="0"/>
          <w:iCs/>
          <w:sz w:val="22"/>
          <w:szCs w:val="22"/>
          <w:lang w:eastAsia="en-AU"/>
        </w:rPr>
        <w:t>.</w:t>
      </w:r>
    </w:p>
    <w:p w14:paraId="3D349936" w14:textId="2C18CF1A" w:rsidR="004A5C95" w:rsidRPr="005D53A9" w:rsidRDefault="00466B39" w:rsidP="00291BE3">
      <w:pPr>
        <w:pStyle w:val="AmendmentPoint1"/>
        <w:ind w:left="720" w:hanging="720"/>
        <w:rPr>
          <w:sz w:val="22"/>
          <w:szCs w:val="22"/>
        </w:rPr>
      </w:pPr>
      <w:r w:rsidRPr="005D53A9">
        <w:rPr>
          <w:sz w:val="22"/>
          <w:szCs w:val="22"/>
        </w:rPr>
        <w:t>Schedule 2 Mapping, SC2.4 Overlay maps, OM-016.2 Pre-1911 building overlay map (Tile 6)</w:t>
      </w:r>
      <w:r w:rsidR="004A5C95" w:rsidRPr="005D53A9">
        <w:rPr>
          <w:sz w:val="22"/>
          <w:szCs w:val="22"/>
        </w:rPr>
        <w:t>–</w:t>
      </w:r>
    </w:p>
    <w:p w14:paraId="0D25DCAD" w14:textId="77777777" w:rsidR="00C37399" w:rsidRPr="005D53A9" w:rsidRDefault="004A5C95" w:rsidP="00C37399">
      <w:pPr>
        <w:pStyle w:val="AmendmentStyle"/>
        <w:rPr>
          <w:rFonts w:ascii="Arial" w:hAnsi="Arial" w:cs="Arial"/>
          <w:sz w:val="22"/>
          <w:szCs w:val="22"/>
          <w:lang w:eastAsia="en-AU"/>
        </w:rPr>
      </w:pPr>
      <w:r w:rsidRPr="005D53A9">
        <w:rPr>
          <w:rFonts w:ascii="Arial" w:hAnsi="Arial" w:cs="Arial"/>
          <w:sz w:val="22"/>
          <w:szCs w:val="22"/>
          <w:lang w:eastAsia="en-AU"/>
        </w:rPr>
        <w:t xml:space="preserve">omit, insert: </w:t>
      </w:r>
    </w:p>
    <w:p w14:paraId="446B3EE4" w14:textId="7DF27AA7" w:rsidR="004A5C95" w:rsidRPr="005D53A9" w:rsidRDefault="004A5C95" w:rsidP="00C37399">
      <w:pPr>
        <w:pStyle w:val="AmendmentStyle"/>
        <w:rPr>
          <w:rFonts w:ascii="Arial" w:hAnsi="Arial" w:cs="Arial"/>
          <w:i w:val="0"/>
          <w:iCs/>
          <w:sz w:val="22"/>
          <w:szCs w:val="22"/>
        </w:rPr>
      </w:pPr>
      <w:r w:rsidRPr="005D53A9">
        <w:rPr>
          <w:rFonts w:ascii="Arial" w:hAnsi="Arial" w:cs="Arial"/>
          <w:i w:val="0"/>
          <w:iCs/>
          <w:sz w:val="22"/>
          <w:szCs w:val="22"/>
          <w:lang w:eastAsia="en-AU"/>
        </w:rPr>
        <w:t>OM-016.2 Pre-1911 building overlay map (Tile 6)–refer to Supplement 1f</w:t>
      </w:r>
      <w:r w:rsidR="00C37399" w:rsidRPr="005D53A9">
        <w:rPr>
          <w:rFonts w:ascii="Arial" w:hAnsi="Arial" w:cs="Arial"/>
          <w:i w:val="0"/>
          <w:iCs/>
          <w:sz w:val="22"/>
          <w:szCs w:val="22"/>
          <w:lang w:eastAsia="en-AU"/>
        </w:rPr>
        <w:t>.</w:t>
      </w:r>
    </w:p>
    <w:p w14:paraId="7345D8CE" w14:textId="71D35345" w:rsidR="004A5C95" w:rsidRPr="005D53A9" w:rsidRDefault="00466B39" w:rsidP="00291BE3">
      <w:pPr>
        <w:pStyle w:val="AmendmentPoint1"/>
        <w:ind w:left="720" w:hanging="720"/>
        <w:rPr>
          <w:sz w:val="22"/>
          <w:szCs w:val="22"/>
        </w:rPr>
      </w:pPr>
      <w:r w:rsidRPr="005D53A9">
        <w:rPr>
          <w:sz w:val="22"/>
          <w:szCs w:val="22"/>
        </w:rPr>
        <w:t>Schedule 2 Mapping, SC2.4 Overlay maps, OM-019.1 Significant landscape tree overlay map (Tile 6)</w:t>
      </w:r>
      <w:r w:rsidR="004A5C95" w:rsidRPr="005D53A9">
        <w:rPr>
          <w:sz w:val="22"/>
          <w:szCs w:val="22"/>
        </w:rPr>
        <w:t>–</w:t>
      </w:r>
    </w:p>
    <w:p w14:paraId="2238B6DB" w14:textId="77777777" w:rsidR="00C37399" w:rsidRPr="005D53A9" w:rsidRDefault="004A5C95" w:rsidP="000D6C4C">
      <w:pPr>
        <w:pStyle w:val="AmendmentStyle"/>
        <w:rPr>
          <w:rFonts w:ascii="Arial" w:hAnsi="Arial" w:cs="Arial"/>
          <w:sz w:val="22"/>
          <w:szCs w:val="22"/>
          <w:lang w:eastAsia="en-AU"/>
        </w:rPr>
      </w:pPr>
      <w:r w:rsidRPr="005D53A9">
        <w:rPr>
          <w:rFonts w:ascii="Arial" w:hAnsi="Arial" w:cs="Arial"/>
          <w:sz w:val="22"/>
          <w:szCs w:val="22"/>
          <w:lang w:eastAsia="en-AU"/>
        </w:rPr>
        <w:t xml:space="preserve">omit, </w:t>
      </w:r>
      <w:r w:rsidR="00CA0AF2" w:rsidRPr="005D53A9">
        <w:rPr>
          <w:rFonts w:ascii="Arial" w:hAnsi="Arial" w:cs="Arial"/>
          <w:sz w:val="22"/>
          <w:szCs w:val="22"/>
          <w:lang w:eastAsia="en-AU"/>
        </w:rPr>
        <w:t xml:space="preserve">insert: </w:t>
      </w:r>
    </w:p>
    <w:p w14:paraId="532E65FE" w14:textId="73F7A143" w:rsidR="004A5C95" w:rsidRPr="005D53A9" w:rsidRDefault="00CA0AF2" w:rsidP="000D6C4C">
      <w:pPr>
        <w:pStyle w:val="AmendmentStyle"/>
        <w:rPr>
          <w:rFonts w:ascii="Arial" w:hAnsi="Arial" w:cs="Arial"/>
          <w:i w:val="0"/>
          <w:iCs/>
          <w:sz w:val="22"/>
          <w:szCs w:val="22"/>
        </w:rPr>
      </w:pPr>
      <w:r w:rsidRPr="005D53A9">
        <w:rPr>
          <w:rFonts w:ascii="Arial" w:hAnsi="Arial" w:cs="Arial"/>
          <w:i w:val="0"/>
          <w:iCs/>
          <w:sz w:val="22"/>
          <w:szCs w:val="22"/>
          <w:lang w:eastAsia="en-AU"/>
        </w:rPr>
        <w:t>OM-019.1</w:t>
      </w:r>
      <w:r w:rsidR="004A5C95" w:rsidRPr="005D53A9">
        <w:rPr>
          <w:rFonts w:ascii="Arial" w:hAnsi="Arial" w:cs="Arial"/>
          <w:i w:val="0"/>
          <w:iCs/>
          <w:sz w:val="22"/>
          <w:szCs w:val="22"/>
          <w:lang w:eastAsia="en-AU"/>
        </w:rPr>
        <w:t xml:space="preserve"> </w:t>
      </w:r>
      <w:r w:rsidRPr="005D53A9">
        <w:rPr>
          <w:rFonts w:ascii="Arial" w:hAnsi="Arial" w:cs="Arial"/>
          <w:i w:val="0"/>
          <w:iCs/>
          <w:sz w:val="22"/>
          <w:szCs w:val="22"/>
          <w:lang w:eastAsia="en-AU"/>
        </w:rPr>
        <w:t xml:space="preserve">Significant landscape tree overlay map </w:t>
      </w:r>
      <w:r w:rsidR="004A5C95" w:rsidRPr="005D53A9">
        <w:rPr>
          <w:rFonts w:ascii="Arial" w:hAnsi="Arial" w:cs="Arial"/>
          <w:i w:val="0"/>
          <w:iCs/>
          <w:sz w:val="22"/>
          <w:szCs w:val="22"/>
          <w:lang w:eastAsia="en-AU"/>
        </w:rPr>
        <w:t>(Tile 6)–refer to Supplement 1g</w:t>
      </w:r>
      <w:r w:rsidR="00C37399" w:rsidRPr="005D53A9">
        <w:rPr>
          <w:rFonts w:ascii="Arial" w:hAnsi="Arial" w:cs="Arial"/>
          <w:sz w:val="22"/>
          <w:szCs w:val="22"/>
          <w:lang w:eastAsia="en-AU"/>
        </w:rPr>
        <w:t>.</w:t>
      </w:r>
    </w:p>
    <w:p w14:paraId="35FED31E" w14:textId="6A90C798" w:rsidR="004A5C95" w:rsidRPr="005D53A9" w:rsidRDefault="00466B39" w:rsidP="00291BE3">
      <w:pPr>
        <w:pStyle w:val="AmendmentPoint1"/>
        <w:ind w:left="720" w:hanging="720"/>
        <w:rPr>
          <w:sz w:val="22"/>
          <w:szCs w:val="22"/>
        </w:rPr>
      </w:pPr>
      <w:r w:rsidRPr="005D53A9">
        <w:rPr>
          <w:sz w:val="22"/>
          <w:szCs w:val="22"/>
        </w:rPr>
        <w:t>Schedule 2 Mapping, SC2.4 Overlay maps, OM-019.2 Streetscape hierarchy overlay map (Tile 6)</w:t>
      </w:r>
      <w:r w:rsidR="004A5C95" w:rsidRPr="005D53A9">
        <w:rPr>
          <w:sz w:val="22"/>
          <w:szCs w:val="22"/>
        </w:rPr>
        <w:t>–</w:t>
      </w:r>
    </w:p>
    <w:p w14:paraId="44EC6E6A" w14:textId="77777777" w:rsidR="00C37399" w:rsidRPr="005D53A9" w:rsidRDefault="00CA0AF2" w:rsidP="00162E6A">
      <w:pPr>
        <w:pStyle w:val="AmendmentStyle"/>
        <w:rPr>
          <w:rFonts w:ascii="Arial" w:hAnsi="Arial" w:cs="Arial"/>
          <w:sz w:val="22"/>
          <w:szCs w:val="22"/>
          <w:lang w:eastAsia="en-AU"/>
        </w:rPr>
      </w:pPr>
      <w:r w:rsidRPr="005D53A9">
        <w:rPr>
          <w:rFonts w:ascii="Arial" w:hAnsi="Arial" w:cs="Arial"/>
          <w:sz w:val="22"/>
          <w:szCs w:val="22"/>
          <w:lang w:eastAsia="en-AU"/>
        </w:rPr>
        <w:t xml:space="preserve">omit, insert: </w:t>
      </w:r>
    </w:p>
    <w:p w14:paraId="42F8FABF" w14:textId="3D54A981" w:rsidR="00CA0AF2" w:rsidRPr="005D53A9" w:rsidRDefault="00CA0AF2" w:rsidP="00162E6A">
      <w:pPr>
        <w:pStyle w:val="AmendmentStyle"/>
        <w:rPr>
          <w:rFonts w:ascii="Arial" w:hAnsi="Arial" w:cs="Arial"/>
          <w:i w:val="0"/>
          <w:iCs/>
          <w:sz w:val="22"/>
          <w:szCs w:val="22"/>
        </w:rPr>
      </w:pPr>
      <w:r w:rsidRPr="005D53A9">
        <w:rPr>
          <w:rFonts w:ascii="Arial" w:hAnsi="Arial" w:cs="Arial"/>
          <w:i w:val="0"/>
          <w:iCs/>
          <w:sz w:val="22"/>
          <w:szCs w:val="22"/>
          <w:lang w:eastAsia="en-AU"/>
        </w:rPr>
        <w:t>OM-019.2 Streetscape hierarchy overlay map (Tile 6)–refer to Supplement 1h</w:t>
      </w:r>
      <w:r w:rsidR="00C37399" w:rsidRPr="005D53A9">
        <w:rPr>
          <w:rFonts w:ascii="Arial" w:hAnsi="Arial" w:cs="Arial"/>
          <w:i w:val="0"/>
          <w:iCs/>
          <w:sz w:val="22"/>
          <w:szCs w:val="22"/>
          <w:lang w:eastAsia="en-AU"/>
        </w:rPr>
        <w:t>.</w:t>
      </w:r>
    </w:p>
    <w:p w14:paraId="55B9F9DD" w14:textId="6AFC7D55" w:rsidR="00466B39" w:rsidRPr="005D53A9" w:rsidRDefault="00466B39" w:rsidP="00291BE3">
      <w:pPr>
        <w:pStyle w:val="AmendmentPoint1"/>
        <w:ind w:left="720" w:hanging="720"/>
        <w:rPr>
          <w:sz w:val="22"/>
          <w:szCs w:val="22"/>
        </w:rPr>
      </w:pPr>
      <w:r w:rsidRPr="005D53A9">
        <w:rPr>
          <w:sz w:val="22"/>
          <w:szCs w:val="22"/>
        </w:rPr>
        <w:t>Schedule 2 Mapping, SC2.4 Overlay maps, OM-020.1 Traditional building character overlay map (Tile 6)</w:t>
      </w:r>
      <w:r w:rsidR="00CA0AF2" w:rsidRPr="005D53A9">
        <w:rPr>
          <w:sz w:val="22"/>
          <w:szCs w:val="22"/>
        </w:rPr>
        <w:t>–</w:t>
      </w:r>
    </w:p>
    <w:p w14:paraId="631FB85A" w14:textId="77777777" w:rsidR="00C37399" w:rsidRPr="005D53A9" w:rsidRDefault="00CA0AF2" w:rsidP="00162E6A">
      <w:pPr>
        <w:pStyle w:val="AmendmentStyle"/>
        <w:rPr>
          <w:rFonts w:ascii="Arial" w:hAnsi="Arial" w:cs="Arial"/>
          <w:sz w:val="22"/>
          <w:szCs w:val="22"/>
          <w:lang w:eastAsia="en-AU"/>
        </w:rPr>
      </w:pPr>
      <w:r w:rsidRPr="005D53A9">
        <w:rPr>
          <w:rFonts w:ascii="Arial" w:hAnsi="Arial" w:cs="Arial"/>
          <w:sz w:val="22"/>
          <w:szCs w:val="22"/>
          <w:lang w:eastAsia="en-AU"/>
        </w:rPr>
        <w:t xml:space="preserve">omit, insert: </w:t>
      </w:r>
    </w:p>
    <w:p w14:paraId="3B7FE4EF" w14:textId="52F03487" w:rsidR="00CA0AF2" w:rsidRPr="005D53A9" w:rsidRDefault="00CA0AF2" w:rsidP="00162E6A">
      <w:pPr>
        <w:pStyle w:val="AmendmentStyle"/>
        <w:rPr>
          <w:rFonts w:ascii="Arial" w:hAnsi="Arial" w:cs="Arial"/>
          <w:i w:val="0"/>
          <w:iCs/>
          <w:sz w:val="22"/>
          <w:szCs w:val="22"/>
        </w:rPr>
      </w:pPr>
      <w:r w:rsidRPr="005D53A9">
        <w:rPr>
          <w:rFonts w:ascii="Arial" w:hAnsi="Arial" w:cs="Arial"/>
          <w:i w:val="0"/>
          <w:iCs/>
          <w:sz w:val="22"/>
          <w:szCs w:val="22"/>
          <w:lang w:eastAsia="en-AU"/>
        </w:rPr>
        <w:t>OM-020.1 Traditional building character overlay map</w:t>
      </w:r>
      <w:r w:rsidR="007D5E01" w:rsidRPr="005D53A9">
        <w:rPr>
          <w:rFonts w:ascii="Arial" w:hAnsi="Arial" w:cs="Arial"/>
          <w:i w:val="0"/>
          <w:iCs/>
          <w:sz w:val="22"/>
          <w:szCs w:val="22"/>
          <w:lang w:eastAsia="en-AU"/>
        </w:rPr>
        <w:t xml:space="preserve"> (Tile 6)–refer to Supplement 1i</w:t>
      </w:r>
      <w:r w:rsidR="00C37399" w:rsidRPr="005D53A9">
        <w:rPr>
          <w:rFonts w:ascii="Arial" w:hAnsi="Arial" w:cs="Arial"/>
          <w:i w:val="0"/>
          <w:iCs/>
          <w:sz w:val="22"/>
          <w:szCs w:val="22"/>
          <w:lang w:eastAsia="en-AU"/>
        </w:rPr>
        <w:t>.</w:t>
      </w:r>
    </w:p>
    <w:bookmarkEnd w:id="97"/>
    <w:p w14:paraId="4CFB2FDA" w14:textId="77777777" w:rsidR="00CA0AF2" w:rsidRPr="005D53A9" w:rsidRDefault="00CA0AF2" w:rsidP="00162E6A">
      <w:pPr>
        <w:pStyle w:val="AmendmentStyle"/>
        <w:rPr>
          <w:rFonts w:ascii="Arial" w:hAnsi="Arial" w:cs="Arial"/>
        </w:rPr>
      </w:pPr>
    </w:p>
    <w:p w14:paraId="4BEE2D95" w14:textId="608176BB" w:rsidR="00466B39" w:rsidRPr="005D53A9" w:rsidRDefault="00466B39" w:rsidP="00162E6A">
      <w:pPr>
        <w:pStyle w:val="AmendmentStyle"/>
        <w:ind w:left="0"/>
        <w:rPr>
          <w:rFonts w:ascii="Arial" w:hAnsi="Arial" w:cs="Arial"/>
        </w:rPr>
      </w:pPr>
    </w:p>
    <w:p w14:paraId="317EF415" w14:textId="77777777" w:rsidR="003D09AB" w:rsidRPr="005D53A9" w:rsidRDefault="0070252C" w:rsidP="00A37B95">
      <w:pPr>
        <w:pStyle w:val="AmendmentPart2"/>
        <w:rPr>
          <w:rFonts w:ascii="Arial" w:hAnsi="Arial"/>
        </w:rPr>
      </w:pPr>
      <w:bookmarkStart w:id="98" w:name="_Toc490562643"/>
      <w:r w:rsidRPr="005D53A9">
        <w:rPr>
          <w:rFonts w:ascii="Arial" w:hAnsi="Arial"/>
        </w:rPr>
        <w:br w:type="page"/>
      </w:r>
      <w:bookmarkStart w:id="99" w:name="_Toc117065944"/>
      <w:r w:rsidR="00825BE3" w:rsidRPr="005D53A9">
        <w:rPr>
          <w:rFonts w:ascii="Arial" w:hAnsi="Arial"/>
        </w:rPr>
        <w:lastRenderedPageBreak/>
        <w:t>5.</w:t>
      </w:r>
      <w:r w:rsidR="0023609A" w:rsidRPr="005D53A9">
        <w:rPr>
          <w:rFonts w:ascii="Arial" w:hAnsi="Arial"/>
        </w:rPr>
        <w:t>6</w:t>
      </w:r>
      <w:r w:rsidR="003D09AB" w:rsidRPr="005D53A9">
        <w:rPr>
          <w:rFonts w:ascii="Arial" w:hAnsi="Arial"/>
        </w:rPr>
        <w:tab/>
        <w:t xml:space="preserve">Amendment </w:t>
      </w:r>
      <w:r w:rsidR="0023609A" w:rsidRPr="005D53A9">
        <w:rPr>
          <w:rFonts w:ascii="Arial" w:hAnsi="Arial"/>
        </w:rPr>
        <w:t>of Table SC2.4.1</w:t>
      </w:r>
      <w:r w:rsidR="003D09AB" w:rsidRPr="005D53A9">
        <w:rPr>
          <w:rFonts w:ascii="Arial" w:hAnsi="Arial"/>
        </w:rPr>
        <w:t xml:space="preserve"> (Overlay maps)</w:t>
      </w:r>
      <w:bookmarkEnd w:id="96"/>
      <w:bookmarkEnd w:id="98"/>
      <w:bookmarkEnd w:id="99"/>
    </w:p>
    <w:p w14:paraId="6E669082" w14:textId="77777777" w:rsidR="003D09AB" w:rsidRPr="005D53A9" w:rsidRDefault="003D09AB" w:rsidP="00291BE3">
      <w:pPr>
        <w:pStyle w:val="AmendmentPoint1"/>
        <w:ind w:left="720" w:hanging="720"/>
        <w:rPr>
          <w:sz w:val="22"/>
          <w:szCs w:val="22"/>
        </w:rPr>
      </w:pPr>
      <w:r w:rsidRPr="005D53A9">
        <w:rPr>
          <w:sz w:val="22"/>
          <w:szCs w:val="22"/>
        </w:rPr>
        <w:t xml:space="preserve">Schedule 2 Mapping, SC2.4 Overlay maps, </w:t>
      </w:r>
      <w:r w:rsidR="004C7AB7" w:rsidRPr="005D53A9">
        <w:rPr>
          <w:sz w:val="22"/>
          <w:szCs w:val="22"/>
        </w:rPr>
        <w:t>Table SC2.4.1—Overlay maps</w:t>
      </w:r>
      <w:r w:rsidRPr="005D53A9">
        <w:rPr>
          <w:sz w:val="22"/>
          <w:szCs w:val="22"/>
        </w:rPr>
        <w:t>–</w:t>
      </w:r>
    </w:p>
    <w:p w14:paraId="6FC2C4FC" w14:textId="0A1AD0BB" w:rsidR="003D09AB" w:rsidRPr="005D53A9" w:rsidRDefault="004C7AB7" w:rsidP="007E6CD0">
      <w:pPr>
        <w:pStyle w:val="AmendmentStyle"/>
        <w:rPr>
          <w:rFonts w:ascii="Arial" w:hAnsi="Arial" w:cs="Arial"/>
          <w:sz w:val="22"/>
          <w:szCs w:val="22"/>
        </w:rPr>
      </w:pPr>
      <w:r w:rsidRPr="005D53A9">
        <w:rPr>
          <w:rFonts w:ascii="Arial" w:hAnsi="Arial" w:cs="Arial"/>
          <w:sz w:val="22"/>
          <w:szCs w:val="22"/>
        </w:rPr>
        <w:t>i</w:t>
      </w:r>
      <w:r w:rsidR="003D09AB" w:rsidRPr="005D53A9">
        <w:rPr>
          <w:rFonts w:ascii="Arial" w:hAnsi="Arial" w:cs="Arial"/>
          <w:sz w:val="22"/>
          <w:szCs w:val="22"/>
        </w:rPr>
        <w:t>nsert</w:t>
      </w:r>
      <w:r w:rsidR="00745CEF" w:rsidRPr="005D53A9">
        <w:rPr>
          <w:rFonts w:ascii="Arial" w:hAnsi="Arial" w:cs="Arial"/>
          <w:sz w:val="22"/>
          <w:szCs w:val="22"/>
        </w:rPr>
        <w:t xml:space="preserve"> before </w:t>
      </w:r>
      <w:r w:rsidR="0023609A" w:rsidRPr="005D53A9">
        <w:rPr>
          <w:rFonts w:ascii="Arial" w:hAnsi="Arial" w:cs="Arial"/>
          <w:sz w:val="22"/>
          <w:szCs w:val="22"/>
        </w:rPr>
        <w:t>OM-0</w:t>
      </w:r>
      <w:r w:rsidR="00771A2B" w:rsidRPr="005D53A9">
        <w:rPr>
          <w:rFonts w:ascii="Arial" w:hAnsi="Arial" w:cs="Arial"/>
          <w:sz w:val="22"/>
          <w:szCs w:val="22"/>
        </w:rPr>
        <w:t>03.3 Critical infrastructure and movement network overlay map</w:t>
      </w:r>
      <w:r w:rsidR="00161C3B" w:rsidRPr="005D53A9">
        <w:rPr>
          <w:rFonts w:ascii="Arial" w:hAnsi="Arial" w:cs="Arial"/>
          <w:sz w:val="22"/>
          <w:szCs w:val="22"/>
        </w:rPr>
        <w:t>,</w:t>
      </w:r>
      <w:r w:rsidR="00771A2B" w:rsidRPr="005D53A9">
        <w:rPr>
          <w:rFonts w:ascii="Arial" w:hAnsi="Arial" w:cs="Arial"/>
          <w:sz w:val="22"/>
          <w:szCs w:val="22"/>
        </w:rPr>
        <w:t xml:space="preserve"> 30 June 2014:</w:t>
      </w:r>
    </w:p>
    <w:p w14:paraId="1E0BD7D5" w14:textId="77777777" w:rsidR="003D09AB" w:rsidRPr="005D53A9" w:rsidRDefault="003D09AB" w:rsidP="007E6CD0">
      <w:pPr>
        <w:pStyle w:val="AmendmentStyle"/>
        <w:spacing w:after="0"/>
        <w:rPr>
          <w:rFonts w:ascii="Arial" w:hAnsi="Arial" w:cs="Arial"/>
          <w:sz w:val="22"/>
          <w:szCs w:val="22"/>
        </w:rPr>
      </w:pPr>
      <w:r w:rsidRPr="005D53A9">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C7AB7" w:rsidRPr="005D53A9" w14:paraId="2956D2FB" w14:textId="77777777" w:rsidTr="000D49B4">
        <w:tc>
          <w:tcPr>
            <w:tcW w:w="1623" w:type="dxa"/>
            <w:shd w:val="clear" w:color="auto" w:fill="auto"/>
          </w:tcPr>
          <w:p w14:paraId="4763C997" w14:textId="7EF834F7" w:rsidR="004C7AB7" w:rsidRPr="005D53A9" w:rsidRDefault="004C7AB7" w:rsidP="00BA65F2">
            <w:pPr>
              <w:pStyle w:val="QPPTableTextBody"/>
            </w:pPr>
            <w:r w:rsidRPr="005D53A9">
              <w:t>OM-</w:t>
            </w:r>
            <w:r w:rsidR="005227C2" w:rsidRPr="005D53A9">
              <w:t>0</w:t>
            </w:r>
            <w:r w:rsidR="00771A2B" w:rsidRPr="005D53A9">
              <w:t>03.2</w:t>
            </w:r>
          </w:p>
        </w:tc>
        <w:tc>
          <w:tcPr>
            <w:tcW w:w="2751" w:type="dxa"/>
            <w:shd w:val="clear" w:color="auto" w:fill="auto"/>
          </w:tcPr>
          <w:p w14:paraId="5A397D12" w14:textId="37F10CE3" w:rsidR="004C7AB7" w:rsidRPr="005D53A9" w:rsidRDefault="00771A2B" w:rsidP="00BA65F2">
            <w:pPr>
              <w:pStyle w:val="QPPTableTextBody"/>
            </w:pPr>
            <w:r w:rsidRPr="005D53A9">
              <w:t>Commercial character</w:t>
            </w:r>
            <w:r w:rsidR="005F5DDE" w:rsidRPr="005D53A9">
              <w:t xml:space="preserve"> building</w:t>
            </w:r>
            <w:r w:rsidRPr="005D53A9">
              <w:t xml:space="preserve"> </w:t>
            </w:r>
            <w:r w:rsidR="004C7AB7" w:rsidRPr="005D53A9">
              <w:t>overlay map</w:t>
            </w:r>
          </w:p>
          <w:p w14:paraId="6A8005DC" w14:textId="05C030F5" w:rsidR="004C7AB7" w:rsidRPr="005D53A9" w:rsidRDefault="004C7AB7" w:rsidP="00BA65F2">
            <w:pPr>
              <w:pStyle w:val="QPPTableTextBody"/>
            </w:pPr>
            <w:r w:rsidRPr="005D53A9">
              <w:t xml:space="preserve">Map tile </w:t>
            </w:r>
            <w:r w:rsidR="00543159" w:rsidRPr="005D53A9">
              <w:t>6</w:t>
            </w:r>
          </w:p>
        </w:tc>
        <w:tc>
          <w:tcPr>
            <w:tcW w:w="1692" w:type="dxa"/>
            <w:shd w:val="clear" w:color="auto" w:fill="auto"/>
          </w:tcPr>
          <w:p w14:paraId="4C6DBF75" w14:textId="6D908A97" w:rsidR="004C7AB7" w:rsidRPr="005D53A9" w:rsidRDefault="007F597C" w:rsidP="00BA65F2">
            <w:pPr>
              <w:pStyle w:val="QPPTableTextBody"/>
              <w:rPr>
                <w:rStyle w:val="HighlightingYellow"/>
                <w:szCs w:val="22"/>
              </w:rPr>
            </w:pPr>
            <w:r w:rsidRPr="001E0A60">
              <w:t>10</w:t>
            </w:r>
            <w:r w:rsidR="00E7269C" w:rsidRPr="001E0A60">
              <w:t xml:space="preserve"> March 2023</w:t>
            </w:r>
          </w:p>
        </w:tc>
      </w:tr>
    </w:tbl>
    <w:p w14:paraId="02E8BB1B" w14:textId="05F387D5" w:rsidR="0023609A" w:rsidRPr="005D53A9" w:rsidRDefault="003D09AB" w:rsidP="00C13722">
      <w:pPr>
        <w:pStyle w:val="AmendmentStyle"/>
        <w:rPr>
          <w:rFonts w:ascii="Arial" w:hAnsi="Arial" w:cs="Arial"/>
          <w:sz w:val="22"/>
          <w:szCs w:val="22"/>
        </w:rPr>
      </w:pPr>
      <w:r w:rsidRPr="005D53A9">
        <w:rPr>
          <w:rFonts w:ascii="Arial" w:hAnsi="Arial" w:cs="Arial"/>
          <w:sz w:val="22"/>
          <w:szCs w:val="22"/>
        </w:rPr>
        <w:t>’</w:t>
      </w:r>
      <w:r w:rsidR="00CA0AF2" w:rsidRPr="005D53A9">
        <w:rPr>
          <w:rFonts w:ascii="Arial" w:hAnsi="Arial" w:cs="Arial"/>
          <w:sz w:val="22"/>
          <w:szCs w:val="22"/>
        </w:rPr>
        <w:t>.</w:t>
      </w:r>
    </w:p>
    <w:p w14:paraId="1447D7E7" w14:textId="77777777" w:rsidR="00452BFF" w:rsidRPr="005D53A9" w:rsidRDefault="00452BFF" w:rsidP="00291BE3">
      <w:pPr>
        <w:pStyle w:val="AmendmentPoint1"/>
        <w:ind w:left="720" w:hanging="720"/>
        <w:rPr>
          <w:sz w:val="22"/>
          <w:szCs w:val="22"/>
        </w:rPr>
      </w:pPr>
      <w:r w:rsidRPr="005D53A9">
        <w:rPr>
          <w:sz w:val="22"/>
          <w:szCs w:val="22"/>
        </w:rPr>
        <w:t>Schedule 2 Mapping, SC2.4 Overlay maps, Table SC2.4.1—Overlay maps–</w:t>
      </w:r>
    </w:p>
    <w:p w14:paraId="233283D9" w14:textId="748C16D1" w:rsidR="00452BFF" w:rsidRPr="005D53A9" w:rsidRDefault="00452BFF" w:rsidP="007E6CD0">
      <w:pPr>
        <w:pStyle w:val="AmendmentStyle"/>
        <w:rPr>
          <w:rFonts w:ascii="Arial" w:hAnsi="Arial" w:cs="Arial"/>
          <w:sz w:val="22"/>
          <w:szCs w:val="22"/>
        </w:rPr>
      </w:pPr>
      <w:r w:rsidRPr="005D53A9">
        <w:rPr>
          <w:rFonts w:ascii="Arial" w:hAnsi="Arial" w:cs="Arial"/>
          <w:sz w:val="22"/>
          <w:szCs w:val="22"/>
        </w:rPr>
        <w:t>insert before OM-005.1 Extractive resources overlay map, 30 June 2014:</w:t>
      </w:r>
    </w:p>
    <w:p w14:paraId="3D5447D0" w14:textId="21D425B9" w:rsidR="00CA0AF2" w:rsidRPr="005D53A9" w:rsidRDefault="00CA0AF2" w:rsidP="007E6CD0">
      <w:pPr>
        <w:pStyle w:val="AmendmentStyle"/>
        <w:spacing w:after="0"/>
        <w:rPr>
          <w:rFonts w:ascii="Arial" w:hAnsi="Arial" w:cs="Arial"/>
          <w:sz w:val="22"/>
          <w:szCs w:val="22"/>
        </w:rPr>
      </w:pPr>
      <w:r w:rsidRPr="005D53A9">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52BFF" w:rsidRPr="005D53A9" w14:paraId="13572A7C" w14:textId="77777777" w:rsidTr="005D1DBA">
        <w:tc>
          <w:tcPr>
            <w:tcW w:w="1623" w:type="dxa"/>
            <w:shd w:val="clear" w:color="auto" w:fill="auto"/>
          </w:tcPr>
          <w:p w14:paraId="4B510DE3" w14:textId="3D76D725" w:rsidR="00452BFF" w:rsidRPr="005D53A9" w:rsidRDefault="00452BFF" w:rsidP="00BA65F2">
            <w:pPr>
              <w:pStyle w:val="QPPTableTextBody"/>
            </w:pPr>
            <w:r w:rsidRPr="005D53A9">
              <w:t>OM-004.1</w:t>
            </w:r>
          </w:p>
        </w:tc>
        <w:tc>
          <w:tcPr>
            <w:tcW w:w="2751" w:type="dxa"/>
            <w:shd w:val="clear" w:color="auto" w:fill="auto"/>
          </w:tcPr>
          <w:p w14:paraId="7F8E97C0" w14:textId="38CC215C" w:rsidR="00452BFF" w:rsidRPr="005D53A9" w:rsidRDefault="00452BFF" w:rsidP="00BA65F2">
            <w:pPr>
              <w:pStyle w:val="QPPTableTextBody"/>
            </w:pPr>
            <w:r w:rsidRPr="005D53A9">
              <w:t>Dwelling house character overlay map</w:t>
            </w:r>
          </w:p>
          <w:p w14:paraId="1C60A7B3" w14:textId="77777777" w:rsidR="00452BFF" w:rsidRPr="005D53A9" w:rsidRDefault="00452BFF" w:rsidP="00BA65F2">
            <w:pPr>
              <w:pStyle w:val="QPPTableTextBody"/>
            </w:pPr>
            <w:r w:rsidRPr="005D53A9">
              <w:t>Map tile 6</w:t>
            </w:r>
          </w:p>
        </w:tc>
        <w:tc>
          <w:tcPr>
            <w:tcW w:w="1692" w:type="dxa"/>
            <w:shd w:val="clear" w:color="auto" w:fill="auto"/>
          </w:tcPr>
          <w:p w14:paraId="430E36C0" w14:textId="7387054B" w:rsidR="00452BFF" w:rsidRPr="005D53A9" w:rsidRDefault="007F597C" w:rsidP="00BA65F2">
            <w:pPr>
              <w:pStyle w:val="QPPTableTextBody"/>
              <w:rPr>
                <w:rStyle w:val="HighlightingYellow"/>
                <w:szCs w:val="22"/>
              </w:rPr>
            </w:pPr>
            <w:r w:rsidRPr="001E0A60">
              <w:t>10</w:t>
            </w:r>
            <w:r w:rsidR="00E7269C" w:rsidRPr="001E0A60">
              <w:t xml:space="preserve"> March 2023</w:t>
            </w:r>
          </w:p>
        </w:tc>
      </w:tr>
    </w:tbl>
    <w:p w14:paraId="2E8E0E36" w14:textId="75A2D98E" w:rsidR="00452BFF" w:rsidRPr="005D53A9" w:rsidRDefault="00452BFF" w:rsidP="00452BFF">
      <w:pPr>
        <w:pStyle w:val="AmendmentStyle"/>
        <w:rPr>
          <w:rFonts w:ascii="Arial" w:hAnsi="Arial" w:cs="Arial"/>
          <w:sz w:val="22"/>
          <w:szCs w:val="22"/>
        </w:rPr>
      </w:pPr>
      <w:r w:rsidRPr="005D53A9">
        <w:rPr>
          <w:rFonts w:ascii="Arial" w:hAnsi="Arial" w:cs="Arial"/>
          <w:sz w:val="22"/>
          <w:szCs w:val="22"/>
        </w:rPr>
        <w:t>’</w:t>
      </w:r>
      <w:r w:rsidR="00CA0AF2" w:rsidRPr="005D53A9">
        <w:rPr>
          <w:rFonts w:ascii="Arial" w:hAnsi="Arial" w:cs="Arial"/>
          <w:sz w:val="22"/>
          <w:szCs w:val="22"/>
        </w:rPr>
        <w:t>.</w:t>
      </w:r>
    </w:p>
    <w:p w14:paraId="442094F1" w14:textId="77777777" w:rsidR="00452BFF" w:rsidRPr="005D53A9" w:rsidRDefault="00452BFF" w:rsidP="00291BE3">
      <w:pPr>
        <w:pStyle w:val="AmendmentPoint1"/>
        <w:ind w:left="720" w:hanging="720"/>
        <w:rPr>
          <w:sz w:val="22"/>
          <w:szCs w:val="22"/>
        </w:rPr>
      </w:pPr>
      <w:r w:rsidRPr="005D53A9">
        <w:rPr>
          <w:sz w:val="22"/>
          <w:szCs w:val="22"/>
        </w:rPr>
        <w:t>Schedule 2 Mapping, SC2.4 Overlay maps, Table SC2.4.1—Overlay maps–</w:t>
      </w:r>
    </w:p>
    <w:p w14:paraId="30FECAFA" w14:textId="23ECAA1D" w:rsidR="00452BFF" w:rsidRPr="005D53A9" w:rsidRDefault="00452BFF" w:rsidP="007E6CD0">
      <w:pPr>
        <w:pStyle w:val="AmendmentStyle"/>
        <w:rPr>
          <w:rFonts w:ascii="Arial" w:hAnsi="Arial" w:cs="Arial"/>
          <w:sz w:val="22"/>
          <w:szCs w:val="22"/>
        </w:rPr>
      </w:pPr>
      <w:r w:rsidRPr="005D53A9">
        <w:rPr>
          <w:rFonts w:ascii="Arial" w:hAnsi="Arial" w:cs="Arial"/>
          <w:sz w:val="22"/>
          <w:szCs w:val="22"/>
        </w:rPr>
        <w:t>insert before OM-009.1 Industrial amenity overlay map, 30 June 2014:</w:t>
      </w:r>
    </w:p>
    <w:p w14:paraId="4946EEAE" w14:textId="1EA992E9" w:rsidR="00CA0AF2" w:rsidRPr="005D53A9" w:rsidRDefault="00CA0AF2" w:rsidP="007E6CD0">
      <w:pPr>
        <w:pStyle w:val="AmendmentStyle"/>
        <w:spacing w:after="0"/>
        <w:rPr>
          <w:rFonts w:ascii="Arial" w:hAnsi="Arial" w:cs="Arial"/>
          <w:sz w:val="22"/>
          <w:szCs w:val="22"/>
        </w:rPr>
      </w:pPr>
      <w:r w:rsidRPr="005D53A9">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52BFF" w:rsidRPr="005D53A9" w14:paraId="5FDB3D1F" w14:textId="77777777" w:rsidTr="005D1DBA">
        <w:tc>
          <w:tcPr>
            <w:tcW w:w="1623" w:type="dxa"/>
            <w:shd w:val="clear" w:color="auto" w:fill="auto"/>
          </w:tcPr>
          <w:p w14:paraId="39BDA21A" w14:textId="5E5AE226" w:rsidR="00452BFF" w:rsidRPr="005D53A9" w:rsidRDefault="00452BFF" w:rsidP="00BA65F2">
            <w:pPr>
              <w:pStyle w:val="QPPTableTextBody"/>
            </w:pPr>
            <w:r w:rsidRPr="005D53A9">
              <w:t>OM-008.1</w:t>
            </w:r>
          </w:p>
        </w:tc>
        <w:tc>
          <w:tcPr>
            <w:tcW w:w="2751" w:type="dxa"/>
            <w:shd w:val="clear" w:color="auto" w:fill="auto"/>
          </w:tcPr>
          <w:p w14:paraId="3B008BA6" w14:textId="1B6A5A34" w:rsidR="00452BFF" w:rsidRPr="005D53A9" w:rsidRDefault="00452BFF" w:rsidP="00BA65F2">
            <w:pPr>
              <w:pStyle w:val="QPPTableTextBody"/>
            </w:pPr>
            <w:r w:rsidRPr="005D53A9">
              <w:t>Heritage overlay map</w:t>
            </w:r>
          </w:p>
          <w:p w14:paraId="1EFA2EBB" w14:textId="77777777" w:rsidR="00452BFF" w:rsidRPr="005D53A9" w:rsidRDefault="00452BFF" w:rsidP="00BA65F2">
            <w:pPr>
              <w:pStyle w:val="QPPTableTextBody"/>
            </w:pPr>
            <w:r w:rsidRPr="005D53A9">
              <w:t>Map tile 6</w:t>
            </w:r>
          </w:p>
        </w:tc>
        <w:tc>
          <w:tcPr>
            <w:tcW w:w="1692" w:type="dxa"/>
            <w:shd w:val="clear" w:color="auto" w:fill="auto"/>
          </w:tcPr>
          <w:p w14:paraId="7EDF8416" w14:textId="29FECB7D" w:rsidR="00452BFF" w:rsidRPr="005D53A9" w:rsidRDefault="007F597C" w:rsidP="00BA65F2">
            <w:pPr>
              <w:pStyle w:val="QPPTableTextBody"/>
              <w:rPr>
                <w:rStyle w:val="HighlightingYellow"/>
                <w:szCs w:val="22"/>
              </w:rPr>
            </w:pPr>
            <w:r w:rsidRPr="001E0A60">
              <w:t>10</w:t>
            </w:r>
            <w:r w:rsidR="00E7269C" w:rsidRPr="001E0A60">
              <w:t xml:space="preserve"> March 2023</w:t>
            </w:r>
          </w:p>
        </w:tc>
      </w:tr>
    </w:tbl>
    <w:p w14:paraId="386D36E6" w14:textId="0DEBBBD9" w:rsidR="00452BFF" w:rsidRPr="005D53A9" w:rsidRDefault="00452BFF" w:rsidP="00452BFF">
      <w:pPr>
        <w:pStyle w:val="AmendmentStyle"/>
        <w:rPr>
          <w:rFonts w:ascii="Arial" w:hAnsi="Arial" w:cs="Arial"/>
          <w:sz w:val="22"/>
          <w:szCs w:val="22"/>
        </w:rPr>
      </w:pPr>
      <w:r w:rsidRPr="005D53A9">
        <w:rPr>
          <w:rFonts w:ascii="Arial" w:hAnsi="Arial" w:cs="Arial"/>
          <w:sz w:val="22"/>
          <w:szCs w:val="22"/>
        </w:rPr>
        <w:t>’</w:t>
      </w:r>
      <w:r w:rsidR="00CA0AF2" w:rsidRPr="005D53A9">
        <w:rPr>
          <w:rFonts w:ascii="Arial" w:hAnsi="Arial" w:cs="Arial"/>
          <w:sz w:val="22"/>
          <w:szCs w:val="22"/>
        </w:rPr>
        <w:t>.</w:t>
      </w:r>
    </w:p>
    <w:p w14:paraId="20317ACB" w14:textId="77777777" w:rsidR="00452BFF" w:rsidRPr="005D53A9" w:rsidRDefault="00452BFF" w:rsidP="00291BE3">
      <w:pPr>
        <w:pStyle w:val="AmendmentPoint1"/>
        <w:ind w:left="720" w:hanging="720"/>
        <w:rPr>
          <w:sz w:val="22"/>
          <w:szCs w:val="22"/>
        </w:rPr>
      </w:pPr>
      <w:r w:rsidRPr="005D53A9">
        <w:rPr>
          <w:sz w:val="22"/>
          <w:szCs w:val="22"/>
        </w:rPr>
        <w:t>Schedule 2 Mapping, SC2.4 Overlay maps, Table SC2.4.1—Overlay maps–</w:t>
      </w:r>
    </w:p>
    <w:p w14:paraId="25408AB3" w14:textId="3AAA2D15" w:rsidR="00452BFF" w:rsidRPr="005D53A9" w:rsidRDefault="00452BFF" w:rsidP="007E6CD0">
      <w:pPr>
        <w:pStyle w:val="AmendmentStyle"/>
        <w:rPr>
          <w:rFonts w:ascii="Arial" w:hAnsi="Arial" w:cs="Arial"/>
          <w:sz w:val="22"/>
          <w:szCs w:val="22"/>
        </w:rPr>
      </w:pPr>
      <w:r w:rsidRPr="005D53A9">
        <w:rPr>
          <w:rFonts w:ascii="Arial" w:hAnsi="Arial" w:cs="Arial"/>
          <w:sz w:val="22"/>
          <w:szCs w:val="22"/>
        </w:rPr>
        <w:t>insert before Q Intentionally left blank:</w:t>
      </w:r>
    </w:p>
    <w:p w14:paraId="2D905180" w14:textId="587F6D1B" w:rsidR="00CA0AF2" w:rsidRPr="005D53A9" w:rsidRDefault="00CA0AF2" w:rsidP="007E6CD0">
      <w:pPr>
        <w:pStyle w:val="AmendmentStyle"/>
        <w:spacing w:after="0"/>
        <w:rPr>
          <w:rFonts w:ascii="Arial" w:hAnsi="Arial" w:cs="Arial"/>
          <w:sz w:val="22"/>
          <w:szCs w:val="22"/>
        </w:rPr>
      </w:pPr>
      <w:r w:rsidRPr="005D53A9">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452BFF" w:rsidRPr="005D53A9" w14:paraId="42B97EF7" w14:textId="77777777" w:rsidTr="005D1DBA">
        <w:tc>
          <w:tcPr>
            <w:tcW w:w="1623" w:type="dxa"/>
            <w:shd w:val="clear" w:color="auto" w:fill="auto"/>
          </w:tcPr>
          <w:p w14:paraId="3815BD69" w14:textId="762CB48D" w:rsidR="00452BFF" w:rsidRPr="005D53A9" w:rsidRDefault="00452BFF" w:rsidP="00BA65F2">
            <w:pPr>
              <w:pStyle w:val="QPPTableTextBody"/>
            </w:pPr>
            <w:r w:rsidRPr="005D53A9">
              <w:t>OM-0</w:t>
            </w:r>
            <w:r w:rsidR="00167D36" w:rsidRPr="005D53A9">
              <w:t>16</w:t>
            </w:r>
            <w:r w:rsidRPr="005D53A9">
              <w:t>.</w:t>
            </w:r>
            <w:r w:rsidR="00167D36" w:rsidRPr="005D53A9">
              <w:t>2</w:t>
            </w:r>
          </w:p>
        </w:tc>
        <w:tc>
          <w:tcPr>
            <w:tcW w:w="2751" w:type="dxa"/>
            <w:shd w:val="clear" w:color="auto" w:fill="auto"/>
          </w:tcPr>
          <w:p w14:paraId="35102A74" w14:textId="1389472B" w:rsidR="00452BFF" w:rsidRPr="005D53A9" w:rsidRDefault="00167D36" w:rsidP="00BA65F2">
            <w:pPr>
              <w:pStyle w:val="QPPTableTextBody"/>
            </w:pPr>
            <w:r w:rsidRPr="005D53A9">
              <w:t>Pre-1911 building</w:t>
            </w:r>
            <w:r w:rsidR="00452BFF" w:rsidRPr="005D53A9">
              <w:t xml:space="preserve"> overlay map</w:t>
            </w:r>
          </w:p>
          <w:p w14:paraId="48397EA7" w14:textId="77777777" w:rsidR="00452BFF" w:rsidRPr="005D53A9" w:rsidRDefault="00452BFF" w:rsidP="00BA65F2">
            <w:pPr>
              <w:pStyle w:val="QPPTableTextBody"/>
            </w:pPr>
            <w:r w:rsidRPr="005D53A9">
              <w:t>Map tile 6</w:t>
            </w:r>
          </w:p>
        </w:tc>
        <w:tc>
          <w:tcPr>
            <w:tcW w:w="1692" w:type="dxa"/>
            <w:shd w:val="clear" w:color="auto" w:fill="auto"/>
          </w:tcPr>
          <w:p w14:paraId="60BCB6B1" w14:textId="2F0D1343" w:rsidR="00452BFF" w:rsidRPr="005D53A9" w:rsidRDefault="007F597C" w:rsidP="00BA65F2">
            <w:pPr>
              <w:pStyle w:val="QPPTableTextBody"/>
              <w:rPr>
                <w:rStyle w:val="HighlightingYellow"/>
                <w:szCs w:val="22"/>
              </w:rPr>
            </w:pPr>
            <w:r w:rsidRPr="001E0A60">
              <w:t>10</w:t>
            </w:r>
            <w:r w:rsidR="00E7269C" w:rsidRPr="001E0A60">
              <w:t xml:space="preserve"> March 2023</w:t>
            </w:r>
          </w:p>
        </w:tc>
      </w:tr>
    </w:tbl>
    <w:p w14:paraId="1303D297" w14:textId="77777777" w:rsidR="00CA0AF2" w:rsidRPr="005D53A9" w:rsidRDefault="00167D36" w:rsidP="00167D36">
      <w:pPr>
        <w:pStyle w:val="AmendmentStyle"/>
        <w:rPr>
          <w:rFonts w:ascii="Arial" w:hAnsi="Arial" w:cs="Arial"/>
        </w:rPr>
      </w:pPr>
      <w:r w:rsidRPr="005D53A9">
        <w:rPr>
          <w:rFonts w:ascii="Arial" w:hAnsi="Arial" w:cs="Arial"/>
        </w:rPr>
        <w:t>’</w:t>
      </w:r>
      <w:r w:rsidR="00CA0AF2" w:rsidRPr="005D53A9">
        <w:rPr>
          <w:rFonts w:ascii="Arial" w:hAnsi="Arial" w:cs="Arial"/>
        </w:rPr>
        <w:t>.</w:t>
      </w:r>
    </w:p>
    <w:p w14:paraId="312930C5" w14:textId="77777777" w:rsidR="00167D36" w:rsidRPr="005D53A9" w:rsidRDefault="00167D36" w:rsidP="00291BE3">
      <w:pPr>
        <w:pStyle w:val="AmendmentPoint1"/>
        <w:ind w:left="720" w:hanging="720"/>
        <w:rPr>
          <w:sz w:val="22"/>
          <w:szCs w:val="22"/>
        </w:rPr>
      </w:pPr>
      <w:r w:rsidRPr="005D53A9">
        <w:rPr>
          <w:sz w:val="22"/>
          <w:szCs w:val="22"/>
        </w:rPr>
        <w:t>Schedule 2 Mapping, SC2.4 Overlay maps, Table SC2.4.1—Overlay maps–</w:t>
      </w:r>
    </w:p>
    <w:p w14:paraId="1440D4F4" w14:textId="4125726D" w:rsidR="00167D36" w:rsidRPr="005D53A9" w:rsidRDefault="00167D36" w:rsidP="007E6CD0">
      <w:pPr>
        <w:pStyle w:val="AmendmentStyle"/>
        <w:rPr>
          <w:rFonts w:ascii="Arial" w:hAnsi="Arial" w:cs="Arial"/>
          <w:sz w:val="22"/>
          <w:szCs w:val="22"/>
        </w:rPr>
      </w:pPr>
      <w:r w:rsidRPr="005D53A9">
        <w:rPr>
          <w:rFonts w:ascii="Arial" w:hAnsi="Arial" w:cs="Arial"/>
          <w:sz w:val="22"/>
          <w:szCs w:val="22"/>
        </w:rPr>
        <w:t>insert before OM-019.2 Streetscape hierarchy overlay map, 30 June 2014:</w:t>
      </w:r>
    </w:p>
    <w:p w14:paraId="54A39338" w14:textId="6859DB0E" w:rsidR="00CA0AF2" w:rsidRPr="005D53A9" w:rsidRDefault="00CA0AF2" w:rsidP="007E6CD0">
      <w:pPr>
        <w:pStyle w:val="AmendmentStyle"/>
        <w:spacing w:after="0"/>
        <w:rPr>
          <w:rFonts w:ascii="Arial" w:hAnsi="Arial" w:cs="Arial"/>
          <w:sz w:val="22"/>
          <w:szCs w:val="22"/>
        </w:rPr>
      </w:pPr>
      <w:r w:rsidRPr="005D53A9">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167D36" w:rsidRPr="005D53A9" w14:paraId="03EBAF5E" w14:textId="77777777" w:rsidTr="005D1DBA">
        <w:tc>
          <w:tcPr>
            <w:tcW w:w="1623" w:type="dxa"/>
            <w:shd w:val="clear" w:color="auto" w:fill="auto"/>
          </w:tcPr>
          <w:p w14:paraId="163650E3" w14:textId="6D24B98A" w:rsidR="00167D36" w:rsidRPr="005D53A9" w:rsidRDefault="00167D36" w:rsidP="00BA65F2">
            <w:pPr>
              <w:pStyle w:val="QPPTableTextBody"/>
            </w:pPr>
            <w:r w:rsidRPr="005D53A9">
              <w:t>OM-019.1</w:t>
            </w:r>
          </w:p>
        </w:tc>
        <w:tc>
          <w:tcPr>
            <w:tcW w:w="2751" w:type="dxa"/>
            <w:shd w:val="clear" w:color="auto" w:fill="auto"/>
          </w:tcPr>
          <w:p w14:paraId="3CC9C971" w14:textId="69B50435" w:rsidR="00167D36" w:rsidRPr="005D53A9" w:rsidRDefault="00167D36" w:rsidP="00BA65F2">
            <w:pPr>
              <w:pStyle w:val="QPPTableTextBody"/>
            </w:pPr>
            <w:r w:rsidRPr="005D53A9">
              <w:t>Significant landscape tree overlay map</w:t>
            </w:r>
          </w:p>
          <w:p w14:paraId="2441B7A3" w14:textId="77777777" w:rsidR="00167D36" w:rsidRPr="005D53A9" w:rsidRDefault="00167D36" w:rsidP="00BA65F2">
            <w:pPr>
              <w:pStyle w:val="QPPTableTextBody"/>
            </w:pPr>
            <w:r w:rsidRPr="005D53A9">
              <w:t>Map tile 6</w:t>
            </w:r>
          </w:p>
        </w:tc>
        <w:tc>
          <w:tcPr>
            <w:tcW w:w="1692" w:type="dxa"/>
            <w:shd w:val="clear" w:color="auto" w:fill="auto"/>
          </w:tcPr>
          <w:p w14:paraId="082EBBEA" w14:textId="193A86EB" w:rsidR="00167D36" w:rsidRPr="005D53A9" w:rsidRDefault="007F597C" w:rsidP="00BA65F2">
            <w:pPr>
              <w:pStyle w:val="QPPTableTextBody"/>
              <w:rPr>
                <w:rStyle w:val="HighlightingYellow"/>
                <w:szCs w:val="22"/>
              </w:rPr>
            </w:pPr>
            <w:r w:rsidRPr="001E0A60">
              <w:t>10</w:t>
            </w:r>
            <w:r w:rsidR="00E7269C" w:rsidRPr="001E0A60">
              <w:t xml:space="preserve"> March 2023</w:t>
            </w:r>
          </w:p>
        </w:tc>
      </w:tr>
    </w:tbl>
    <w:p w14:paraId="318CE01C" w14:textId="63ADA82A" w:rsidR="00167D36" w:rsidRPr="005D53A9" w:rsidRDefault="00167D36" w:rsidP="00167D36">
      <w:pPr>
        <w:pStyle w:val="AmendmentStyle"/>
        <w:rPr>
          <w:rFonts w:ascii="Arial" w:hAnsi="Arial" w:cs="Arial"/>
          <w:sz w:val="22"/>
          <w:szCs w:val="22"/>
        </w:rPr>
      </w:pPr>
      <w:r w:rsidRPr="005D53A9">
        <w:rPr>
          <w:rFonts w:ascii="Arial" w:hAnsi="Arial" w:cs="Arial"/>
        </w:rPr>
        <w:t>’</w:t>
      </w:r>
      <w:r w:rsidR="00CA0AF2" w:rsidRPr="005D53A9">
        <w:rPr>
          <w:rFonts w:ascii="Arial" w:hAnsi="Arial" w:cs="Arial"/>
        </w:rPr>
        <w:t>.</w:t>
      </w:r>
    </w:p>
    <w:p w14:paraId="3AE5FD62" w14:textId="77777777" w:rsidR="00167D36" w:rsidRPr="005D53A9" w:rsidRDefault="00167D36" w:rsidP="00E62820">
      <w:pPr>
        <w:pStyle w:val="AmendmentPoint1"/>
        <w:keepNext/>
        <w:ind w:left="720" w:hanging="720"/>
        <w:rPr>
          <w:sz w:val="22"/>
          <w:szCs w:val="22"/>
        </w:rPr>
      </w:pPr>
      <w:r w:rsidRPr="005D53A9">
        <w:rPr>
          <w:sz w:val="22"/>
          <w:szCs w:val="22"/>
        </w:rPr>
        <w:lastRenderedPageBreak/>
        <w:t>Schedule 2 Mapping, SC2.4 Overlay maps, Table SC2.4.1—Overlay maps–</w:t>
      </w:r>
    </w:p>
    <w:p w14:paraId="24367ECE" w14:textId="0E7A6A35" w:rsidR="00167D36" w:rsidRPr="005D53A9" w:rsidRDefault="00167D36" w:rsidP="00E62820">
      <w:pPr>
        <w:pStyle w:val="AmendmentStyle"/>
        <w:keepNext/>
        <w:rPr>
          <w:rFonts w:ascii="Arial" w:hAnsi="Arial" w:cs="Arial"/>
          <w:sz w:val="22"/>
          <w:szCs w:val="22"/>
        </w:rPr>
      </w:pPr>
      <w:r w:rsidRPr="005D53A9">
        <w:rPr>
          <w:rFonts w:ascii="Arial" w:hAnsi="Arial" w:cs="Arial"/>
          <w:sz w:val="22"/>
          <w:szCs w:val="22"/>
        </w:rPr>
        <w:t>insert before OM-020.1 Traditional building character overlay map, 30 June 2014:</w:t>
      </w:r>
    </w:p>
    <w:p w14:paraId="09493EA3" w14:textId="513DFAB0" w:rsidR="00CA0AF2" w:rsidRPr="005D53A9" w:rsidRDefault="00CA0AF2" w:rsidP="00E62820">
      <w:pPr>
        <w:pStyle w:val="AmendmentStyle"/>
        <w:keepNext/>
        <w:spacing w:after="0"/>
        <w:rPr>
          <w:rFonts w:ascii="Arial" w:hAnsi="Arial" w:cs="Arial"/>
          <w:sz w:val="22"/>
          <w:szCs w:val="22"/>
        </w:rPr>
      </w:pPr>
      <w:r w:rsidRPr="005D53A9">
        <w:rPr>
          <w:rFonts w:ascii="Arial" w:hAnsi="Arial" w:cs="Arial"/>
          <w:sz w:val="22"/>
          <w:szCs w:val="22"/>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167D36" w:rsidRPr="005D53A9" w14:paraId="0386032F" w14:textId="77777777" w:rsidTr="005D1DBA">
        <w:tc>
          <w:tcPr>
            <w:tcW w:w="1623" w:type="dxa"/>
            <w:shd w:val="clear" w:color="auto" w:fill="auto"/>
          </w:tcPr>
          <w:p w14:paraId="59AB7562" w14:textId="42A1A8EF" w:rsidR="00167D36" w:rsidRPr="005D53A9" w:rsidRDefault="00167D36" w:rsidP="00BA65F2">
            <w:pPr>
              <w:pStyle w:val="QPPTableTextBody"/>
            </w:pPr>
            <w:r w:rsidRPr="005D53A9">
              <w:t>OM-019.2</w:t>
            </w:r>
          </w:p>
        </w:tc>
        <w:tc>
          <w:tcPr>
            <w:tcW w:w="2751" w:type="dxa"/>
            <w:shd w:val="clear" w:color="auto" w:fill="auto"/>
          </w:tcPr>
          <w:p w14:paraId="21C3148F" w14:textId="122BD8AE" w:rsidR="00167D36" w:rsidRPr="005D53A9" w:rsidRDefault="00167D36" w:rsidP="00BA65F2">
            <w:pPr>
              <w:pStyle w:val="QPPTableTextBody"/>
            </w:pPr>
            <w:r w:rsidRPr="005D53A9">
              <w:t>Streetscape hierarchy overlay map</w:t>
            </w:r>
          </w:p>
          <w:p w14:paraId="53F87143" w14:textId="77777777" w:rsidR="00167D36" w:rsidRPr="005D53A9" w:rsidRDefault="00167D36" w:rsidP="00BA65F2">
            <w:pPr>
              <w:pStyle w:val="QPPTableTextBody"/>
            </w:pPr>
            <w:r w:rsidRPr="005D53A9">
              <w:t>Map tile 6</w:t>
            </w:r>
          </w:p>
        </w:tc>
        <w:tc>
          <w:tcPr>
            <w:tcW w:w="1692" w:type="dxa"/>
            <w:shd w:val="clear" w:color="auto" w:fill="auto"/>
          </w:tcPr>
          <w:p w14:paraId="7D1E03D5" w14:textId="16F325D8" w:rsidR="00167D36" w:rsidRPr="001E0A60" w:rsidRDefault="007F597C" w:rsidP="00BA65F2">
            <w:pPr>
              <w:pStyle w:val="QPPTableTextBody"/>
            </w:pPr>
            <w:r w:rsidRPr="001E0A60">
              <w:t>10</w:t>
            </w:r>
            <w:r w:rsidR="00E7269C" w:rsidRPr="001E0A60">
              <w:t xml:space="preserve"> March 2023</w:t>
            </w:r>
          </w:p>
        </w:tc>
      </w:tr>
    </w:tbl>
    <w:p w14:paraId="12D9C426" w14:textId="40E98EA2" w:rsidR="00167D36" w:rsidRPr="005D53A9" w:rsidRDefault="00167D36" w:rsidP="00167D36">
      <w:pPr>
        <w:pStyle w:val="AmendmentStyle"/>
        <w:rPr>
          <w:rFonts w:ascii="Arial" w:hAnsi="Arial" w:cs="Arial"/>
          <w:sz w:val="22"/>
          <w:szCs w:val="22"/>
        </w:rPr>
      </w:pPr>
      <w:r w:rsidRPr="005D53A9">
        <w:rPr>
          <w:rFonts w:ascii="Arial" w:hAnsi="Arial" w:cs="Arial"/>
          <w:sz w:val="22"/>
          <w:szCs w:val="22"/>
        </w:rPr>
        <w:t>’</w:t>
      </w:r>
      <w:r w:rsidR="00CA0AF2" w:rsidRPr="005D53A9">
        <w:rPr>
          <w:rFonts w:ascii="Arial" w:hAnsi="Arial" w:cs="Arial"/>
          <w:sz w:val="22"/>
          <w:szCs w:val="22"/>
        </w:rPr>
        <w:t>.</w:t>
      </w:r>
    </w:p>
    <w:p w14:paraId="3019084C" w14:textId="77777777" w:rsidR="00167D36" w:rsidRPr="005D53A9" w:rsidRDefault="00167D36" w:rsidP="00291BE3">
      <w:pPr>
        <w:pStyle w:val="AmendmentPoint1"/>
        <w:ind w:left="720" w:hanging="720"/>
        <w:rPr>
          <w:sz w:val="22"/>
          <w:szCs w:val="22"/>
        </w:rPr>
      </w:pPr>
      <w:r w:rsidRPr="005D53A9">
        <w:rPr>
          <w:sz w:val="22"/>
          <w:szCs w:val="22"/>
        </w:rPr>
        <w:t>Schedule 2 Mapping, SC2.4 Overlay maps, Table SC2.4.1—Overlay maps–</w:t>
      </w:r>
    </w:p>
    <w:p w14:paraId="4B600E38" w14:textId="5E1102B3" w:rsidR="00167D36" w:rsidRPr="005D53A9" w:rsidRDefault="00167D36" w:rsidP="007E6CD0">
      <w:pPr>
        <w:pStyle w:val="AmendmentStyle"/>
        <w:rPr>
          <w:rFonts w:ascii="Arial" w:hAnsi="Arial" w:cs="Arial"/>
          <w:sz w:val="22"/>
          <w:szCs w:val="22"/>
        </w:rPr>
      </w:pPr>
      <w:r w:rsidRPr="005D53A9">
        <w:rPr>
          <w:rFonts w:ascii="Arial" w:hAnsi="Arial" w:cs="Arial"/>
          <w:sz w:val="22"/>
          <w:szCs w:val="22"/>
        </w:rPr>
        <w:t>insert before OM-020.2 Transport air quality corridor overlay map, 30 June 2014:</w:t>
      </w:r>
    </w:p>
    <w:p w14:paraId="4DA17E18" w14:textId="5F62F655" w:rsidR="00CA0AF2" w:rsidRPr="005D53A9" w:rsidRDefault="00CA0AF2" w:rsidP="007E6CD0">
      <w:pPr>
        <w:pStyle w:val="AmendmentStyle"/>
        <w:spacing w:after="0"/>
        <w:rPr>
          <w:rFonts w:ascii="Arial" w:hAnsi="Arial" w:cs="Arial"/>
          <w:sz w:val="22"/>
          <w:szCs w:val="22"/>
        </w:rPr>
      </w:pPr>
      <w:r w:rsidRPr="005D53A9">
        <w:rPr>
          <w:rFonts w:ascii="Arial" w:hAnsi="Arial" w:cs="Arial"/>
        </w:rPr>
        <w:t>‘</w:t>
      </w:r>
    </w:p>
    <w:tbl>
      <w:tblPr>
        <w:tblW w:w="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3"/>
        <w:gridCol w:w="2751"/>
        <w:gridCol w:w="1692"/>
      </w:tblGrid>
      <w:tr w:rsidR="00167D36" w:rsidRPr="005D53A9" w14:paraId="3C340F79" w14:textId="77777777" w:rsidTr="005D1DBA">
        <w:tc>
          <w:tcPr>
            <w:tcW w:w="1623" w:type="dxa"/>
            <w:shd w:val="clear" w:color="auto" w:fill="auto"/>
          </w:tcPr>
          <w:p w14:paraId="3F0E668A" w14:textId="0764FFC6" w:rsidR="00167D36" w:rsidRPr="005D53A9" w:rsidRDefault="00167D36" w:rsidP="00BA65F2">
            <w:pPr>
              <w:pStyle w:val="QPPTableTextBody"/>
            </w:pPr>
            <w:r w:rsidRPr="005D53A9">
              <w:t>OM-020.1</w:t>
            </w:r>
          </w:p>
        </w:tc>
        <w:tc>
          <w:tcPr>
            <w:tcW w:w="2751" w:type="dxa"/>
            <w:shd w:val="clear" w:color="auto" w:fill="auto"/>
          </w:tcPr>
          <w:p w14:paraId="2680A110" w14:textId="048694F1" w:rsidR="00167D36" w:rsidRPr="005D53A9" w:rsidRDefault="00167D36" w:rsidP="00BA65F2">
            <w:pPr>
              <w:pStyle w:val="QPPTableTextBody"/>
            </w:pPr>
            <w:r w:rsidRPr="005D53A9">
              <w:t>Traditional building cha</w:t>
            </w:r>
            <w:r w:rsidR="00537769" w:rsidRPr="005D53A9">
              <w:t>ra</w:t>
            </w:r>
            <w:r w:rsidRPr="005D53A9">
              <w:t>cter overlay map</w:t>
            </w:r>
          </w:p>
          <w:p w14:paraId="2FAFAFFD" w14:textId="77777777" w:rsidR="00167D36" w:rsidRPr="005D53A9" w:rsidRDefault="00167D36" w:rsidP="00BA65F2">
            <w:pPr>
              <w:pStyle w:val="QPPTableTextBody"/>
            </w:pPr>
            <w:r w:rsidRPr="005D53A9">
              <w:t>Map tile 6</w:t>
            </w:r>
          </w:p>
        </w:tc>
        <w:tc>
          <w:tcPr>
            <w:tcW w:w="1692" w:type="dxa"/>
            <w:shd w:val="clear" w:color="auto" w:fill="auto"/>
          </w:tcPr>
          <w:p w14:paraId="01FF5A33" w14:textId="4C1E9D4B" w:rsidR="00167D36" w:rsidRPr="005D53A9" w:rsidRDefault="007F597C" w:rsidP="00BA65F2">
            <w:pPr>
              <w:pStyle w:val="QPPTableTextBody"/>
              <w:rPr>
                <w:rStyle w:val="HighlightingYellow"/>
                <w:szCs w:val="22"/>
              </w:rPr>
            </w:pPr>
            <w:r w:rsidRPr="001E0A60">
              <w:t>10</w:t>
            </w:r>
            <w:r w:rsidR="00E7269C" w:rsidRPr="001E0A60">
              <w:t xml:space="preserve"> March 2023</w:t>
            </w:r>
          </w:p>
        </w:tc>
      </w:tr>
    </w:tbl>
    <w:p w14:paraId="69C6C431" w14:textId="7C914430" w:rsidR="00452BFF" w:rsidRPr="005D53A9" w:rsidRDefault="00C37399" w:rsidP="00C13722">
      <w:pPr>
        <w:pStyle w:val="AmendmentStyle"/>
        <w:rPr>
          <w:rFonts w:ascii="Arial" w:hAnsi="Arial" w:cs="Arial"/>
          <w:sz w:val="22"/>
          <w:szCs w:val="22"/>
        </w:rPr>
      </w:pPr>
      <w:r w:rsidRPr="005D53A9">
        <w:rPr>
          <w:rFonts w:ascii="Arial" w:hAnsi="Arial" w:cs="Arial"/>
          <w:sz w:val="22"/>
          <w:szCs w:val="22"/>
        </w:rPr>
        <w:t>’</w:t>
      </w:r>
      <w:r w:rsidR="00CA0AF2" w:rsidRPr="005D53A9">
        <w:rPr>
          <w:rFonts w:ascii="Arial" w:hAnsi="Arial" w:cs="Arial"/>
          <w:sz w:val="22"/>
          <w:szCs w:val="22"/>
        </w:rPr>
        <w:t>.</w:t>
      </w:r>
    </w:p>
    <w:p w14:paraId="355EBF12" w14:textId="77777777" w:rsidR="00AB1DD1" w:rsidRPr="005D53A9" w:rsidRDefault="005227C2" w:rsidP="008A74CB">
      <w:pPr>
        <w:pStyle w:val="AmendmentPart1"/>
        <w:rPr>
          <w:rFonts w:ascii="Arial" w:hAnsi="Arial"/>
        </w:rPr>
      </w:pPr>
      <w:r w:rsidRPr="005D53A9">
        <w:rPr>
          <w:rFonts w:ascii="Arial" w:hAnsi="Arial"/>
        </w:rPr>
        <w:br w:type="page"/>
      </w:r>
      <w:bookmarkStart w:id="100" w:name="_Toc485111044"/>
      <w:bookmarkStart w:id="101" w:name="_Toc485373835"/>
      <w:bookmarkStart w:id="102" w:name="_Toc490562644"/>
      <w:bookmarkStart w:id="103" w:name="_Toc117065945"/>
      <w:r w:rsidR="00AB1DD1" w:rsidRPr="005D53A9">
        <w:rPr>
          <w:rFonts w:ascii="Arial" w:hAnsi="Arial"/>
        </w:rPr>
        <w:lastRenderedPageBreak/>
        <w:t>Part 6</w:t>
      </w:r>
      <w:r w:rsidR="00AB1DD1" w:rsidRPr="005D53A9">
        <w:rPr>
          <w:rFonts w:ascii="Arial" w:hAnsi="Arial"/>
        </w:rPr>
        <w:tab/>
        <w:t>Amendment of Schedule 6 (Planning scheme policies)</w:t>
      </w:r>
      <w:bookmarkEnd w:id="100"/>
      <w:bookmarkEnd w:id="101"/>
      <w:bookmarkEnd w:id="102"/>
      <w:bookmarkEnd w:id="103"/>
    </w:p>
    <w:p w14:paraId="0ED4DB3A" w14:textId="22348B26" w:rsidR="00AB1DD1" w:rsidRPr="005D53A9" w:rsidRDefault="00AB1DD1" w:rsidP="00A37B95">
      <w:pPr>
        <w:pStyle w:val="AmendmentPart2"/>
        <w:rPr>
          <w:rFonts w:ascii="Arial" w:hAnsi="Arial"/>
          <w:sz w:val="22"/>
          <w:szCs w:val="22"/>
        </w:rPr>
      </w:pPr>
      <w:bookmarkStart w:id="104" w:name="_Toc485111045"/>
      <w:bookmarkStart w:id="105" w:name="_Toc485373836"/>
      <w:bookmarkStart w:id="106" w:name="_Toc490562645"/>
      <w:bookmarkStart w:id="107" w:name="_Toc117065946"/>
      <w:r w:rsidRPr="005D53A9">
        <w:rPr>
          <w:rFonts w:ascii="Arial" w:hAnsi="Arial"/>
        </w:rPr>
        <w:t>6.1</w:t>
      </w:r>
      <w:r w:rsidRPr="005D53A9">
        <w:rPr>
          <w:rFonts w:ascii="Arial" w:hAnsi="Arial"/>
        </w:rPr>
        <w:tab/>
      </w:r>
      <w:r w:rsidR="006A4FFF" w:rsidRPr="005D53A9">
        <w:rPr>
          <w:rFonts w:ascii="Arial" w:hAnsi="Arial"/>
        </w:rPr>
        <w:t xml:space="preserve">Amendment to </w:t>
      </w:r>
      <w:bookmarkEnd w:id="104"/>
      <w:r w:rsidR="009E2166" w:rsidRPr="005D53A9">
        <w:rPr>
          <w:rFonts w:ascii="Arial" w:hAnsi="Arial"/>
        </w:rPr>
        <w:t>Schedule 6.16</w:t>
      </w:r>
      <w:r w:rsidR="00D01F58" w:rsidRPr="005D53A9">
        <w:rPr>
          <w:rFonts w:ascii="Arial" w:hAnsi="Arial"/>
        </w:rPr>
        <w:t xml:space="preserve"> (</w:t>
      </w:r>
      <w:r w:rsidR="009E2166" w:rsidRPr="005D53A9">
        <w:rPr>
          <w:rFonts w:ascii="Arial" w:hAnsi="Arial"/>
        </w:rPr>
        <w:t>Infrastructure design planning scheme policy</w:t>
      </w:r>
      <w:r w:rsidR="00BA125B" w:rsidRPr="005D53A9">
        <w:rPr>
          <w:rFonts w:ascii="Arial" w:hAnsi="Arial"/>
        </w:rPr>
        <w:t xml:space="preserve">) – </w:t>
      </w:r>
      <w:r w:rsidR="00227D3E" w:rsidRPr="005D53A9">
        <w:rPr>
          <w:rFonts w:ascii="Arial" w:hAnsi="Arial"/>
        </w:rPr>
        <w:t>Table 5.1.2</w:t>
      </w:r>
      <w:bookmarkEnd w:id="105"/>
      <w:bookmarkEnd w:id="106"/>
      <w:bookmarkEnd w:id="107"/>
    </w:p>
    <w:p w14:paraId="4399618F" w14:textId="30745869" w:rsidR="008822B9" w:rsidRPr="005D53A9" w:rsidRDefault="008822B9" w:rsidP="00291BE3">
      <w:pPr>
        <w:pStyle w:val="AmendmentPoint1"/>
        <w:ind w:left="720" w:hanging="720"/>
        <w:rPr>
          <w:sz w:val="22"/>
          <w:szCs w:val="22"/>
        </w:rPr>
      </w:pPr>
      <w:r w:rsidRPr="005D53A9">
        <w:rPr>
          <w:sz w:val="22"/>
          <w:szCs w:val="22"/>
        </w:rPr>
        <w:t>Schedule 6 Planning scheme policies, SC6.16 Infrastructure design planning scheme policy, Chapter 5 Streetscape locality advice, Table 5.1.2—Locality streets within Neighbourhood plan areas and other locations–</w:t>
      </w:r>
    </w:p>
    <w:p w14:paraId="6E407294" w14:textId="77777777" w:rsidR="008822B9" w:rsidRPr="005D53A9" w:rsidRDefault="008822B9" w:rsidP="007E6CD0">
      <w:pPr>
        <w:pStyle w:val="AmendmentStyle"/>
        <w:rPr>
          <w:rFonts w:ascii="Arial" w:hAnsi="Arial" w:cs="Arial"/>
          <w:sz w:val="22"/>
          <w:szCs w:val="22"/>
        </w:rPr>
      </w:pPr>
      <w:r w:rsidRPr="005D53A9">
        <w:rPr>
          <w:rFonts w:ascii="Arial" w:hAnsi="Arial" w:cs="Arial"/>
          <w:sz w:val="22"/>
          <w:szCs w:val="22"/>
        </w:rPr>
        <w:t>insert before 5.3.20:</w:t>
      </w:r>
    </w:p>
    <w:p w14:paraId="39788A7B" w14:textId="77777777" w:rsidR="008822B9" w:rsidRPr="005D53A9" w:rsidRDefault="008822B9" w:rsidP="007E6CD0">
      <w:pPr>
        <w:pStyle w:val="AmendmentStyle"/>
        <w:spacing w:after="0"/>
        <w:ind w:left="0"/>
        <w:rPr>
          <w:rFonts w:ascii="Arial" w:hAnsi="Arial" w:cs="Arial"/>
          <w:sz w:val="22"/>
          <w:szCs w:val="22"/>
        </w:rPr>
      </w:pPr>
      <w:r w:rsidRPr="005D53A9">
        <w:rPr>
          <w:rFonts w:ascii="Arial" w:hAnsi="Arial" w:cs="Arial"/>
          <w:sz w:val="22"/>
          <w:szCs w:val="22"/>
        </w:rPr>
        <w:ta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559"/>
        <w:gridCol w:w="5295"/>
      </w:tblGrid>
      <w:tr w:rsidR="008822B9" w:rsidRPr="005D53A9" w14:paraId="262209F4" w14:textId="77777777" w:rsidTr="006E0021">
        <w:tc>
          <w:tcPr>
            <w:tcW w:w="1559" w:type="dxa"/>
          </w:tcPr>
          <w:p w14:paraId="60656E1E" w14:textId="77777777" w:rsidR="008822B9" w:rsidRPr="005D53A9" w:rsidRDefault="008822B9" w:rsidP="00BA65F2">
            <w:pPr>
              <w:pStyle w:val="QPPTableTextBody"/>
            </w:pPr>
            <w:r w:rsidRPr="005D53A9">
              <w:t>5.3.19</w:t>
            </w:r>
          </w:p>
        </w:tc>
        <w:tc>
          <w:tcPr>
            <w:tcW w:w="1559" w:type="dxa"/>
            <w:shd w:val="clear" w:color="auto" w:fill="auto"/>
          </w:tcPr>
          <w:p w14:paraId="2E3E6225" w14:textId="77777777" w:rsidR="008822B9" w:rsidRPr="005D53A9" w:rsidRDefault="008822B9" w:rsidP="00BA65F2">
            <w:pPr>
              <w:pStyle w:val="QPPTableTextBody"/>
            </w:pPr>
            <w:r w:rsidRPr="005D53A9">
              <w:t>5.3.19.3</w:t>
            </w:r>
          </w:p>
        </w:tc>
        <w:tc>
          <w:tcPr>
            <w:tcW w:w="5295" w:type="dxa"/>
            <w:shd w:val="clear" w:color="auto" w:fill="auto"/>
          </w:tcPr>
          <w:p w14:paraId="2A47F8D7" w14:textId="77777777" w:rsidR="008822B9" w:rsidRPr="005D53A9" w:rsidRDefault="008822B9" w:rsidP="00BA65F2">
            <w:pPr>
              <w:pStyle w:val="QPPTableTextBody"/>
              <w:rPr>
                <w:rStyle w:val="HighlightingYellow"/>
                <w:szCs w:val="22"/>
              </w:rPr>
            </w:pPr>
            <w:r w:rsidRPr="005D53A9">
              <w:t>Sandgate district</w:t>
            </w:r>
          </w:p>
        </w:tc>
      </w:tr>
    </w:tbl>
    <w:p w14:paraId="02E491D0" w14:textId="77777777" w:rsidR="008822B9" w:rsidRPr="005D53A9" w:rsidRDefault="008822B9" w:rsidP="008822B9">
      <w:pPr>
        <w:pStyle w:val="AmendmentStyle"/>
        <w:rPr>
          <w:rFonts w:ascii="Arial" w:hAnsi="Arial" w:cs="Arial"/>
          <w:sz w:val="22"/>
          <w:szCs w:val="22"/>
        </w:rPr>
      </w:pPr>
      <w:r w:rsidRPr="005D53A9">
        <w:rPr>
          <w:rFonts w:ascii="Arial" w:hAnsi="Arial" w:cs="Arial"/>
          <w:sz w:val="22"/>
          <w:szCs w:val="22"/>
        </w:rPr>
        <w:t>’.</w:t>
      </w:r>
    </w:p>
    <w:p w14:paraId="49B915A0" w14:textId="35DE6291" w:rsidR="00A15D1F" w:rsidRPr="005D53A9" w:rsidRDefault="00A15D1F" w:rsidP="00BF474F">
      <w:pPr>
        <w:pStyle w:val="AmendmentPoint1"/>
        <w:numPr>
          <w:ilvl w:val="0"/>
          <w:numId w:val="0"/>
        </w:numPr>
        <w:ind w:left="360"/>
        <w:rPr>
          <w:szCs w:val="24"/>
        </w:rPr>
      </w:pPr>
    </w:p>
    <w:p w14:paraId="2F7819FC" w14:textId="69E10A0F" w:rsidR="008822B9" w:rsidRPr="005D53A9" w:rsidRDefault="001C5BC6" w:rsidP="001C5BC6">
      <w:pPr>
        <w:pStyle w:val="AmendmentPart2"/>
        <w:rPr>
          <w:rFonts w:ascii="Arial" w:hAnsi="Arial"/>
        </w:rPr>
      </w:pPr>
      <w:bookmarkStart w:id="108" w:name="_Toc117065947"/>
      <w:r w:rsidRPr="005D53A9">
        <w:rPr>
          <w:rFonts w:ascii="Arial" w:hAnsi="Arial"/>
        </w:rPr>
        <w:t>6.2</w:t>
      </w:r>
      <w:r w:rsidRPr="005D53A9">
        <w:rPr>
          <w:rFonts w:ascii="Arial" w:hAnsi="Arial"/>
        </w:rPr>
        <w:tab/>
        <w:t xml:space="preserve">Amendment to </w:t>
      </w:r>
      <w:r w:rsidR="00326A0E" w:rsidRPr="005D53A9">
        <w:rPr>
          <w:rFonts w:ascii="Arial" w:hAnsi="Arial"/>
        </w:rPr>
        <w:t>Schedule 6.16</w:t>
      </w:r>
      <w:r w:rsidRPr="005D53A9">
        <w:rPr>
          <w:rFonts w:ascii="Arial" w:hAnsi="Arial"/>
        </w:rPr>
        <w:t xml:space="preserve"> (Infrastructure design planning scheme policy)</w:t>
      </w:r>
      <w:r w:rsidR="00BA125B" w:rsidRPr="005D53A9">
        <w:rPr>
          <w:rFonts w:ascii="Arial" w:hAnsi="Arial"/>
        </w:rPr>
        <w:t xml:space="preserve"> – </w:t>
      </w:r>
      <w:r w:rsidR="00227D3E" w:rsidRPr="005D53A9">
        <w:rPr>
          <w:rFonts w:ascii="Arial" w:hAnsi="Arial"/>
        </w:rPr>
        <w:t>Section 5.2</w:t>
      </w:r>
      <w:bookmarkEnd w:id="108"/>
    </w:p>
    <w:p w14:paraId="26FC2010" w14:textId="71F34C3C" w:rsidR="00326A0E" w:rsidRPr="005D53A9" w:rsidRDefault="00D60E6B" w:rsidP="00291BE3">
      <w:pPr>
        <w:pStyle w:val="AmendmentPoint1"/>
        <w:ind w:left="720" w:hanging="720"/>
        <w:rPr>
          <w:sz w:val="22"/>
          <w:szCs w:val="22"/>
        </w:rPr>
      </w:pPr>
      <w:r w:rsidRPr="005D53A9">
        <w:rPr>
          <w:sz w:val="22"/>
          <w:szCs w:val="22"/>
        </w:rPr>
        <w:t xml:space="preserve">Schedule 6 Planning scheme policies, SC6.16 Infrastructure design planning scheme policy, Chapter 5 Streetscape locality advice, </w:t>
      </w:r>
      <w:r w:rsidR="00227D3E" w:rsidRPr="005D53A9">
        <w:rPr>
          <w:sz w:val="22"/>
          <w:szCs w:val="22"/>
        </w:rPr>
        <w:t>section 5.2 Locality streets in Suburban Centre Improvement Projects–</w:t>
      </w:r>
    </w:p>
    <w:p w14:paraId="66957091" w14:textId="77777777" w:rsidR="00D771FD" w:rsidRPr="005D53A9" w:rsidRDefault="00D771FD" w:rsidP="00C37399">
      <w:pPr>
        <w:pStyle w:val="AmendmentStyle"/>
        <w:rPr>
          <w:rFonts w:ascii="Arial" w:hAnsi="Arial" w:cs="Arial"/>
          <w:sz w:val="22"/>
          <w:szCs w:val="22"/>
        </w:rPr>
      </w:pPr>
    </w:p>
    <w:p w14:paraId="2EE3DE87" w14:textId="7466AF79" w:rsidR="00D60E6B" w:rsidRPr="005D53A9" w:rsidRDefault="00D771FD" w:rsidP="00C37399">
      <w:pPr>
        <w:pStyle w:val="AmendmentStyle"/>
        <w:rPr>
          <w:rFonts w:ascii="Arial" w:hAnsi="Arial" w:cs="Arial"/>
          <w:sz w:val="22"/>
          <w:szCs w:val="22"/>
        </w:rPr>
      </w:pPr>
      <w:r w:rsidRPr="005D53A9">
        <w:rPr>
          <w:rFonts w:ascii="Arial" w:hAnsi="Arial" w:cs="Arial"/>
          <w:sz w:val="22"/>
          <w:szCs w:val="22"/>
        </w:rPr>
        <w:t xml:space="preserve">5.2.19.1 - </w:t>
      </w:r>
      <w:r w:rsidR="003A3892" w:rsidRPr="005D53A9">
        <w:rPr>
          <w:rFonts w:ascii="Arial" w:hAnsi="Arial" w:cs="Arial"/>
          <w:sz w:val="22"/>
          <w:szCs w:val="22"/>
        </w:rPr>
        <w:t>o</w:t>
      </w:r>
      <w:r w:rsidRPr="005D53A9">
        <w:rPr>
          <w:rFonts w:ascii="Arial" w:hAnsi="Arial" w:cs="Arial"/>
          <w:sz w:val="22"/>
          <w:szCs w:val="22"/>
        </w:rPr>
        <w:t>mit, insert</w:t>
      </w:r>
      <w:r w:rsidR="00D60E6B" w:rsidRPr="005D53A9">
        <w:rPr>
          <w:rFonts w:ascii="Arial" w:hAnsi="Arial" w:cs="Arial"/>
          <w:sz w:val="22"/>
          <w:szCs w:val="22"/>
        </w:rPr>
        <w:t>:</w:t>
      </w:r>
    </w:p>
    <w:p w14:paraId="064BAD3B" w14:textId="58B372E0" w:rsidR="00326A0E" w:rsidRPr="005D53A9" w:rsidRDefault="00326A0E" w:rsidP="007E6CD0">
      <w:pPr>
        <w:pStyle w:val="AmendmentStyle"/>
        <w:spacing w:after="0" w:line="240" w:lineRule="auto"/>
        <w:rPr>
          <w:rFonts w:ascii="Arial" w:hAnsi="Arial" w:cs="Arial"/>
          <w:sz w:val="22"/>
          <w:szCs w:val="22"/>
        </w:rPr>
      </w:pPr>
      <w:r w:rsidRPr="005D53A9">
        <w:rPr>
          <w:rFonts w:ascii="Arial" w:hAnsi="Arial" w:cs="Arial"/>
          <w:sz w:val="22"/>
          <w:szCs w:val="22"/>
        </w:rPr>
        <w:t>‘</w:t>
      </w:r>
    </w:p>
    <w:p w14:paraId="70DA754D" w14:textId="77777777" w:rsidR="00D60E6B" w:rsidRPr="005D53A9" w:rsidRDefault="00D60E6B" w:rsidP="00C37399">
      <w:pPr>
        <w:pStyle w:val="CodeHeading2"/>
        <w:spacing w:before="0"/>
        <w:rPr>
          <w:rFonts w:cs="Arial"/>
          <w:sz w:val="22"/>
        </w:rPr>
      </w:pPr>
      <w:bookmarkStart w:id="109" w:name="_Toc117065948"/>
      <w:r w:rsidRPr="005D53A9">
        <w:rPr>
          <w:rFonts w:cs="Arial"/>
          <w:sz w:val="22"/>
        </w:rPr>
        <w:t>5.2.19.1 Sandgate</w:t>
      </w:r>
      <w:bookmarkEnd w:id="109"/>
    </w:p>
    <w:p w14:paraId="07D2FF57" w14:textId="77777777" w:rsidR="00D60E6B" w:rsidRPr="005D53A9" w:rsidRDefault="00D60E6B" w:rsidP="00D60E6B">
      <w:pPr>
        <w:pStyle w:val="CodeHeading2"/>
        <w:rPr>
          <w:rFonts w:cs="Arial"/>
          <w:sz w:val="22"/>
        </w:rPr>
      </w:pPr>
      <w:bookmarkStart w:id="110" w:name="_Toc117065949"/>
      <w:r w:rsidRPr="005D53A9">
        <w:rPr>
          <w:rFonts w:cs="Arial"/>
          <w:sz w:val="22"/>
        </w:rPr>
        <w:t>5.2.19.1.1 Location and extent</w:t>
      </w:r>
      <w:bookmarkEnd w:id="110"/>
    </w:p>
    <w:p w14:paraId="449A6387" w14:textId="3A135755" w:rsidR="00D60E6B" w:rsidRPr="005D53A9" w:rsidRDefault="00D60E6B" w:rsidP="00D60E6B">
      <w:pPr>
        <w:rPr>
          <w:rFonts w:ascii="Arial" w:hAnsi="Arial" w:cs="Arial"/>
        </w:rPr>
      </w:pPr>
      <w:r w:rsidRPr="005D53A9">
        <w:rPr>
          <w:rFonts w:ascii="Arial" w:hAnsi="Arial" w:cs="Arial"/>
        </w:rPr>
        <w:t xml:space="preserve">The location and extent of the Locality streets in the Sandgate Suburban Centre Improvement Project (SCIP) are identified in </w:t>
      </w:r>
      <w:r w:rsidR="00381C22" w:rsidRPr="005D53A9">
        <w:rPr>
          <w:rFonts w:ascii="Arial" w:hAnsi="Arial" w:cs="Arial"/>
        </w:rPr>
        <w:t>Figure 5.2.19.1.1a</w:t>
      </w:r>
      <w:r w:rsidRPr="005D53A9">
        <w:rPr>
          <w:rFonts w:ascii="Arial" w:hAnsi="Arial" w:cs="Arial"/>
        </w:rPr>
        <w:t xml:space="preserve"> and in the </w:t>
      </w:r>
      <w:r w:rsidR="00381C22" w:rsidRPr="005D53A9">
        <w:rPr>
          <w:rFonts w:ascii="Arial" w:hAnsi="Arial" w:cs="Arial"/>
        </w:rPr>
        <w:t>Streetscape hierarchy overlay map</w:t>
      </w:r>
      <w:r w:rsidRPr="005D53A9">
        <w:rPr>
          <w:rFonts w:ascii="Arial" w:hAnsi="Arial" w:cs="Arial"/>
        </w:rPr>
        <w:t>.</w:t>
      </w:r>
    </w:p>
    <w:p w14:paraId="71E91159" w14:textId="45CC8458" w:rsidR="00D60E6B" w:rsidRPr="005D53A9" w:rsidRDefault="00D60E6B" w:rsidP="00D60E6B">
      <w:pPr>
        <w:rPr>
          <w:rFonts w:ascii="Arial" w:hAnsi="Arial" w:cs="Arial"/>
        </w:rPr>
      </w:pPr>
    </w:p>
    <w:p w14:paraId="154B8556" w14:textId="1DC09FEC" w:rsidR="00D60E6B" w:rsidRPr="005D53A9" w:rsidRDefault="00D60E6B" w:rsidP="00D60E6B">
      <w:pPr>
        <w:rPr>
          <w:rFonts w:ascii="Arial" w:hAnsi="Arial" w:cs="Arial"/>
          <w:b/>
        </w:rPr>
      </w:pPr>
    </w:p>
    <w:p w14:paraId="3EDE1831" w14:textId="2AB22315" w:rsidR="00BA3DFD" w:rsidRPr="005D53A9" w:rsidRDefault="00BA3DFD" w:rsidP="00D60E6B">
      <w:pPr>
        <w:rPr>
          <w:rFonts w:ascii="Arial" w:hAnsi="Arial" w:cs="Arial"/>
          <w:b/>
        </w:rPr>
      </w:pPr>
      <w:r w:rsidRPr="005D53A9">
        <w:rPr>
          <w:rFonts w:ascii="Arial" w:hAnsi="Arial" w:cs="Arial"/>
          <w:b/>
          <w:noProof/>
        </w:rPr>
        <w:lastRenderedPageBreak/>
        <w:drawing>
          <wp:inline distT="0" distB="0" distL="0" distR="0" wp14:anchorId="0EF8A7A3" wp14:editId="08DC9935">
            <wp:extent cx="5728716" cy="8737092"/>
            <wp:effectExtent l="0" t="0" r="5715" b="6985"/>
            <wp:docPr id="20" name="Picture 20" descr="Figure 5.2.19.1.1a – Sandgate location and extent&#10;&#10;This is a Figure illustrating the extent of locality streetscape types within the Sandgate Suburban Centre Improvement Project (SCIP). Please refer to the text and table directly below the figure for additional information.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Figure 5.2.19.1.1a – Sandgate location and extent&#10;&#10;This is a Figure illustrating the extent of locality streetscape types within the Sandgate Suburban Centre Improvement Project (SCIP). Please refer to the text and table directly below the figure for additional information. The figure contained within this document is of a technical nature and as such is not accessible. For assistance accessing and interpreting this figure please contact Council on 07 3403 8888."/>
                    <pic:cNvPicPr/>
                  </pic:nvPicPr>
                  <pic:blipFill>
                    <a:blip r:embed="rId27">
                      <a:extLst>
                        <a:ext uri="{28A0092B-C50C-407E-A947-70E740481C1C}">
                          <a14:useLocalDpi xmlns:a14="http://schemas.microsoft.com/office/drawing/2010/main" val="0"/>
                        </a:ext>
                      </a:extLst>
                    </a:blip>
                    <a:stretch>
                      <a:fillRect/>
                    </a:stretch>
                  </pic:blipFill>
                  <pic:spPr>
                    <a:xfrm>
                      <a:off x="0" y="0"/>
                      <a:ext cx="5728716" cy="8737092"/>
                    </a:xfrm>
                    <a:prstGeom prst="rect">
                      <a:avLst/>
                    </a:prstGeom>
                  </pic:spPr>
                </pic:pic>
              </a:graphicData>
            </a:graphic>
          </wp:inline>
        </w:drawing>
      </w:r>
    </w:p>
    <w:p w14:paraId="750EC5AF" w14:textId="77777777" w:rsidR="00D60E6B" w:rsidRPr="005D53A9" w:rsidRDefault="00D60E6B" w:rsidP="0095165E">
      <w:pPr>
        <w:pStyle w:val="CodeHeading2"/>
        <w:numPr>
          <w:ilvl w:val="0"/>
          <w:numId w:val="0"/>
        </w:numPr>
        <w:rPr>
          <w:rFonts w:cs="Arial"/>
          <w:sz w:val="22"/>
        </w:rPr>
      </w:pPr>
      <w:bookmarkStart w:id="111" w:name="_Toc117065950"/>
      <w:r w:rsidRPr="005D53A9">
        <w:rPr>
          <w:rFonts w:cs="Arial"/>
          <w:sz w:val="22"/>
        </w:rPr>
        <w:lastRenderedPageBreak/>
        <w:t>5.2.19.1.2 Locality street specifications</w:t>
      </w:r>
      <w:bookmarkEnd w:id="111"/>
    </w:p>
    <w:p w14:paraId="52C2C408" w14:textId="71131EB8" w:rsidR="00D60E6B" w:rsidRPr="005D53A9" w:rsidRDefault="00D60E6B" w:rsidP="00D60E6B">
      <w:pPr>
        <w:rPr>
          <w:rFonts w:ascii="Arial" w:hAnsi="Arial" w:cs="Arial"/>
        </w:rPr>
      </w:pPr>
      <w:r w:rsidRPr="005D53A9">
        <w:rPr>
          <w:rFonts w:ascii="Arial" w:hAnsi="Arial" w:cs="Arial"/>
        </w:rPr>
        <w:t xml:space="preserve">(1) The design specifications for footway surfacing for the Locality streets in the Sandgate SCIP are identified in </w:t>
      </w:r>
      <w:r w:rsidR="00381C22" w:rsidRPr="005D53A9">
        <w:rPr>
          <w:rFonts w:ascii="Arial" w:hAnsi="Arial" w:cs="Arial"/>
        </w:rPr>
        <w:t>Table 5.2.19.1.2.A</w:t>
      </w:r>
      <w:r w:rsidRPr="005D53A9">
        <w:rPr>
          <w:rFonts w:ascii="Arial" w:hAnsi="Arial" w:cs="Arial"/>
        </w:rPr>
        <w:t>.</w:t>
      </w:r>
    </w:p>
    <w:p w14:paraId="14E751AF" w14:textId="51A68C2E" w:rsidR="00D60E6B" w:rsidRPr="005D53A9" w:rsidRDefault="00D60E6B" w:rsidP="00D60E6B">
      <w:pPr>
        <w:rPr>
          <w:rFonts w:ascii="Arial" w:hAnsi="Arial" w:cs="Arial"/>
        </w:rPr>
      </w:pPr>
      <w:r w:rsidRPr="005D53A9">
        <w:rPr>
          <w:rFonts w:ascii="Arial" w:hAnsi="Arial" w:cs="Arial"/>
        </w:rPr>
        <w:t xml:space="preserve">(2) These locality guidelines are to be read in conjunction with </w:t>
      </w:r>
      <w:r w:rsidR="00381C22" w:rsidRPr="005D53A9">
        <w:rPr>
          <w:rFonts w:ascii="Arial" w:hAnsi="Arial" w:cs="Arial"/>
        </w:rPr>
        <w:t>Chapter 3 – Road corridor design</w:t>
      </w:r>
      <w:r w:rsidRPr="005D53A9">
        <w:rPr>
          <w:rFonts w:ascii="Arial" w:hAnsi="Arial" w:cs="Arial"/>
        </w:rPr>
        <w:t xml:space="preserve"> of the Infrastructure design planning scheme policy.</w:t>
      </w:r>
    </w:p>
    <w:p w14:paraId="093553D6" w14:textId="77777777" w:rsidR="00D60E6B" w:rsidRPr="005D53A9" w:rsidRDefault="00D60E6B" w:rsidP="00D60E6B">
      <w:pPr>
        <w:rPr>
          <w:rFonts w:ascii="Arial" w:hAnsi="Arial" w:cs="Arial"/>
        </w:rPr>
      </w:pPr>
      <w:r w:rsidRPr="005D53A9">
        <w:rPr>
          <w:rFonts w:ascii="Arial" w:hAnsi="Arial" w:cs="Arial"/>
        </w:rPr>
        <w:t>(3) Footway upgrades are to include new surfacing, new or reinstated kerb and channel, driveways, pedestrian kerb crossings, tactile markers, roof water drainage line connections, service pit lids, street trees, garden beds, furniture and pedestrian lighting applicable to the streetscape type.</w:t>
      </w:r>
    </w:p>
    <w:p w14:paraId="247EB9FA" w14:textId="09020F37" w:rsidR="001C5BC6" w:rsidRPr="005D53A9" w:rsidRDefault="00D60E6B" w:rsidP="00D60E6B">
      <w:pPr>
        <w:rPr>
          <w:rFonts w:ascii="Arial" w:hAnsi="Arial" w:cs="Arial"/>
          <w:b/>
        </w:rPr>
      </w:pPr>
      <w:r w:rsidRPr="005D53A9">
        <w:rPr>
          <w:rFonts w:ascii="Arial" w:hAnsi="Arial" w:cs="Arial"/>
        </w:rPr>
        <w:t>(4) The scope, layout and detail of the footway upgrades are to be agreed on a site by site basis through the development assessment process.</w:t>
      </w:r>
      <w:r w:rsidR="001C5BC6" w:rsidRPr="005D53A9">
        <w:rPr>
          <w:rFonts w:ascii="Arial" w:hAnsi="Arial" w:cs="Arial"/>
          <w:b/>
        </w:rPr>
        <w:t xml:space="preserve"> </w:t>
      </w:r>
    </w:p>
    <w:p w14:paraId="758B2506" w14:textId="77777777" w:rsidR="00D60E6B" w:rsidRPr="005D53A9" w:rsidRDefault="00D60E6B" w:rsidP="00D60E6B">
      <w:pPr>
        <w:pStyle w:val="Tablebold"/>
        <w:rPr>
          <w:rFonts w:cs="Arial"/>
          <w:sz w:val="22"/>
        </w:rPr>
      </w:pPr>
      <w:r w:rsidRPr="005D53A9">
        <w:rPr>
          <w:rFonts w:cs="Arial"/>
          <w:sz w:val="22"/>
        </w:rPr>
        <w:t>Table 5.2.19.1.2.A— Sandgate SCIP Locality streetscape type and specifications</w:t>
      </w:r>
    </w:p>
    <w:tbl>
      <w:tblPr>
        <w:tblW w:w="8923" w:type="dxa"/>
        <w:tblBorders>
          <w:top w:val="single" w:sz="6" w:space="0" w:color="808080"/>
          <w:left w:val="single" w:sz="6" w:space="0" w:color="808080"/>
          <w:bottom w:val="single" w:sz="6" w:space="0" w:color="808080"/>
          <w:right w:val="single" w:sz="6" w:space="0" w:color="808080"/>
        </w:tblBorders>
        <w:tblCellMar>
          <w:top w:w="30" w:type="dxa"/>
          <w:left w:w="30" w:type="dxa"/>
          <w:bottom w:w="30" w:type="dxa"/>
          <w:right w:w="30" w:type="dxa"/>
        </w:tblCellMar>
        <w:tblLook w:val="04A0" w:firstRow="1" w:lastRow="0" w:firstColumn="1" w:lastColumn="0" w:noHBand="0" w:noVBand="1"/>
      </w:tblPr>
      <w:tblGrid>
        <w:gridCol w:w="2895"/>
        <w:gridCol w:w="6028"/>
      </w:tblGrid>
      <w:tr w:rsidR="00381C22" w:rsidRPr="005D53A9" w14:paraId="283A16C6"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76183AAE" w14:textId="77777777" w:rsidR="00D60E6B" w:rsidRPr="005D53A9" w:rsidRDefault="00D60E6B" w:rsidP="00ED441D">
            <w:pPr>
              <w:spacing w:after="60" w:line="240" w:lineRule="auto"/>
              <w:rPr>
                <w:rFonts w:ascii="Arial" w:hAnsi="Arial" w:cs="Arial"/>
              </w:rPr>
            </w:pPr>
            <w:r w:rsidRPr="005D53A9">
              <w:rPr>
                <w:rFonts w:ascii="Arial" w:hAnsi="Arial" w:cs="Arial"/>
              </w:rPr>
              <w:t>Component</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1A902DCF" w14:textId="77777777" w:rsidR="00D60E6B" w:rsidRPr="005D53A9" w:rsidRDefault="00D60E6B" w:rsidP="00ED441D">
            <w:pPr>
              <w:spacing w:after="60" w:line="240" w:lineRule="auto"/>
              <w:rPr>
                <w:rFonts w:ascii="Arial" w:hAnsi="Arial" w:cs="Arial"/>
              </w:rPr>
            </w:pPr>
            <w:r w:rsidRPr="005D53A9">
              <w:rPr>
                <w:rFonts w:ascii="Arial" w:hAnsi="Arial" w:cs="Arial"/>
              </w:rPr>
              <w:t>Design specifications</w:t>
            </w:r>
          </w:p>
        </w:tc>
      </w:tr>
      <w:tr w:rsidR="00381C22" w:rsidRPr="005D53A9" w14:paraId="0AFB09C5"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578862B9" w14:textId="77777777" w:rsidR="00D60E6B" w:rsidRPr="005D53A9" w:rsidRDefault="00D60E6B" w:rsidP="00ED441D">
            <w:pPr>
              <w:spacing w:after="60" w:line="240" w:lineRule="auto"/>
              <w:rPr>
                <w:rFonts w:ascii="Arial" w:hAnsi="Arial" w:cs="Arial"/>
              </w:rPr>
            </w:pPr>
            <w:r w:rsidRPr="005D53A9">
              <w:rPr>
                <w:rFonts w:ascii="Arial" w:hAnsi="Arial" w:cs="Arial"/>
              </w:rPr>
              <w:t>Verge width</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26404746" w14:textId="77777777" w:rsidR="00D60E6B" w:rsidRPr="005D53A9" w:rsidRDefault="00D60E6B" w:rsidP="00ED441D">
            <w:pPr>
              <w:spacing w:after="60" w:line="240" w:lineRule="auto"/>
              <w:rPr>
                <w:rFonts w:ascii="Arial" w:hAnsi="Arial" w:cs="Arial"/>
              </w:rPr>
            </w:pPr>
            <w:r w:rsidRPr="005D53A9">
              <w:rPr>
                <w:rFonts w:ascii="Arial" w:hAnsi="Arial" w:cs="Arial"/>
              </w:rPr>
              <w:t>As existing</w:t>
            </w:r>
          </w:p>
        </w:tc>
      </w:tr>
      <w:tr w:rsidR="00381C22" w:rsidRPr="005D53A9" w14:paraId="043F5CA6"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5BB28D07" w14:textId="77777777" w:rsidR="00D60E6B" w:rsidRPr="005D53A9" w:rsidRDefault="00D60E6B" w:rsidP="00ED441D">
            <w:pPr>
              <w:spacing w:after="60" w:line="240" w:lineRule="auto"/>
              <w:rPr>
                <w:rFonts w:ascii="Arial" w:hAnsi="Arial" w:cs="Arial"/>
              </w:rPr>
            </w:pPr>
            <w:r w:rsidRPr="005D53A9">
              <w:rPr>
                <w:rFonts w:ascii="Arial" w:hAnsi="Arial" w:cs="Arial"/>
              </w:rPr>
              <w:t>Description</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6BD923CD" w14:textId="77777777" w:rsidR="00D60E6B" w:rsidRPr="005D53A9" w:rsidRDefault="00D60E6B" w:rsidP="00ED441D">
            <w:pPr>
              <w:spacing w:after="60" w:line="240" w:lineRule="auto"/>
              <w:rPr>
                <w:rFonts w:ascii="Arial" w:hAnsi="Arial" w:cs="Arial"/>
              </w:rPr>
            </w:pPr>
            <w:r w:rsidRPr="005D53A9">
              <w:rPr>
                <w:rFonts w:ascii="Arial" w:hAnsi="Arial" w:cs="Arial"/>
              </w:rPr>
              <w:t>Full width pavement</w:t>
            </w:r>
          </w:p>
        </w:tc>
      </w:tr>
      <w:tr w:rsidR="00381C22" w:rsidRPr="005D53A9" w14:paraId="4ACF685E"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0DD1F272" w14:textId="77777777" w:rsidR="00D60E6B" w:rsidRPr="005D53A9" w:rsidRDefault="00D60E6B" w:rsidP="00ED441D">
            <w:pPr>
              <w:spacing w:after="60" w:line="240" w:lineRule="auto"/>
              <w:rPr>
                <w:rFonts w:ascii="Arial" w:hAnsi="Arial" w:cs="Arial"/>
              </w:rPr>
            </w:pPr>
            <w:r w:rsidRPr="005D53A9">
              <w:rPr>
                <w:rFonts w:ascii="Arial" w:hAnsi="Arial" w:cs="Arial"/>
              </w:rPr>
              <w:t>Unobstructed pavement width</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4A4EC459" w14:textId="77777777" w:rsidR="00D60E6B" w:rsidRPr="005D53A9" w:rsidRDefault="00D60E6B" w:rsidP="00ED441D">
            <w:pPr>
              <w:spacing w:after="60" w:line="240" w:lineRule="auto"/>
              <w:rPr>
                <w:rFonts w:ascii="Arial" w:hAnsi="Arial" w:cs="Arial"/>
              </w:rPr>
            </w:pPr>
            <w:r w:rsidRPr="005D53A9">
              <w:rPr>
                <w:rFonts w:ascii="Arial" w:hAnsi="Arial" w:cs="Arial"/>
              </w:rPr>
              <w:t>2.4m</w:t>
            </w:r>
          </w:p>
        </w:tc>
      </w:tr>
      <w:tr w:rsidR="00381C22" w:rsidRPr="005D53A9" w14:paraId="0532A481"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11E3B66B" w14:textId="77777777" w:rsidR="00D60E6B" w:rsidRPr="005D53A9" w:rsidRDefault="00D60E6B" w:rsidP="00ED441D">
            <w:pPr>
              <w:spacing w:after="60" w:line="240" w:lineRule="auto"/>
              <w:rPr>
                <w:rFonts w:ascii="Arial" w:hAnsi="Arial" w:cs="Arial"/>
              </w:rPr>
            </w:pPr>
            <w:r w:rsidRPr="005D53A9">
              <w:rPr>
                <w:rFonts w:ascii="Arial" w:hAnsi="Arial" w:cs="Arial"/>
              </w:rPr>
              <w:t>Paving materials</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67D9D94C" w14:textId="77777777" w:rsidR="00D60E6B" w:rsidRPr="005D53A9" w:rsidRDefault="00D60E6B" w:rsidP="00ED441D">
            <w:pPr>
              <w:spacing w:after="60" w:line="240" w:lineRule="auto"/>
              <w:rPr>
                <w:rFonts w:ascii="Arial" w:hAnsi="Arial" w:cs="Arial"/>
              </w:rPr>
            </w:pPr>
            <w:r w:rsidRPr="005D53A9">
              <w:rPr>
                <w:rFonts w:ascii="Arial" w:hAnsi="Arial" w:cs="Arial"/>
              </w:rPr>
              <w:t>Type: Exposed aggregate concrete</w:t>
            </w:r>
          </w:p>
          <w:p w14:paraId="2B721BD1" w14:textId="77777777" w:rsidR="00D60E6B" w:rsidRPr="005D53A9" w:rsidRDefault="00D60E6B" w:rsidP="00ED441D">
            <w:pPr>
              <w:spacing w:after="60" w:line="240" w:lineRule="auto"/>
              <w:rPr>
                <w:rFonts w:ascii="Arial" w:hAnsi="Arial" w:cs="Arial"/>
              </w:rPr>
            </w:pPr>
            <w:r w:rsidRPr="005D53A9">
              <w:rPr>
                <w:rFonts w:ascii="Arial" w:hAnsi="Arial" w:cs="Arial"/>
              </w:rPr>
              <w:t>Supplier: Hanson or approved equivalent</w:t>
            </w:r>
          </w:p>
          <w:p w14:paraId="53A1E748" w14:textId="77777777" w:rsidR="00D60E6B" w:rsidRPr="005D53A9" w:rsidRDefault="00D60E6B" w:rsidP="00ED441D">
            <w:pPr>
              <w:spacing w:after="60" w:line="240" w:lineRule="auto"/>
              <w:rPr>
                <w:rFonts w:ascii="Arial" w:hAnsi="Arial" w:cs="Arial"/>
              </w:rPr>
            </w:pPr>
            <w:r w:rsidRPr="005D53A9">
              <w:rPr>
                <w:rFonts w:ascii="Arial" w:hAnsi="Arial" w:cs="Arial"/>
              </w:rPr>
              <w:t>Colour: ‘Country Gold’</w:t>
            </w:r>
          </w:p>
        </w:tc>
      </w:tr>
      <w:tr w:rsidR="00381C22" w:rsidRPr="005D53A9" w14:paraId="6D5A96AA"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02DD9932" w14:textId="77777777" w:rsidR="00D60E6B" w:rsidRPr="005D53A9" w:rsidRDefault="00D60E6B" w:rsidP="00ED441D">
            <w:pPr>
              <w:spacing w:after="60" w:line="240" w:lineRule="auto"/>
              <w:rPr>
                <w:rFonts w:ascii="Arial" w:hAnsi="Arial" w:cs="Arial"/>
              </w:rPr>
            </w:pPr>
            <w:r w:rsidRPr="005D53A9">
              <w:rPr>
                <w:rFonts w:ascii="Arial" w:hAnsi="Arial" w:cs="Arial"/>
              </w:rPr>
              <w:t>Tactile markers</w:t>
            </w:r>
          </w:p>
          <w:p w14:paraId="0A4ACCB6" w14:textId="6419C990" w:rsidR="00D60E6B" w:rsidRPr="005D53A9" w:rsidRDefault="00D60E6B" w:rsidP="00ED441D">
            <w:pPr>
              <w:spacing w:after="60" w:line="240" w:lineRule="auto"/>
              <w:rPr>
                <w:rFonts w:ascii="Arial" w:hAnsi="Arial" w:cs="Arial"/>
              </w:rPr>
            </w:pPr>
            <w:r w:rsidRPr="005D53A9">
              <w:rPr>
                <w:rFonts w:ascii="Arial" w:hAnsi="Arial" w:cs="Arial"/>
              </w:rPr>
              <w:t xml:space="preserve">(consistent with </w:t>
            </w:r>
            <w:r w:rsidR="00381C22" w:rsidRPr="005D53A9">
              <w:rPr>
                <w:rFonts w:ascii="Arial" w:hAnsi="Arial" w:cs="Arial"/>
              </w:rPr>
              <w:t>BSD-5218</w:t>
            </w:r>
            <w:r w:rsidRPr="005D53A9">
              <w:rPr>
                <w:rFonts w:ascii="Arial" w:hAnsi="Arial" w:cs="Arial"/>
              </w:rPr>
              <w:t>)</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729C28C6" w14:textId="77777777" w:rsidR="00D60E6B" w:rsidRPr="005D53A9" w:rsidRDefault="00D60E6B" w:rsidP="00ED441D">
            <w:pPr>
              <w:spacing w:after="60" w:line="240" w:lineRule="auto"/>
              <w:rPr>
                <w:rFonts w:ascii="Arial" w:hAnsi="Arial" w:cs="Arial"/>
              </w:rPr>
            </w:pPr>
            <w:r w:rsidRPr="005D53A9">
              <w:rPr>
                <w:rFonts w:ascii="Arial" w:hAnsi="Arial" w:cs="Arial"/>
              </w:rPr>
              <w:t>Type: Concrete paver</w:t>
            </w:r>
          </w:p>
          <w:p w14:paraId="6BD52FC6" w14:textId="77777777" w:rsidR="00D60E6B" w:rsidRPr="005D53A9" w:rsidRDefault="00D60E6B" w:rsidP="00ED441D">
            <w:pPr>
              <w:spacing w:after="60" w:line="240" w:lineRule="auto"/>
              <w:rPr>
                <w:rFonts w:ascii="Arial" w:hAnsi="Arial" w:cs="Arial"/>
              </w:rPr>
            </w:pPr>
            <w:r w:rsidRPr="005D53A9">
              <w:rPr>
                <w:rFonts w:ascii="Arial" w:hAnsi="Arial" w:cs="Arial"/>
              </w:rPr>
              <w:t xml:space="preserve">Supplier: </w:t>
            </w:r>
            <w:proofErr w:type="spellStart"/>
            <w:r w:rsidRPr="005D53A9">
              <w:rPr>
                <w:rFonts w:ascii="Arial" w:hAnsi="Arial" w:cs="Arial"/>
              </w:rPr>
              <w:t>Chelmstone</w:t>
            </w:r>
            <w:proofErr w:type="spellEnd"/>
            <w:r w:rsidRPr="005D53A9">
              <w:rPr>
                <w:rFonts w:ascii="Arial" w:hAnsi="Arial" w:cs="Arial"/>
              </w:rPr>
              <w:t xml:space="preserve">, </w:t>
            </w:r>
            <w:proofErr w:type="spellStart"/>
            <w:r w:rsidRPr="005D53A9">
              <w:rPr>
                <w:rFonts w:ascii="Arial" w:hAnsi="Arial" w:cs="Arial"/>
              </w:rPr>
              <w:t>Urbanstone</w:t>
            </w:r>
            <w:proofErr w:type="spellEnd"/>
            <w:r w:rsidRPr="005D53A9">
              <w:rPr>
                <w:rFonts w:ascii="Arial" w:hAnsi="Arial" w:cs="Arial"/>
              </w:rPr>
              <w:t xml:space="preserve"> or approved equivalent</w:t>
            </w:r>
          </w:p>
          <w:p w14:paraId="6C96B996" w14:textId="77777777" w:rsidR="00D60E6B" w:rsidRPr="005D53A9" w:rsidRDefault="00D60E6B" w:rsidP="00ED441D">
            <w:pPr>
              <w:spacing w:after="60" w:line="240" w:lineRule="auto"/>
              <w:rPr>
                <w:rFonts w:ascii="Arial" w:hAnsi="Arial" w:cs="Arial"/>
              </w:rPr>
            </w:pPr>
            <w:r w:rsidRPr="005D53A9">
              <w:rPr>
                <w:rFonts w:ascii="Arial" w:hAnsi="Arial" w:cs="Arial"/>
              </w:rPr>
              <w:t>Colour: CCS 'Voodoo'</w:t>
            </w:r>
          </w:p>
        </w:tc>
      </w:tr>
      <w:tr w:rsidR="00381C22" w:rsidRPr="005D53A9" w14:paraId="1AA4601E"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4752FC9B" w14:textId="77777777" w:rsidR="00D60E6B" w:rsidRPr="005D53A9" w:rsidRDefault="00D60E6B" w:rsidP="00ED441D">
            <w:pPr>
              <w:spacing w:after="60" w:line="240" w:lineRule="auto"/>
              <w:rPr>
                <w:rFonts w:ascii="Arial" w:hAnsi="Arial" w:cs="Arial"/>
              </w:rPr>
            </w:pPr>
            <w:r w:rsidRPr="005D53A9">
              <w:rPr>
                <w:rFonts w:ascii="Arial" w:hAnsi="Arial" w:cs="Arial"/>
              </w:rPr>
              <w:t>Driveways</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55B1A218" w14:textId="77777777" w:rsidR="00D60E6B" w:rsidRPr="005D53A9" w:rsidRDefault="00D60E6B" w:rsidP="00ED441D">
            <w:pPr>
              <w:spacing w:after="60" w:line="240" w:lineRule="auto"/>
              <w:rPr>
                <w:rFonts w:ascii="Arial" w:hAnsi="Arial" w:cs="Arial"/>
              </w:rPr>
            </w:pPr>
            <w:r w:rsidRPr="005D53A9">
              <w:rPr>
                <w:rFonts w:ascii="Arial" w:hAnsi="Arial" w:cs="Arial"/>
              </w:rPr>
              <w:t>To match adjacent footpath finish.</w:t>
            </w:r>
          </w:p>
        </w:tc>
      </w:tr>
      <w:tr w:rsidR="00381C22" w:rsidRPr="005D53A9" w14:paraId="7288C2EF"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2F0819DE" w14:textId="77777777" w:rsidR="00D60E6B" w:rsidRPr="005D53A9" w:rsidRDefault="00D60E6B" w:rsidP="00ED441D">
            <w:pPr>
              <w:spacing w:after="60" w:line="240" w:lineRule="auto"/>
              <w:rPr>
                <w:rFonts w:ascii="Arial" w:hAnsi="Arial" w:cs="Arial"/>
              </w:rPr>
            </w:pPr>
            <w:r w:rsidRPr="005D53A9">
              <w:rPr>
                <w:rFonts w:ascii="Arial" w:hAnsi="Arial" w:cs="Arial"/>
              </w:rPr>
              <w:t>Furniture</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64D5319D" w14:textId="77777777" w:rsidR="00D60E6B" w:rsidRPr="005D53A9" w:rsidRDefault="00D60E6B" w:rsidP="00ED441D">
            <w:pPr>
              <w:spacing w:after="60" w:line="240" w:lineRule="auto"/>
              <w:rPr>
                <w:rFonts w:ascii="Arial" w:hAnsi="Arial" w:cs="Arial"/>
              </w:rPr>
            </w:pPr>
            <w:r w:rsidRPr="005D53A9">
              <w:rPr>
                <w:rFonts w:ascii="Arial" w:hAnsi="Arial" w:cs="Arial"/>
              </w:rPr>
              <w:t>All furniture is to be located outside of the unobstructed pavement area.</w:t>
            </w:r>
          </w:p>
          <w:p w14:paraId="61DD3750" w14:textId="77777777" w:rsidR="00D60E6B" w:rsidRPr="005D53A9" w:rsidRDefault="00D60E6B" w:rsidP="00ED441D">
            <w:pPr>
              <w:spacing w:after="60" w:line="240" w:lineRule="auto"/>
              <w:rPr>
                <w:rFonts w:ascii="Arial" w:hAnsi="Arial" w:cs="Arial"/>
              </w:rPr>
            </w:pPr>
            <w:r w:rsidRPr="005D53A9">
              <w:rPr>
                <w:rFonts w:ascii="Arial" w:hAnsi="Arial" w:cs="Arial"/>
              </w:rPr>
              <w:t>Paint colour and finish:</w:t>
            </w:r>
          </w:p>
          <w:p w14:paraId="7E9FEBC0" w14:textId="72DE95A8" w:rsidR="00D60E6B" w:rsidRPr="005D53A9" w:rsidRDefault="00D60E6B" w:rsidP="00083D4C">
            <w:pPr>
              <w:pStyle w:val="CodeBulletPoint2"/>
              <w:numPr>
                <w:ilvl w:val="4"/>
                <w:numId w:val="69"/>
              </w:numPr>
              <w:spacing w:after="60"/>
              <w:ind w:left="357" w:hanging="357"/>
              <w:rPr>
                <w:rFonts w:cs="Arial"/>
                <w:sz w:val="22"/>
              </w:rPr>
            </w:pPr>
            <w:r w:rsidRPr="005D53A9">
              <w:rPr>
                <w:rFonts w:cs="Arial"/>
                <w:sz w:val="22"/>
              </w:rPr>
              <w:t xml:space="preserve">For tree grates </w:t>
            </w:r>
            <w:r w:rsidR="0075309A" w:rsidRPr="005D53A9">
              <w:rPr>
                <w:rFonts w:cs="Arial"/>
                <w:sz w:val="22"/>
              </w:rPr>
              <w:t>–</w:t>
            </w:r>
            <w:r w:rsidRPr="005D53A9">
              <w:rPr>
                <w:rFonts w:cs="Arial"/>
                <w:sz w:val="22"/>
              </w:rPr>
              <w:t xml:space="preserve"> </w:t>
            </w:r>
            <w:proofErr w:type="spellStart"/>
            <w:r w:rsidRPr="005D53A9">
              <w:rPr>
                <w:rFonts w:cs="Arial"/>
                <w:sz w:val="22"/>
              </w:rPr>
              <w:t>Interpon</w:t>
            </w:r>
            <w:proofErr w:type="spellEnd"/>
            <w:r w:rsidRPr="005D53A9">
              <w:rPr>
                <w:rFonts w:cs="Arial"/>
                <w:sz w:val="22"/>
              </w:rPr>
              <w:t xml:space="preserve"> D1000 Sable Bass Texture GN297A, or approved equivalent.</w:t>
            </w:r>
          </w:p>
          <w:p w14:paraId="58240FF9" w14:textId="55166AD0" w:rsidR="00D60E6B" w:rsidRPr="005D53A9" w:rsidRDefault="00D60E6B" w:rsidP="00083D4C">
            <w:pPr>
              <w:pStyle w:val="CodeBulletPoint2"/>
              <w:numPr>
                <w:ilvl w:val="4"/>
                <w:numId w:val="69"/>
              </w:numPr>
              <w:spacing w:after="60"/>
              <w:ind w:left="357" w:hanging="357"/>
              <w:rPr>
                <w:rFonts w:cs="Arial"/>
                <w:sz w:val="22"/>
              </w:rPr>
            </w:pPr>
            <w:r w:rsidRPr="005D53A9">
              <w:rPr>
                <w:rFonts w:cs="Arial"/>
                <w:sz w:val="22"/>
              </w:rPr>
              <w:t xml:space="preserve">For all other furniture </w:t>
            </w:r>
            <w:r w:rsidR="0075309A" w:rsidRPr="005D53A9">
              <w:rPr>
                <w:rFonts w:cs="Arial"/>
                <w:sz w:val="22"/>
              </w:rPr>
              <w:t>–</w:t>
            </w:r>
            <w:r w:rsidRPr="005D53A9">
              <w:rPr>
                <w:rFonts w:cs="Arial"/>
                <w:sz w:val="22"/>
              </w:rPr>
              <w:t xml:space="preserve"> Dulux ‘Metropolis Storm Pearl’ (88471) in 'Satin' finish, or approved equivalent.</w:t>
            </w:r>
          </w:p>
          <w:p w14:paraId="7A859A98" w14:textId="29CF80C1" w:rsidR="00D60E6B" w:rsidRPr="005D53A9" w:rsidRDefault="00D60E6B" w:rsidP="00ED441D">
            <w:pPr>
              <w:spacing w:after="60" w:line="240" w:lineRule="auto"/>
              <w:rPr>
                <w:rFonts w:ascii="Arial" w:hAnsi="Arial" w:cs="Arial"/>
              </w:rPr>
            </w:pPr>
            <w:r w:rsidRPr="005D53A9">
              <w:rPr>
                <w:rFonts w:ascii="Arial" w:hAnsi="Arial" w:cs="Arial"/>
              </w:rPr>
              <w:t xml:space="preserve">Refer to </w:t>
            </w:r>
            <w:r w:rsidR="00381C22" w:rsidRPr="005D53A9">
              <w:rPr>
                <w:rFonts w:ascii="Arial" w:hAnsi="Arial" w:cs="Arial"/>
              </w:rPr>
              <w:t>3.7.6 Design standards for street furniture.</w:t>
            </w:r>
          </w:p>
        </w:tc>
      </w:tr>
      <w:tr w:rsidR="00381C22" w:rsidRPr="005D53A9" w14:paraId="158E840A"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03AB45A3" w14:textId="77777777" w:rsidR="00D60E6B" w:rsidRPr="005D53A9" w:rsidRDefault="00D60E6B" w:rsidP="00ED441D">
            <w:pPr>
              <w:spacing w:after="60" w:line="240" w:lineRule="auto"/>
              <w:rPr>
                <w:rFonts w:ascii="Arial" w:hAnsi="Arial" w:cs="Arial"/>
              </w:rPr>
            </w:pPr>
            <w:r w:rsidRPr="005D53A9">
              <w:rPr>
                <w:rFonts w:ascii="Arial" w:hAnsi="Arial" w:cs="Arial"/>
              </w:rPr>
              <w:t>Trees</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5C9B269A" w14:textId="77777777" w:rsidR="00D60E6B" w:rsidRPr="005D53A9" w:rsidRDefault="00D60E6B" w:rsidP="00ED441D">
            <w:pPr>
              <w:spacing w:after="60" w:line="240" w:lineRule="auto"/>
              <w:rPr>
                <w:rFonts w:ascii="Arial" w:hAnsi="Arial" w:cs="Arial"/>
              </w:rPr>
            </w:pPr>
            <w:r w:rsidRPr="005D53A9">
              <w:rPr>
                <w:rFonts w:ascii="Arial" w:hAnsi="Arial" w:cs="Arial"/>
              </w:rPr>
              <w:t>All tree centrelines are 750mm from the nominal face of the kerb and a minimum of 600mm from the edges of the pavement.</w:t>
            </w:r>
          </w:p>
          <w:p w14:paraId="4724B81D" w14:textId="77777777" w:rsidR="00D60E6B" w:rsidRPr="005D53A9" w:rsidRDefault="00D60E6B" w:rsidP="00ED441D">
            <w:pPr>
              <w:spacing w:after="60" w:line="240" w:lineRule="auto"/>
              <w:rPr>
                <w:rFonts w:ascii="Arial" w:hAnsi="Arial" w:cs="Arial"/>
              </w:rPr>
            </w:pPr>
            <w:r w:rsidRPr="005D53A9">
              <w:rPr>
                <w:rFonts w:ascii="Arial" w:hAnsi="Arial" w:cs="Arial"/>
              </w:rPr>
              <w:t>Streets trees include:</w:t>
            </w:r>
          </w:p>
          <w:p w14:paraId="66B80607" w14:textId="381E0860" w:rsidR="00D60E6B" w:rsidRPr="005D53A9" w:rsidRDefault="00D60E6B" w:rsidP="00083D4C">
            <w:pPr>
              <w:pStyle w:val="CodeBulletPoint2"/>
              <w:numPr>
                <w:ilvl w:val="4"/>
                <w:numId w:val="70"/>
              </w:numPr>
              <w:spacing w:after="60"/>
              <w:ind w:left="357" w:hanging="357"/>
              <w:rPr>
                <w:rFonts w:cs="Arial"/>
                <w:sz w:val="22"/>
              </w:rPr>
            </w:pPr>
            <w:r w:rsidRPr="005D53A9">
              <w:rPr>
                <w:rFonts w:cs="Arial"/>
                <w:sz w:val="22"/>
              </w:rPr>
              <w:t>a mix of tree species laid out in an informal manner with clusters of trees;</w:t>
            </w:r>
          </w:p>
          <w:p w14:paraId="3CCC1E0C" w14:textId="332676B6" w:rsidR="00D60E6B" w:rsidRPr="005D53A9" w:rsidRDefault="00D60E6B" w:rsidP="00083D4C">
            <w:pPr>
              <w:pStyle w:val="CodeBulletPoint2"/>
              <w:numPr>
                <w:ilvl w:val="4"/>
                <w:numId w:val="70"/>
              </w:numPr>
              <w:spacing w:after="60"/>
              <w:ind w:left="357" w:hanging="357"/>
              <w:rPr>
                <w:rFonts w:cs="Arial"/>
                <w:sz w:val="22"/>
              </w:rPr>
            </w:pPr>
            <w:r w:rsidRPr="005D53A9">
              <w:rPr>
                <w:rFonts w:cs="Arial"/>
                <w:sz w:val="22"/>
              </w:rPr>
              <w:t>medium and small crown trees to be planted at minimum 2m spacing, if within garden beds, or minimum 6m spacing outside of garden beds;</w:t>
            </w:r>
          </w:p>
          <w:p w14:paraId="7DA99496" w14:textId="717CD9B6" w:rsidR="00D60E6B" w:rsidRPr="005D53A9" w:rsidRDefault="00D60E6B" w:rsidP="00083D4C">
            <w:pPr>
              <w:pStyle w:val="CodeBulletPoint2"/>
              <w:numPr>
                <w:ilvl w:val="4"/>
                <w:numId w:val="70"/>
              </w:numPr>
              <w:spacing w:after="60"/>
              <w:ind w:left="357" w:hanging="357"/>
              <w:rPr>
                <w:rFonts w:cs="Arial"/>
                <w:sz w:val="22"/>
              </w:rPr>
            </w:pPr>
            <w:r w:rsidRPr="005D53A9">
              <w:rPr>
                <w:rFonts w:cs="Arial"/>
                <w:sz w:val="22"/>
              </w:rPr>
              <w:t>large crown feature trees to be planted at minimum 10m centres.</w:t>
            </w:r>
          </w:p>
          <w:p w14:paraId="6DB643B6" w14:textId="77777777" w:rsidR="00D60E6B" w:rsidRPr="005D53A9" w:rsidRDefault="00D60E6B" w:rsidP="00ED441D">
            <w:pPr>
              <w:keepNext/>
              <w:spacing w:after="60" w:line="240" w:lineRule="auto"/>
              <w:rPr>
                <w:rFonts w:ascii="Arial" w:hAnsi="Arial" w:cs="Arial"/>
              </w:rPr>
            </w:pPr>
            <w:r w:rsidRPr="005D53A9">
              <w:rPr>
                <w:rFonts w:ascii="Arial" w:hAnsi="Arial" w:cs="Arial"/>
              </w:rPr>
              <w:lastRenderedPageBreak/>
              <w:t>Layout:</w:t>
            </w:r>
          </w:p>
          <w:p w14:paraId="04509BD3" w14:textId="675E9106" w:rsidR="00D60E6B" w:rsidRPr="005D53A9" w:rsidRDefault="00D60E6B" w:rsidP="00083D4C">
            <w:pPr>
              <w:pStyle w:val="CodeBulletPoint2"/>
              <w:numPr>
                <w:ilvl w:val="4"/>
                <w:numId w:val="72"/>
              </w:numPr>
              <w:spacing w:after="60"/>
              <w:ind w:left="357" w:hanging="357"/>
              <w:rPr>
                <w:rFonts w:cs="Arial"/>
                <w:sz w:val="22"/>
              </w:rPr>
            </w:pPr>
            <w:r w:rsidRPr="005D53A9">
              <w:rPr>
                <w:rFonts w:cs="Arial"/>
                <w:sz w:val="22"/>
              </w:rPr>
              <w:t>a mix of species, in a single row at the rear of kerb;</w:t>
            </w:r>
          </w:p>
          <w:p w14:paraId="2376A720" w14:textId="70FB50B9" w:rsidR="00D60E6B" w:rsidRPr="005D53A9" w:rsidRDefault="00D60E6B" w:rsidP="00083D4C">
            <w:pPr>
              <w:pStyle w:val="CodeBulletPoint2"/>
              <w:numPr>
                <w:ilvl w:val="4"/>
                <w:numId w:val="72"/>
              </w:numPr>
              <w:spacing w:after="160"/>
              <w:ind w:left="357" w:hanging="357"/>
              <w:rPr>
                <w:rFonts w:cs="Arial"/>
                <w:sz w:val="22"/>
              </w:rPr>
            </w:pPr>
            <w:r w:rsidRPr="005D53A9">
              <w:rPr>
                <w:rFonts w:cs="Arial"/>
                <w:sz w:val="22"/>
              </w:rPr>
              <w:t>to be planted as singles and in pairs or clusters.</w:t>
            </w:r>
          </w:p>
          <w:p w14:paraId="19F63651" w14:textId="77777777" w:rsidR="00D60E6B" w:rsidRPr="005D53A9" w:rsidRDefault="00D60E6B" w:rsidP="00ED441D">
            <w:pPr>
              <w:spacing w:after="60" w:line="240" w:lineRule="auto"/>
              <w:rPr>
                <w:rFonts w:ascii="Arial" w:hAnsi="Arial" w:cs="Arial"/>
              </w:rPr>
            </w:pPr>
            <w:r w:rsidRPr="005D53A9">
              <w:rPr>
                <w:rFonts w:ascii="Arial" w:hAnsi="Arial" w:cs="Arial"/>
              </w:rPr>
              <w:t>Planting: Trees are planted in garden beds or tree grates (1.6m x 1.2m minimum).</w:t>
            </w:r>
          </w:p>
        </w:tc>
      </w:tr>
      <w:tr w:rsidR="00381C22" w:rsidRPr="005D53A9" w14:paraId="41917FD2" w14:textId="77777777" w:rsidTr="00162199">
        <w:tc>
          <w:tcPr>
            <w:tcW w:w="2895"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176C3978" w14:textId="77777777" w:rsidR="00D60E6B" w:rsidRPr="005D53A9" w:rsidRDefault="00D60E6B" w:rsidP="00ED441D">
            <w:pPr>
              <w:spacing w:after="60" w:line="240" w:lineRule="auto"/>
              <w:rPr>
                <w:rFonts w:ascii="Arial" w:hAnsi="Arial" w:cs="Arial"/>
              </w:rPr>
            </w:pPr>
            <w:r w:rsidRPr="005D53A9">
              <w:rPr>
                <w:rFonts w:ascii="Arial" w:hAnsi="Arial" w:cs="Arial"/>
              </w:rPr>
              <w:lastRenderedPageBreak/>
              <w:t>Garden beds</w:t>
            </w:r>
          </w:p>
        </w:tc>
        <w:tc>
          <w:tcPr>
            <w:tcW w:w="602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2DE56F29" w14:textId="77777777" w:rsidR="00D60E6B" w:rsidRPr="005D53A9" w:rsidRDefault="00D60E6B" w:rsidP="00ED441D">
            <w:pPr>
              <w:spacing w:after="60" w:line="240" w:lineRule="auto"/>
              <w:rPr>
                <w:rFonts w:ascii="Arial" w:hAnsi="Arial" w:cs="Arial"/>
              </w:rPr>
            </w:pPr>
            <w:r w:rsidRPr="005D53A9">
              <w:rPr>
                <w:rFonts w:ascii="Arial" w:hAnsi="Arial" w:cs="Arial"/>
              </w:rPr>
              <w:t>A garden bed located adjacent to the kerb has a:</w:t>
            </w:r>
          </w:p>
          <w:p w14:paraId="55E64512" w14:textId="2C40654A" w:rsidR="00D60E6B" w:rsidRPr="005D53A9" w:rsidRDefault="00D60E6B" w:rsidP="00083D4C">
            <w:pPr>
              <w:pStyle w:val="CodeBulletPoint2"/>
              <w:numPr>
                <w:ilvl w:val="4"/>
                <w:numId w:val="71"/>
              </w:numPr>
              <w:spacing w:after="60"/>
              <w:ind w:left="357" w:hanging="357"/>
              <w:rPr>
                <w:rFonts w:cs="Arial"/>
                <w:sz w:val="22"/>
              </w:rPr>
            </w:pPr>
            <w:r w:rsidRPr="005D53A9">
              <w:rPr>
                <w:rFonts w:cs="Arial"/>
                <w:sz w:val="22"/>
              </w:rPr>
              <w:t>1.5m minimum spacing between garden beds;</w:t>
            </w:r>
          </w:p>
          <w:p w14:paraId="7DF4A0D2" w14:textId="21638EDF" w:rsidR="00D60E6B" w:rsidRPr="005D53A9" w:rsidRDefault="00D60E6B" w:rsidP="00083D4C">
            <w:pPr>
              <w:pStyle w:val="CodeBulletPoint2"/>
              <w:numPr>
                <w:ilvl w:val="4"/>
                <w:numId w:val="71"/>
              </w:numPr>
              <w:spacing w:after="60"/>
              <w:ind w:left="357" w:hanging="357"/>
              <w:rPr>
                <w:rFonts w:cs="Arial"/>
                <w:sz w:val="22"/>
              </w:rPr>
            </w:pPr>
            <w:r w:rsidRPr="005D53A9">
              <w:rPr>
                <w:rFonts w:cs="Arial"/>
                <w:sz w:val="22"/>
              </w:rPr>
              <w:t>maximum length of 10m;</w:t>
            </w:r>
          </w:p>
          <w:p w14:paraId="2CCA9DF6" w14:textId="0A9A3B25" w:rsidR="00D60E6B" w:rsidRPr="005D53A9" w:rsidRDefault="00D60E6B" w:rsidP="00083D4C">
            <w:pPr>
              <w:pStyle w:val="CodeBulletPoint2"/>
              <w:keepNext/>
              <w:keepLines/>
              <w:numPr>
                <w:ilvl w:val="4"/>
                <w:numId w:val="71"/>
              </w:numPr>
              <w:spacing w:after="60"/>
              <w:ind w:left="357" w:hanging="357"/>
              <w:rPr>
                <w:rFonts w:cs="Arial"/>
                <w:sz w:val="22"/>
              </w:rPr>
            </w:pPr>
            <w:r w:rsidRPr="005D53A9">
              <w:rPr>
                <w:rFonts w:cs="Arial"/>
                <w:sz w:val="22"/>
              </w:rPr>
              <w:t>layout and length to accommodate car parking and other kerbside allocation.</w:t>
            </w:r>
          </w:p>
          <w:p w14:paraId="741AC200" w14:textId="77777777" w:rsidR="00D60E6B" w:rsidRPr="005D53A9" w:rsidRDefault="00D60E6B" w:rsidP="00162199">
            <w:pPr>
              <w:keepNext/>
              <w:keepLines/>
              <w:spacing w:after="60" w:line="240" w:lineRule="auto"/>
              <w:rPr>
                <w:rFonts w:ascii="Arial" w:hAnsi="Arial" w:cs="Arial"/>
              </w:rPr>
            </w:pPr>
            <w:r w:rsidRPr="005D53A9">
              <w:rPr>
                <w:rFonts w:ascii="Arial" w:hAnsi="Arial" w:cs="Arial"/>
              </w:rPr>
              <w:t>Garden bed minimum width: 1.2m</w:t>
            </w:r>
          </w:p>
        </w:tc>
      </w:tr>
    </w:tbl>
    <w:p w14:paraId="14BDD0F4" w14:textId="23067CBE" w:rsidR="00D60E6B" w:rsidRPr="005D53A9" w:rsidRDefault="00D60E6B" w:rsidP="00BF474F">
      <w:pPr>
        <w:pStyle w:val="AmendmentStyle"/>
        <w:rPr>
          <w:rFonts w:ascii="Arial" w:hAnsi="Arial" w:cs="Arial"/>
          <w:b/>
        </w:rPr>
      </w:pPr>
    </w:p>
    <w:p w14:paraId="51BC698F" w14:textId="77777777" w:rsidR="00381C22" w:rsidRPr="005D53A9" w:rsidRDefault="00381C22" w:rsidP="00381C22">
      <w:pPr>
        <w:pStyle w:val="CodeHeading2"/>
        <w:rPr>
          <w:rFonts w:cs="Arial"/>
        </w:rPr>
      </w:pPr>
      <w:bookmarkStart w:id="112" w:name="_Toc117065951"/>
      <w:r w:rsidRPr="005D53A9">
        <w:rPr>
          <w:rFonts w:cs="Arial"/>
        </w:rPr>
        <w:t>5.2.19.1.3 Preferred plant species</w:t>
      </w:r>
      <w:bookmarkEnd w:id="112"/>
    </w:p>
    <w:p w14:paraId="442A7B8D" w14:textId="73C22A7C" w:rsidR="00381C22" w:rsidRPr="005D53A9" w:rsidRDefault="00381C22" w:rsidP="00381C22">
      <w:pPr>
        <w:rPr>
          <w:rFonts w:ascii="Arial" w:hAnsi="Arial" w:cs="Arial"/>
        </w:rPr>
      </w:pPr>
      <w:r w:rsidRPr="005D53A9">
        <w:rPr>
          <w:rFonts w:ascii="Arial" w:hAnsi="Arial" w:cs="Arial"/>
        </w:rPr>
        <w:t xml:space="preserve">The preferred plant species for the Locality streets in Sandgate are stated in </w:t>
      </w:r>
      <w:r w:rsidR="00957B41" w:rsidRPr="005D53A9">
        <w:rPr>
          <w:rFonts w:ascii="Arial" w:hAnsi="Arial" w:cs="Arial"/>
        </w:rPr>
        <w:t>Table</w:t>
      </w:r>
      <w:r w:rsidR="00A67647">
        <w:rPr>
          <w:rFonts w:ascii="Arial" w:hAnsi="Arial" w:cs="Arial"/>
        </w:rPr>
        <w:t> </w:t>
      </w:r>
      <w:r w:rsidR="00957B41" w:rsidRPr="005D53A9">
        <w:rPr>
          <w:rFonts w:ascii="Arial" w:hAnsi="Arial" w:cs="Arial"/>
        </w:rPr>
        <w:t>5.2.19.1.3.A.</w:t>
      </w:r>
    </w:p>
    <w:p w14:paraId="2CD29994" w14:textId="77777777" w:rsidR="00381C22" w:rsidRPr="005D53A9" w:rsidRDefault="00381C22" w:rsidP="00381C22">
      <w:pPr>
        <w:pStyle w:val="Tablebold"/>
        <w:rPr>
          <w:rFonts w:cs="Arial"/>
        </w:rPr>
      </w:pPr>
    </w:p>
    <w:p w14:paraId="265A95F0" w14:textId="77777777" w:rsidR="00381C22" w:rsidRPr="005D53A9" w:rsidRDefault="00381C22" w:rsidP="00381C22">
      <w:pPr>
        <w:pStyle w:val="Tablebold"/>
        <w:rPr>
          <w:rFonts w:cs="Arial"/>
        </w:rPr>
      </w:pPr>
      <w:r w:rsidRPr="005D53A9">
        <w:rPr>
          <w:rFonts w:cs="Arial"/>
        </w:rPr>
        <w:t>Table 5.2.19.1.3.A—Plant species</w:t>
      </w:r>
    </w:p>
    <w:tbl>
      <w:tblPr>
        <w:tblW w:w="8966" w:type="dxa"/>
        <w:tblBorders>
          <w:top w:val="single" w:sz="6" w:space="0" w:color="808080"/>
          <w:left w:val="single" w:sz="6" w:space="0" w:color="808080"/>
          <w:bottom w:val="single" w:sz="6" w:space="0" w:color="808080"/>
          <w:right w:val="single" w:sz="6" w:space="0" w:color="808080"/>
        </w:tblBorders>
        <w:tblCellMar>
          <w:top w:w="30" w:type="dxa"/>
          <w:left w:w="30" w:type="dxa"/>
          <w:bottom w:w="30" w:type="dxa"/>
          <w:right w:w="30" w:type="dxa"/>
        </w:tblCellMar>
        <w:tblLook w:val="04A0" w:firstRow="1" w:lastRow="0" w:firstColumn="1" w:lastColumn="0" w:noHBand="0" w:noVBand="1"/>
      </w:tblPr>
      <w:tblGrid>
        <w:gridCol w:w="3678"/>
        <w:gridCol w:w="5288"/>
      </w:tblGrid>
      <w:tr w:rsidR="00381C22" w:rsidRPr="005D53A9" w14:paraId="12848096" w14:textId="77777777" w:rsidTr="00816F69">
        <w:tc>
          <w:tcPr>
            <w:tcW w:w="367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7C36E37D" w14:textId="77777777" w:rsidR="00381C22" w:rsidRPr="005D53A9" w:rsidRDefault="00381C22" w:rsidP="00ED441D">
            <w:pPr>
              <w:spacing w:before="60" w:after="60" w:line="240" w:lineRule="auto"/>
              <w:rPr>
                <w:rFonts w:ascii="Arial" w:hAnsi="Arial" w:cs="Arial"/>
              </w:rPr>
            </w:pPr>
            <w:r w:rsidRPr="005D53A9">
              <w:rPr>
                <w:rFonts w:ascii="Arial" w:hAnsi="Arial" w:cs="Arial"/>
              </w:rPr>
              <w:t>Trees</w:t>
            </w:r>
          </w:p>
        </w:tc>
        <w:tc>
          <w:tcPr>
            <w:tcW w:w="528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60C2214D" w14:textId="77777777" w:rsidR="00381C22" w:rsidRPr="005D53A9" w:rsidRDefault="00381C22" w:rsidP="00ED441D">
            <w:pPr>
              <w:spacing w:before="60" w:after="60" w:line="240" w:lineRule="auto"/>
              <w:rPr>
                <w:rFonts w:ascii="Arial" w:hAnsi="Arial" w:cs="Arial"/>
              </w:rPr>
            </w:pPr>
            <w:r w:rsidRPr="005D53A9">
              <w:rPr>
                <w:rFonts w:ascii="Arial" w:hAnsi="Arial" w:cs="Arial"/>
              </w:rPr>
              <w:t>Shrubs and groundcovers</w:t>
            </w:r>
          </w:p>
        </w:tc>
      </w:tr>
      <w:tr w:rsidR="00381C22" w:rsidRPr="005D53A9" w14:paraId="0A0E435D" w14:textId="77777777" w:rsidTr="00816F69">
        <w:tc>
          <w:tcPr>
            <w:tcW w:w="367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0045A668" w14:textId="77777777" w:rsidR="00381C22" w:rsidRPr="005D53A9" w:rsidRDefault="00381C22" w:rsidP="00ED441D">
            <w:pPr>
              <w:spacing w:before="60" w:after="60" w:line="240" w:lineRule="auto"/>
              <w:rPr>
                <w:rFonts w:ascii="Arial" w:hAnsi="Arial" w:cs="Arial"/>
                <w:i/>
                <w:iCs/>
              </w:rPr>
            </w:pPr>
            <w:proofErr w:type="spellStart"/>
            <w:r w:rsidRPr="005D53A9">
              <w:rPr>
                <w:rFonts w:ascii="Arial" w:hAnsi="Arial" w:cs="Arial"/>
                <w:i/>
                <w:iCs/>
              </w:rPr>
              <w:t>Cupaniopsis</w:t>
            </w:r>
            <w:proofErr w:type="spellEnd"/>
            <w:r w:rsidRPr="005D53A9">
              <w:rPr>
                <w:rFonts w:ascii="Arial" w:hAnsi="Arial" w:cs="Arial"/>
                <w:i/>
                <w:iCs/>
              </w:rPr>
              <w:t xml:space="preserve"> </w:t>
            </w:r>
            <w:proofErr w:type="spellStart"/>
            <w:r w:rsidRPr="005D53A9">
              <w:rPr>
                <w:rFonts w:ascii="Arial" w:hAnsi="Arial" w:cs="Arial"/>
                <w:i/>
                <w:iCs/>
              </w:rPr>
              <w:t>anacardioides</w:t>
            </w:r>
            <w:proofErr w:type="spellEnd"/>
          </w:p>
          <w:p w14:paraId="0B0D81D5" w14:textId="77777777" w:rsidR="00381C22" w:rsidRPr="005D53A9" w:rsidRDefault="00381C22" w:rsidP="00ED441D">
            <w:pPr>
              <w:spacing w:before="60" w:after="60" w:line="240" w:lineRule="auto"/>
              <w:rPr>
                <w:rFonts w:ascii="Arial" w:hAnsi="Arial" w:cs="Arial"/>
                <w:i/>
                <w:iCs/>
              </w:rPr>
            </w:pPr>
            <w:proofErr w:type="spellStart"/>
            <w:r w:rsidRPr="005D53A9">
              <w:rPr>
                <w:rFonts w:ascii="Arial" w:hAnsi="Arial" w:cs="Arial"/>
                <w:i/>
                <w:iCs/>
              </w:rPr>
              <w:t>Delonix</w:t>
            </w:r>
            <w:proofErr w:type="spellEnd"/>
            <w:r w:rsidRPr="005D53A9">
              <w:rPr>
                <w:rFonts w:ascii="Arial" w:hAnsi="Arial" w:cs="Arial"/>
                <w:i/>
                <w:iCs/>
              </w:rPr>
              <w:t xml:space="preserve"> regia</w:t>
            </w:r>
          </w:p>
          <w:p w14:paraId="203A75A4" w14:textId="77777777" w:rsidR="00381C22" w:rsidRPr="005D53A9" w:rsidRDefault="00381C22" w:rsidP="00ED441D">
            <w:pPr>
              <w:spacing w:before="60" w:after="60" w:line="240" w:lineRule="auto"/>
              <w:rPr>
                <w:rFonts w:ascii="Arial" w:hAnsi="Arial" w:cs="Arial"/>
                <w:i/>
                <w:iCs/>
              </w:rPr>
            </w:pPr>
            <w:r w:rsidRPr="005D53A9">
              <w:rPr>
                <w:rFonts w:ascii="Arial" w:hAnsi="Arial" w:cs="Arial"/>
                <w:i/>
                <w:iCs/>
              </w:rPr>
              <w:t xml:space="preserve">Ficus </w:t>
            </w:r>
            <w:proofErr w:type="spellStart"/>
            <w:r w:rsidRPr="005D53A9">
              <w:rPr>
                <w:rFonts w:ascii="Arial" w:hAnsi="Arial" w:cs="Arial"/>
                <w:i/>
                <w:iCs/>
              </w:rPr>
              <w:t>benjamina</w:t>
            </w:r>
            <w:proofErr w:type="spellEnd"/>
          </w:p>
          <w:p w14:paraId="7DBFCB57" w14:textId="77777777" w:rsidR="00381C22" w:rsidRPr="005D53A9" w:rsidRDefault="00381C22" w:rsidP="00ED441D">
            <w:pPr>
              <w:spacing w:before="60" w:after="60" w:line="240" w:lineRule="auto"/>
              <w:rPr>
                <w:rFonts w:ascii="Arial" w:hAnsi="Arial" w:cs="Arial"/>
                <w:i/>
                <w:iCs/>
              </w:rPr>
            </w:pPr>
            <w:r w:rsidRPr="005D53A9">
              <w:rPr>
                <w:rFonts w:ascii="Arial" w:hAnsi="Arial" w:cs="Arial"/>
                <w:i/>
                <w:iCs/>
              </w:rPr>
              <w:t xml:space="preserve">Jacaranda </w:t>
            </w:r>
            <w:proofErr w:type="spellStart"/>
            <w:r w:rsidRPr="005D53A9">
              <w:rPr>
                <w:rFonts w:ascii="Arial" w:hAnsi="Arial" w:cs="Arial"/>
                <w:i/>
                <w:iCs/>
              </w:rPr>
              <w:t>mimosifolia</w:t>
            </w:r>
            <w:proofErr w:type="spellEnd"/>
          </w:p>
          <w:p w14:paraId="41E8B118" w14:textId="77777777" w:rsidR="00381C22" w:rsidRPr="005D53A9" w:rsidRDefault="00381C22" w:rsidP="00ED441D">
            <w:pPr>
              <w:spacing w:before="60" w:after="60" w:line="240" w:lineRule="auto"/>
              <w:rPr>
                <w:rFonts w:ascii="Arial" w:hAnsi="Arial" w:cs="Arial"/>
              </w:rPr>
            </w:pPr>
            <w:proofErr w:type="spellStart"/>
            <w:r w:rsidRPr="005D53A9">
              <w:rPr>
                <w:rFonts w:ascii="Arial" w:hAnsi="Arial" w:cs="Arial"/>
                <w:i/>
                <w:iCs/>
              </w:rPr>
              <w:t>Waterhousia</w:t>
            </w:r>
            <w:proofErr w:type="spellEnd"/>
            <w:r w:rsidRPr="005D53A9">
              <w:rPr>
                <w:rFonts w:ascii="Arial" w:hAnsi="Arial" w:cs="Arial"/>
                <w:i/>
                <w:iCs/>
              </w:rPr>
              <w:t xml:space="preserve"> floribunda</w:t>
            </w:r>
          </w:p>
        </w:tc>
        <w:tc>
          <w:tcPr>
            <w:tcW w:w="5288" w:type="dxa"/>
            <w:tcBorders>
              <w:top w:val="outset" w:sz="6" w:space="0" w:color="808080"/>
              <w:left w:val="outset" w:sz="6" w:space="0" w:color="808080"/>
              <w:bottom w:val="outset" w:sz="6" w:space="0" w:color="808080"/>
              <w:right w:val="outset" w:sz="6" w:space="0" w:color="808080"/>
            </w:tcBorders>
            <w:tcMar>
              <w:top w:w="30" w:type="dxa"/>
              <w:left w:w="60" w:type="dxa"/>
              <w:bottom w:w="30" w:type="dxa"/>
              <w:right w:w="60" w:type="dxa"/>
            </w:tcMar>
            <w:hideMark/>
          </w:tcPr>
          <w:p w14:paraId="16DEB7EB" w14:textId="77777777" w:rsidR="00381C22" w:rsidRPr="005D53A9" w:rsidRDefault="00381C22" w:rsidP="00ED441D">
            <w:pPr>
              <w:spacing w:before="60" w:after="60" w:line="240" w:lineRule="auto"/>
              <w:rPr>
                <w:rFonts w:ascii="Arial" w:hAnsi="Arial" w:cs="Arial"/>
              </w:rPr>
            </w:pPr>
            <w:r w:rsidRPr="005D53A9">
              <w:rPr>
                <w:rFonts w:ascii="Arial" w:hAnsi="Arial" w:cs="Arial"/>
                <w:i/>
                <w:iCs/>
              </w:rPr>
              <w:t>Abelia grandiflora</w:t>
            </w:r>
            <w:r w:rsidRPr="005D53A9">
              <w:rPr>
                <w:rFonts w:ascii="Arial" w:hAnsi="Arial" w:cs="Arial"/>
              </w:rPr>
              <w:t xml:space="preserve"> – dwarf</w:t>
            </w:r>
          </w:p>
          <w:p w14:paraId="79426FCF" w14:textId="77777777" w:rsidR="00381C22" w:rsidRPr="005D53A9" w:rsidRDefault="00381C22" w:rsidP="00ED441D">
            <w:pPr>
              <w:spacing w:before="60" w:after="60" w:line="240" w:lineRule="auto"/>
              <w:rPr>
                <w:rFonts w:ascii="Arial" w:hAnsi="Arial" w:cs="Arial"/>
              </w:rPr>
            </w:pPr>
            <w:r w:rsidRPr="005D53A9">
              <w:rPr>
                <w:rFonts w:ascii="Arial" w:hAnsi="Arial" w:cs="Arial"/>
                <w:i/>
                <w:iCs/>
              </w:rPr>
              <w:t xml:space="preserve">Cuphea </w:t>
            </w:r>
            <w:proofErr w:type="spellStart"/>
            <w:r w:rsidRPr="005D53A9">
              <w:rPr>
                <w:rFonts w:ascii="Arial" w:hAnsi="Arial" w:cs="Arial"/>
                <w:i/>
                <w:iCs/>
              </w:rPr>
              <w:t>hyssopifolia</w:t>
            </w:r>
            <w:proofErr w:type="spellEnd"/>
            <w:r w:rsidRPr="005D53A9">
              <w:rPr>
                <w:rFonts w:ascii="Arial" w:hAnsi="Arial" w:cs="Arial"/>
              </w:rPr>
              <w:t xml:space="preserve"> – mauve</w:t>
            </w:r>
          </w:p>
          <w:p w14:paraId="04C8564F" w14:textId="77777777" w:rsidR="00381C22" w:rsidRPr="005D53A9" w:rsidRDefault="00381C22" w:rsidP="00ED441D">
            <w:pPr>
              <w:spacing w:before="60" w:after="60" w:line="240" w:lineRule="auto"/>
              <w:rPr>
                <w:rFonts w:ascii="Arial" w:hAnsi="Arial" w:cs="Arial"/>
                <w:i/>
                <w:iCs/>
              </w:rPr>
            </w:pPr>
            <w:r w:rsidRPr="005D53A9">
              <w:rPr>
                <w:rFonts w:ascii="Arial" w:hAnsi="Arial" w:cs="Arial"/>
                <w:i/>
                <w:iCs/>
              </w:rPr>
              <w:t xml:space="preserve">Dianella </w:t>
            </w:r>
            <w:proofErr w:type="spellStart"/>
            <w:r w:rsidRPr="005D53A9">
              <w:rPr>
                <w:rFonts w:ascii="Arial" w:hAnsi="Arial" w:cs="Arial"/>
                <w:i/>
                <w:iCs/>
              </w:rPr>
              <w:t>caerulea</w:t>
            </w:r>
            <w:proofErr w:type="spellEnd"/>
          </w:p>
          <w:p w14:paraId="14A3BCCA" w14:textId="77777777" w:rsidR="00381C22" w:rsidRPr="005D53A9" w:rsidRDefault="00381C22" w:rsidP="00ED441D">
            <w:pPr>
              <w:spacing w:before="60" w:after="60" w:line="240" w:lineRule="auto"/>
              <w:rPr>
                <w:rFonts w:ascii="Arial" w:hAnsi="Arial" w:cs="Arial"/>
                <w:i/>
                <w:iCs/>
              </w:rPr>
            </w:pPr>
            <w:proofErr w:type="spellStart"/>
            <w:r w:rsidRPr="005D53A9">
              <w:rPr>
                <w:rFonts w:ascii="Arial" w:hAnsi="Arial" w:cs="Arial"/>
                <w:i/>
                <w:iCs/>
              </w:rPr>
              <w:t>Dietes</w:t>
            </w:r>
            <w:proofErr w:type="spellEnd"/>
            <w:r w:rsidRPr="005D53A9">
              <w:rPr>
                <w:rFonts w:ascii="Arial" w:hAnsi="Arial" w:cs="Arial"/>
                <w:i/>
                <w:iCs/>
              </w:rPr>
              <w:t xml:space="preserve"> bicolour</w:t>
            </w:r>
          </w:p>
          <w:p w14:paraId="688E4BAD" w14:textId="77777777" w:rsidR="00381C22" w:rsidRPr="005D53A9" w:rsidRDefault="00381C22" w:rsidP="00ED441D">
            <w:pPr>
              <w:spacing w:before="60" w:after="60" w:line="240" w:lineRule="auto"/>
              <w:rPr>
                <w:rFonts w:ascii="Arial" w:hAnsi="Arial" w:cs="Arial"/>
                <w:i/>
                <w:iCs/>
              </w:rPr>
            </w:pPr>
            <w:r w:rsidRPr="005D53A9">
              <w:rPr>
                <w:rFonts w:ascii="Arial" w:hAnsi="Arial" w:cs="Arial"/>
                <w:i/>
                <w:iCs/>
              </w:rPr>
              <w:t xml:space="preserve">Erigeron </w:t>
            </w:r>
            <w:proofErr w:type="spellStart"/>
            <w:r w:rsidRPr="005D53A9">
              <w:rPr>
                <w:rFonts w:ascii="Arial" w:hAnsi="Arial" w:cs="Arial"/>
                <w:i/>
                <w:iCs/>
              </w:rPr>
              <w:t>karvinskianus</w:t>
            </w:r>
            <w:proofErr w:type="spellEnd"/>
          </w:p>
          <w:p w14:paraId="35FA11D3" w14:textId="77777777" w:rsidR="00381C22" w:rsidRPr="005D53A9" w:rsidRDefault="00381C22" w:rsidP="00ED441D">
            <w:pPr>
              <w:spacing w:before="60" w:after="60" w:line="240" w:lineRule="auto"/>
              <w:rPr>
                <w:rFonts w:ascii="Arial" w:hAnsi="Arial" w:cs="Arial"/>
                <w:i/>
                <w:iCs/>
              </w:rPr>
            </w:pPr>
            <w:r w:rsidRPr="005D53A9">
              <w:rPr>
                <w:rFonts w:ascii="Arial" w:hAnsi="Arial" w:cs="Arial"/>
                <w:i/>
                <w:iCs/>
              </w:rPr>
              <w:t xml:space="preserve">Helichrysum </w:t>
            </w:r>
            <w:proofErr w:type="spellStart"/>
            <w:r w:rsidRPr="005D53A9">
              <w:rPr>
                <w:rFonts w:ascii="Arial" w:hAnsi="Arial" w:cs="Arial"/>
                <w:i/>
                <w:iCs/>
              </w:rPr>
              <w:t>aplexans</w:t>
            </w:r>
            <w:proofErr w:type="spellEnd"/>
          </w:p>
          <w:p w14:paraId="558AADA8" w14:textId="77777777" w:rsidR="00381C22" w:rsidRPr="005D53A9" w:rsidRDefault="00381C22" w:rsidP="00ED441D">
            <w:pPr>
              <w:spacing w:before="60" w:after="60" w:line="240" w:lineRule="auto"/>
              <w:rPr>
                <w:rFonts w:ascii="Arial" w:hAnsi="Arial" w:cs="Arial"/>
                <w:i/>
                <w:iCs/>
              </w:rPr>
            </w:pPr>
            <w:r w:rsidRPr="005D53A9">
              <w:rPr>
                <w:rFonts w:ascii="Arial" w:hAnsi="Arial" w:cs="Arial"/>
                <w:i/>
                <w:iCs/>
              </w:rPr>
              <w:t xml:space="preserve">Helichrysum </w:t>
            </w:r>
            <w:proofErr w:type="spellStart"/>
            <w:r w:rsidRPr="005D53A9">
              <w:rPr>
                <w:rFonts w:ascii="Arial" w:hAnsi="Arial" w:cs="Arial"/>
                <w:i/>
                <w:iCs/>
              </w:rPr>
              <w:t>ramossissimum</w:t>
            </w:r>
            <w:proofErr w:type="spellEnd"/>
          </w:p>
          <w:p w14:paraId="4434F659" w14:textId="77777777" w:rsidR="00381C22" w:rsidRPr="005D53A9" w:rsidRDefault="00381C22" w:rsidP="00ED441D">
            <w:pPr>
              <w:spacing w:before="60" w:after="60" w:line="240" w:lineRule="auto"/>
              <w:rPr>
                <w:rFonts w:ascii="Arial" w:hAnsi="Arial" w:cs="Arial"/>
              </w:rPr>
            </w:pPr>
            <w:r w:rsidRPr="005D53A9">
              <w:rPr>
                <w:rFonts w:ascii="Arial" w:hAnsi="Arial" w:cs="Arial"/>
                <w:i/>
                <w:iCs/>
              </w:rPr>
              <w:t>Liriope</w:t>
            </w:r>
            <w:r w:rsidRPr="005D53A9">
              <w:rPr>
                <w:rFonts w:ascii="Arial" w:hAnsi="Arial" w:cs="Arial"/>
              </w:rPr>
              <w:t xml:space="preserve"> ‘Evergreen Giant’</w:t>
            </w:r>
          </w:p>
          <w:p w14:paraId="3EDB98E3" w14:textId="77777777" w:rsidR="00381C22" w:rsidRPr="005D53A9" w:rsidRDefault="00381C22" w:rsidP="00ED441D">
            <w:pPr>
              <w:spacing w:before="60" w:after="60" w:line="240" w:lineRule="auto"/>
              <w:rPr>
                <w:rFonts w:ascii="Arial" w:hAnsi="Arial" w:cs="Arial"/>
                <w:i/>
                <w:iCs/>
              </w:rPr>
            </w:pPr>
            <w:r w:rsidRPr="005D53A9">
              <w:rPr>
                <w:rFonts w:ascii="Arial" w:hAnsi="Arial" w:cs="Arial"/>
                <w:i/>
                <w:iCs/>
              </w:rPr>
              <w:t xml:space="preserve">Liriope </w:t>
            </w:r>
            <w:proofErr w:type="spellStart"/>
            <w:r w:rsidRPr="005D53A9">
              <w:rPr>
                <w:rFonts w:ascii="Arial" w:hAnsi="Arial" w:cs="Arial"/>
                <w:i/>
                <w:iCs/>
              </w:rPr>
              <w:t>muscari</w:t>
            </w:r>
            <w:proofErr w:type="spellEnd"/>
          </w:p>
          <w:p w14:paraId="09850D2B" w14:textId="77777777" w:rsidR="00381C22" w:rsidRPr="005D53A9" w:rsidRDefault="00381C22" w:rsidP="00ED441D">
            <w:pPr>
              <w:spacing w:before="60" w:after="60" w:line="240" w:lineRule="auto"/>
              <w:rPr>
                <w:rFonts w:ascii="Arial" w:hAnsi="Arial" w:cs="Arial"/>
                <w:i/>
                <w:iCs/>
              </w:rPr>
            </w:pPr>
            <w:r w:rsidRPr="005D53A9">
              <w:rPr>
                <w:rFonts w:ascii="Arial" w:hAnsi="Arial" w:cs="Arial"/>
                <w:i/>
                <w:iCs/>
              </w:rPr>
              <w:t>Ophiopogon japonicus</w:t>
            </w:r>
          </w:p>
          <w:p w14:paraId="5056CFC9" w14:textId="77777777" w:rsidR="00381C22" w:rsidRPr="005D53A9" w:rsidRDefault="00381C22" w:rsidP="00ED441D">
            <w:pPr>
              <w:spacing w:before="60" w:after="60" w:line="240" w:lineRule="auto"/>
              <w:rPr>
                <w:rFonts w:ascii="Arial" w:hAnsi="Arial" w:cs="Arial"/>
              </w:rPr>
            </w:pPr>
            <w:r w:rsidRPr="005D53A9">
              <w:rPr>
                <w:rFonts w:ascii="Arial" w:hAnsi="Arial" w:cs="Arial"/>
                <w:i/>
                <w:iCs/>
              </w:rPr>
              <w:t xml:space="preserve">Pittosporum </w:t>
            </w:r>
            <w:r w:rsidRPr="005D53A9">
              <w:rPr>
                <w:rFonts w:ascii="Arial" w:hAnsi="Arial" w:cs="Arial"/>
              </w:rPr>
              <w:t xml:space="preserve">‘Miss </w:t>
            </w:r>
            <w:proofErr w:type="spellStart"/>
            <w:r w:rsidRPr="005D53A9">
              <w:rPr>
                <w:rFonts w:ascii="Arial" w:hAnsi="Arial" w:cs="Arial"/>
              </w:rPr>
              <w:t>Muffett</w:t>
            </w:r>
            <w:proofErr w:type="spellEnd"/>
            <w:r w:rsidRPr="005D53A9">
              <w:rPr>
                <w:rFonts w:ascii="Arial" w:hAnsi="Arial" w:cs="Arial"/>
              </w:rPr>
              <w:t>’</w:t>
            </w:r>
          </w:p>
          <w:p w14:paraId="2D6E2F75" w14:textId="77777777" w:rsidR="00381C22" w:rsidRPr="005D53A9" w:rsidRDefault="00381C22" w:rsidP="00ED441D">
            <w:pPr>
              <w:spacing w:before="60" w:after="60" w:line="240" w:lineRule="auto"/>
              <w:rPr>
                <w:rFonts w:ascii="Arial" w:hAnsi="Arial" w:cs="Arial"/>
                <w:i/>
                <w:iCs/>
              </w:rPr>
            </w:pPr>
            <w:proofErr w:type="spellStart"/>
            <w:r w:rsidRPr="005D53A9">
              <w:rPr>
                <w:rFonts w:ascii="Arial" w:hAnsi="Arial" w:cs="Arial"/>
                <w:i/>
                <w:iCs/>
              </w:rPr>
              <w:t>Rondeletia</w:t>
            </w:r>
            <w:proofErr w:type="spellEnd"/>
            <w:r w:rsidRPr="005D53A9">
              <w:rPr>
                <w:rFonts w:ascii="Arial" w:hAnsi="Arial" w:cs="Arial"/>
                <w:i/>
                <w:iCs/>
              </w:rPr>
              <w:t xml:space="preserve"> </w:t>
            </w:r>
            <w:proofErr w:type="spellStart"/>
            <w:r w:rsidRPr="005D53A9">
              <w:rPr>
                <w:rFonts w:ascii="Arial" w:hAnsi="Arial" w:cs="Arial"/>
                <w:i/>
                <w:iCs/>
              </w:rPr>
              <w:t>amoena</w:t>
            </w:r>
            <w:proofErr w:type="spellEnd"/>
          </w:p>
          <w:p w14:paraId="771F6262" w14:textId="77777777" w:rsidR="00381C22" w:rsidRPr="005D53A9" w:rsidRDefault="00381C22" w:rsidP="00ED441D">
            <w:pPr>
              <w:spacing w:before="60" w:after="60" w:line="240" w:lineRule="auto"/>
              <w:rPr>
                <w:rFonts w:ascii="Arial" w:hAnsi="Arial" w:cs="Arial"/>
              </w:rPr>
            </w:pPr>
            <w:proofErr w:type="spellStart"/>
            <w:r w:rsidRPr="005D53A9">
              <w:rPr>
                <w:rFonts w:ascii="Arial" w:hAnsi="Arial" w:cs="Arial"/>
                <w:i/>
                <w:iCs/>
              </w:rPr>
              <w:t>Serissa</w:t>
            </w:r>
            <w:proofErr w:type="spellEnd"/>
            <w:r w:rsidRPr="005D53A9">
              <w:rPr>
                <w:rFonts w:ascii="Arial" w:hAnsi="Arial" w:cs="Arial"/>
                <w:i/>
                <w:iCs/>
              </w:rPr>
              <w:t xml:space="preserve"> </w:t>
            </w:r>
            <w:proofErr w:type="spellStart"/>
            <w:r w:rsidRPr="005D53A9">
              <w:rPr>
                <w:rFonts w:ascii="Arial" w:hAnsi="Arial" w:cs="Arial"/>
                <w:i/>
                <w:iCs/>
              </w:rPr>
              <w:t>foetida</w:t>
            </w:r>
            <w:proofErr w:type="spellEnd"/>
          </w:p>
        </w:tc>
      </w:tr>
    </w:tbl>
    <w:p w14:paraId="3BB75935" w14:textId="089BA9FC" w:rsidR="00C82E8C" w:rsidRPr="005D53A9" w:rsidRDefault="002E3FEA" w:rsidP="00B07495">
      <w:pPr>
        <w:ind w:firstLine="709"/>
        <w:rPr>
          <w:rFonts w:ascii="Arial" w:hAnsi="Arial" w:cs="Arial"/>
          <w:b/>
        </w:rPr>
      </w:pPr>
      <w:bookmarkStart w:id="113" w:name="_Toc54173063"/>
      <w:r w:rsidRPr="005D53A9">
        <w:rPr>
          <w:rFonts w:ascii="Arial" w:hAnsi="Arial" w:cs="Arial"/>
        </w:rPr>
        <w:t>’</w:t>
      </w:r>
      <w:r w:rsidR="00326A0E" w:rsidRPr="005D53A9">
        <w:rPr>
          <w:rFonts w:ascii="Arial" w:hAnsi="Arial" w:cs="Arial"/>
        </w:rPr>
        <w:t>.</w:t>
      </w:r>
      <w:bookmarkEnd w:id="113"/>
    </w:p>
    <w:p w14:paraId="0257D1C1" w14:textId="2CEE1D99" w:rsidR="00326A0E" w:rsidRPr="005D53A9" w:rsidRDefault="00326A0E" w:rsidP="00326A0E">
      <w:pPr>
        <w:pStyle w:val="AmendmentPart2"/>
        <w:rPr>
          <w:rFonts w:ascii="Arial" w:hAnsi="Arial"/>
        </w:rPr>
      </w:pPr>
      <w:bookmarkStart w:id="114" w:name="_Toc117065952"/>
      <w:r w:rsidRPr="005D53A9">
        <w:rPr>
          <w:rFonts w:ascii="Arial" w:hAnsi="Arial"/>
        </w:rPr>
        <w:t>6.</w:t>
      </w:r>
      <w:r w:rsidR="00032AE4" w:rsidRPr="005D53A9">
        <w:rPr>
          <w:rFonts w:ascii="Arial" w:hAnsi="Arial"/>
        </w:rPr>
        <w:t>3</w:t>
      </w:r>
      <w:r w:rsidRPr="005D53A9">
        <w:rPr>
          <w:rFonts w:ascii="Arial" w:hAnsi="Arial"/>
        </w:rPr>
        <w:tab/>
        <w:t>Amendment to Schedule 6.16 (Infrastructure design planning scheme policy)</w:t>
      </w:r>
      <w:r w:rsidR="00C34F2B" w:rsidRPr="005D53A9">
        <w:rPr>
          <w:rFonts w:ascii="Arial" w:hAnsi="Arial"/>
        </w:rPr>
        <w:t xml:space="preserve"> – Section 5.3</w:t>
      </w:r>
      <w:bookmarkEnd w:id="114"/>
    </w:p>
    <w:p w14:paraId="7E16979A" w14:textId="01C3D99C" w:rsidR="00326A0E" w:rsidRPr="005D53A9" w:rsidRDefault="00326A0E" w:rsidP="00291BE3">
      <w:pPr>
        <w:pStyle w:val="AmendmentPoint1"/>
        <w:ind w:left="720" w:hanging="720"/>
        <w:rPr>
          <w:sz w:val="22"/>
          <w:szCs w:val="22"/>
        </w:rPr>
      </w:pPr>
      <w:r w:rsidRPr="005D53A9">
        <w:rPr>
          <w:sz w:val="22"/>
          <w:szCs w:val="22"/>
        </w:rPr>
        <w:t xml:space="preserve">Schedule 6 Planning scheme policies, SC6.16 Infrastructure design planning scheme policy, Chapter 5 Streetscape locality advice, </w:t>
      </w:r>
      <w:r w:rsidR="00C34F2B" w:rsidRPr="005D53A9">
        <w:rPr>
          <w:sz w:val="22"/>
          <w:szCs w:val="22"/>
        </w:rPr>
        <w:t>Section 5.3 Neighbourhood plans and other locations</w:t>
      </w:r>
      <w:r w:rsidRPr="005D53A9">
        <w:rPr>
          <w:sz w:val="22"/>
          <w:szCs w:val="22"/>
        </w:rPr>
        <w:t>–</w:t>
      </w:r>
    </w:p>
    <w:p w14:paraId="749FFE01" w14:textId="77777777" w:rsidR="00C34F2B" w:rsidRPr="005D53A9" w:rsidRDefault="00C34F2B" w:rsidP="00C37399">
      <w:pPr>
        <w:pStyle w:val="AmendmentStyle"/>
        <w:rPr>
          <w:rFonts w:ascii="Arial" w:hAnsi="Arial" w:cs="Arial"/>
          <w:sz w:val="22"/>
          <w:szCs w:val="22"/>
        </w:rPr>
      </w:pPr>
    </w:p>
    <w:p w14:paraId="43C2DB85" w14:textId="3A33E9E0" w:rsidR="00326A0E" w:rsidRPr="005D53A9" w:rsidRDefault="005E5805" w:rsidP="00C37399">
      <w:pPr>
        <w:pStyle w:val="AmendmentStyle"/>
        <w:rPr>
          <w:rFonts w:ascii="Arial" w:hAnsi="Arial" w:cs="Arial"/>
          <w:sz w:val="22"/>
          <w:szCs w:val="22"/>
        </w:rPr>
      </w:pPr>
      <w:r w:rsidRPr="005D53A9">
        <w:rPr>
          <w:rFonts w:ascii="Arial" w:hAnsi="Arial" w:cs="Arial"/>
          <w:sz w:val="22"/>
          <w:szCs w:val="22"/>
        </w:rPr>
        <w:t>insert</w:t>
      </w:r>
      <w:r w:rsidR="00326A0E" w:rsidRPr="005D53A9">
        <w:rPr>
          <w:rFonts w:ascii="Arial" w:hAnsi="Arial" w:cs="Arial"/>
          <w:sz w:val="22"/>
          <w:szCs w:val="22"/>
        </w:rPr>
        <w:t xml:space="preserve"> 5.</w:t>
      </w:r>
      <w:r w:rsidR="00B36776" w:rsidRPr="005D53A9">
        <w:rPr>
          <w:rFonts w:ascii="Arial" w:hAnsi="Arial" w:cs="Arial"/>
          <w:sz w:val="22"/>
          <w:szCs w:val="22"/>
        </w:rPr>
        <w:t>3</w:t>
      </w:r>
      <w:r w:rsidR="00326A0E" w:rsidRPr="005D53A9">
        <w:rPr>
          <w:rFonts w:ascii="Arial" w:hAnsi="Arial" w:cs="Arial"/>
          <w:sz w:val="22"/>
          <w:szCs w:val="22"/>
        </w:rPr>
        <w:t>.19</w:t>
      </w:r>
      <w:r w:rsidRPr="005D53A9">
        <w:rPr>
          <w:rFonts w:ascii="Arial" w:hAnsi="Arial" w:cs="Arial"/>
          <w:sz w:val="22"/>
          <w:szCs w:val="22"/>
        </w:rPr>
        <w:t>.3</w:t>
      </w:r>
      <w:r w:rsidR="00326A0E" w:rsidRPr="005D53A9">
        <w:rPr>
          <w:rFonts w:ascii="Arial" w:hAnsi="Arial" w:cs="Arial"/>
          <w:sz w:val="22"/>
          <w:szCs w:val="22"/>
        </w:rPr>
        <w:t>:</w:t>
      </w:r>
    </w:p>
    <w:p w14:paraId="1C41F483" w14:textId="77777777" w:rsidR="00AD7CAE" w:rsidRPr="005D53A9" w:rsidRDefault="00AD7CAE" w:rsidP="00C37399">
      <w:pPr>
        <w:pStyle w:val="AmendmentStyle"/>
        <w:rPr>
          <w:rFonts w:ascii="Arial" w:hAnsi="Arial" w:cs="Arial"/>
          <w:sz w:val="22"/>
          <w:szCs w:val="22"/>
        </w:rPr>
      </w:pPr>
    </w:p>
    <w:p w14:paraId="0C0674ED" w14:textId="1AA08CB0" w:rsidR="00C37399" w:rsidRPr="005D53A9" w:rsidRDefault="00C37399" w:rsidP="00C37399">
      <w:pPr>
        <w:pStyle w:val="AmendmentStyle"/>
        <w:rPr>
          <w:rFonts w:ascii="Arial" w:hAnsi="Arial" w:cs="Arial"/>
          <w:sz w:val="22"/>
          <w:szCs w:val="22"/>
        </w:rPr>
      </w:pPr>
      <w:r w:rsidRPr="005D53A9">
        <w:rPr>
          <w:rFonts w:ascii="Arial" w:hAnsi="Arial" w:cs="Arial"/>
          <w:sz w:val="22"/>
          <w:szCs w:val="22"/>
        </w:rPr>
        <w:t>‘</w:t>
      </w:r>
    </w:p>
    <w:p w14:paraId="1FC2A6E7" w14:textId="539899FE" w:rsidR="00381C22" w:rsidRPr="005D53A9" w:rsidRDefault="00381C22" w:rsidP="00381C22">
      <w:pPr>
        <w:pStyle w:val="CodeHeading2"/>
        <w:rPr>
          <w:rFonts w:cs="Arial"/>
          <w:sz w:val="22"/>
        </w:rPr>
      </w:pPr>
      <w:bookmarkStart w:id="115" w:name="_Toc117065953"/>
      <w:r w:rsidRPr="005D53A9">
        <w:rPr>
          <w:rFonts w:cs="Arial"/>
          <w:sz w:val="22"/>
        </w:rPr>
        <w:lastRenderedPageBreak/>
        <w:t>5.3.19.3 Sandgate district</w:t>
      </w:r>
      <w:bookmarkEnd w:id="115"/>
    </w:p>
    <w:p w14:paraId="09899C53" w14:textId="49059169" w:rsidR="00381C22" w:rsidRPr="005D53A9" w:rsidRDefault="00381C22" w:rsidP="00381C22">
      <w:pPr>
        <w:pStyle w:val="CodeHeading2"/>
        <w:rPr>
          <w:rFonts w:cs="Arial"/>
          <w:sz w:val="22"/>
        </w:rPr>
      </w:pPr>
      <w:bookmarkStart w:id="116" w:name="_Toc117065954"/>
      <w:r w:rsidRPr="005D53A9">
        <w:rPr>
          <w:rFonts w:cs="Arial"/>
          <w:sz w:val="22"/>
        </w:rPr>
        <w:t>5.3.19.3.1 Location and extent</w:t>
      </w:r>
      <w:bookmarkEnd w:id="116"/>
    </w:p>
    <w:p w14:paraId="75A83C89" w14:textId="517FE3FA" w:rsidR="00180B97" w:rsidRPr="005D53A9" w:rsidRDefault="00BA3DFD" w:rsidP="00471036">
      <w:pPr>
        <w:rPr>
          <w:rFonts w:ascii="Arial" w:hAnsi="Arial" w:cs="Arial"/>
        </w:rPr>
      </w:pPr>
      <w:r w:rsidRPr="005D53A9">
        <w:rPr>
          <w:rFonts w:ascii="Arial" w:hAnsi="Arial" w:cs="Arial"/>
          <w:noProof/>
        </w:rPr>
        <w:drawing>
          <wp:inline distT="0" distB="0" distL="0" distR="0" wp14:anchorId="1CB949A8" wp14:editId="310EFE61">
            <wp:extent cx="5481615" cy="8360228"/>
            <wp:effectExtent l="0" t="0" r="5080" b="3175"/>
            <wp:docPr id="21" name="Picture 21" descr="Figure 5.3.19.1.1a – Sandgate district location and extent&#10;&#10;This is a Figure illustrating the extent of locality streetscapes in the Sandgate district neighbourhood plan area outside of the Sandgate Suburban Centre Improvement Project (SCIP). Please refer to the text and table directly below the figure for additional information. The figure contained within this document is of a technical nature and as such is not accessible. For assistance accessing and interpreting this figure please contact Council on 07 3403 8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5.3.19.1.1a – Sandgate district location and extent&#10;&#10;This is a Figure illustrating the extent of locality streetscapes in the Sandgate district neighbourhood plan area outside of the Sandgate Suburban Centre Improvement Project (SCIP). Please refer to the text and table directly below the figure for additional information. The figure contained within this document is of a technical nature and as such is not accessible. For assistance accessing and interpreting this figure please contact Council on 07 3403 8888."/>
                    <pic:cNvPicPr/>
                  </pic:nvPicPr>
                  <pic:blipFill>
                    <a:blip r:embed="rId28">
                      <a:extLst>
                        <a:ext uri="{28A0092B-C50C-407E-A947-70E740481C1C}">
                          <a14:useLocalDpi xmlns:a14="http://schemas.microsoft.com/office/drawing/2010/main" val="0"/>
                        </a:ext>
                      </a:extLst>
                    </a:blip>
                    <a:stretch>
                      <a:fillRect/>
                    </a:stretch>
                  </pic:blipFill>
                  <pic:spPr>
                    <a:xfrm>
                      <a:off x="0" y="0"/>
                      <a:ext cx="5489068" cy="8371595"/>
                    </a:xfrm>
                    <a:prstGeom prst="rect">
                      <a:avLst/>
                    </a:prstGeom>
                  </pic:spPr>
                </pic:pic>
              </a:graphicData>
            </a:graphic>
          </wp:inline>
        </w:drawing>
      </w:r>
    </w:p>
    <w:p w14:paraId="0D2EBE4B" w14:textId="187EEC40" w:rsidR="005E5805" w:rsidRPr="005D53A9" w:rsidRDefault="005E5805" w:rsidP="00381C22">
      <w:pPr>
        <w:pStyle w:val="Tablebold"/>
        <w:rPr>
          <w:rFonts w:cs="Arial"/>
        </w:rPr>
        <w:sectPr w:rsidR="005E5805" w:rsidRPr="005D53A9" w:rsidSect="006009E4">
          <w:pgSz w:w="11906" w:h="16838"/>
          <w:pgMar w:top="1440" w:right="1440" w:bottom="993" w:left="1440" w:header="720" w:footer="310" w:gutter="0"/>
          <w:cols w:space="720"/>
          <w:docGrid w:linePitch="360"/>
        </w:sectPr>
      </w:pPr>
    </w:p>
    <w:p w14:paraId="7F685A63" w14:textId="77777777" w:rsidR="00381C22" w:rsidRPr="005D53A9" w:rsidRDefault="00381C22" w:rsidP="00381C22">
      <w:pPr>
        <w:pStyle w:val="CodeHeading2"/>
        <w:rPr>
          <w:rFonts w:cs="Arial"/>
          <w:sz w:val="22"/>
        </w:rPr>
      </w:pPr>
      <w:bookmarkStart w:id="117" w:name="_Toc117065955"/>
      <w:r w:rsidRPr="005D53A9">
        <w:rPr>
          <w:rFonts w:cs="Arial"/>
          <w:sz w:val="22"/>
        </w:rPr>
        <w:lastRenderedPageBreak/>
        <w:t>5.3.19.3.2 Locality street specifications</w:t>
      </w:r>
      <w:bookmarkEnd w:id="117"/>
    </w:p>
    <w:p w14:paraId="61608445" w14:textId="77777777" w:rsidR="00381C22" w:rsidRPr="005D53A9" w:rsidRDefault="00381C22" w:rsidP="00381C22">
      <w:pPr>
        <w:pStyle w:val="CodeBulletPoint1"/>
        <w:rPr>
          <w:rFonts w:cs="Arial"/>
          <w:sz w:val="22"/>
        </w:rPr>
      </w:pPr>
      <w:r w:rsidRPr="005D53A9">
        <w:rPr>
          <w:rFonts w:cs="Arial"/>
          <w:sz w:val="22"/>
        </w:rPr>
        <w:t>The locality streets in the Sandgate district neighbourhood plan area are indicated on the Sandgate district locality streetscape extent map in Figure 5.3.19.3.1a.</w:t>
      </w:r>
    </w:p>
    <w:p w14:paraId="4EBF3218" w14:textId="77777777" w:rsidR="00381C22" w:rsidRPr="005D53A9" w:rsidRDefault="00381C22" w:rsidP="00381C22">
      <w:pPr>
        <w:pStyle w:val="CodeBulletPoint1"/>
        <w:rPr>
          <w:rFonts w:cs="Arial"/>
          <w:sz w:val="22"/>
        </w:rPr>
      </w:pPr>
      <w:r w:rsidRPr="005D53A9">
        <w:rPr>
          <w:rFonts w:cs="Arial"/>
          <w:sz w:val="22"/>
        </w:rPr>
        <w:t>All streetscape works occurring within the locality streets indicated in Figure 5.3.19.3.1a must comply with the character specified in this document.</w:t>
      </w:r>
    </w:p>
    <w:p w14:paraId="17F19332" w14:textId="77777777" w:rsidR="00381C22" w:rsidRPr="005D53A9" w:rsidRDefault="00381C22" w:rsidP="00381C22">
      <w:pPr>
        <w:pStyle w:val="CodeBulletPoint1"/>
        <w:rPr>
          <w:rFonts w:cs="Arial"/>
          <w:sz w:val="22"/>
        </w:rPr>
      </w:pPr>
      <w:r w:rsidRPr="005D53A9">
        <w:rPr>
          <w:rFonts w:cs="Arial"/>
          <w:sz w:val="22"/>
        </w:rPr>
        <w:t>Streetscapes outside these areas may be developed in keeping with this character, at the discretion of the developer and subject to Council approval.</w:t>
      </w:r>
    </w:p>
    <w:p w14:paraId="29A89BCA" w14:textId="0F9A60A2" w:rsidR="00381C22" w:rsidRPr="005D53A9" w:rsidRDefault="00381C22" w:rsidP="00381C22">
      <w:pPr>
        <w:pStyle w:val="CodeHeading2"/>
        <w:rPr>
          <w:rFonts w:cs="Arial"/>
          <w:sz w:val="22"/>
        </w:rPr>
      </w:pPr>
      <w:bookmarkStart w:id="118" w:name="_Toc117065956"/>
      <w:r w:rsidRPr="005D53A9">
        <w:rPr>
          <w:rFonts w:cs="Arial"/>
          <w:sz w:val="22"/>
        </w:rPr>
        <w:t>5.3.19.3.3 Standard footway elements and materials</w:t>
      </w:r>
      <w:bookmarkEnd w:id="118"/>
    </w:p>
    <w:p w14:paraId="446D57D1" w14:textId="77777777" w:rsidR="00381C22" w:rsidRPr="005D53A9" w:rsidRDefault="00381C22" w:rsidP="00381C22">
      <w:pPr>
        <w:pStyle w:val="CodeBulletPoint1"/>
        <w:rPr>
          <w:rFonts w:cs="Arial"/>
          <w:sz w:val="22"/>
        </w:rPr>
      </w:pPr>
      <w:r w:rsidRPr="005D53A9">
        <w:rPr>
          <w:rFonts w:cs="Arial"/>
          <w:sz w:val="22"/>
        </w:rPr>
        <w:t>These locality guidelines are to be read in conjunction with Chapter 3 – Road corridor design of the Infrastructure design planning scheme policy.</w:t>
      </w:r>
    </w:p>
    <w:p w14:paraId="31CED90C" w14:textId="77777777" w:rsidR="00381C22" w:rsidRPr="005D53A9" w:rsidRDefault="00381C22" w:rsidP="00381C22">
      <w:pPr>
        <w:pStyle w:val="CodeBulletPoint1"/>
        <w:rPr>
          <w:rFonts w:cs="Arial"/>
          <w:sz w:val="22"/>
        </w:rPr>
      </w:pPr>
      <w:r w:rsidRPr="005D53A9">
        <w:rPr>
          <w:rFonts w:cs="Arial"/>
          <w:sz w:val="22"/>
        </w:rPr>
        <w:t>Footway upgrades are to include new surfacing, new or reinstated kerb and channel, driveways, pedestrian kerb crossings, tactile markers, roof water drainage line connections, service pit lids, street trees, garden beds, furniture and pedestrian lighting applicable to the streetscape type.</w:t>
      </w:r>
    </w:p>
    <w:p w14:paraId="67697F51" w14:textId="77777777" w:rsidR="00381C22" w:rsidRPr="005D53A9" w:rsidRDefault="00381C22" w:rsidP="00381C22">
      <w:pPr>
        <w:pStyle w:val="CodeBulletPoint1"/>
        <w:rPr>
          <w:rFonts w:cs="Arial"/>
          <w:sz w:val="22"/>
        </w:rPr>
      </w:pPr>
      <w:r w:rsidRPr="005D53A9">
        <w:rPr>
          <w:rFonts w:cs="Arial"/>
          <w:sz w:val="22"/>
        </w:rPr>
        <w:t>The scope, layout and detail of the footway upgrades are to be agreed on a site by site basis through the development assessment process.</w:t>
      </w:r>
    </w:p>
    <w:p w14:paraId="55463E16" w14:textId="09008B09" w:rsidR="00381C22" w:rsidRPr="005D53A9" w:rsidRDefault="00381C22" w:rsidP="00381C22">
      <w:pPr>
        <w:pStyle w:val="CodeHeading2"/>
        <w:rPr>
          <w:rFonts w:cs="Arial"/>
          <w:sz w:val="22"/>
        </w:rPr>
      </w:pPr>
      <w:bookmarkStart w:id="119" w:name="_Toc117065957"/>
      <w:r w:rsidRPr="005D53A9">
        <w:rPr>
          <w:rFonts w:cs="Arial"/>
          <w:sz w:val="22"/>
        </w:rPr>
        <w:t>5.3.19.3.</w:t>
      </w:r>
      <w:r w:rsidR="00472DF6" w:rsidRPr="005D53A9">
        <w:rPr>
          <w:rFonts w:cs="Arial"/>
          <w:sz w:val="22"/>
        </w:rPr>
        <w:t>4</w:t>
      </w:r>
      <w:r w:rsidRPr="005D53A9">
        <w:rPr>
          <w:rFonts w:cs="Arial"/>
          <w:sz w:val="22"/>
        </w:rPr>
        <w:t xml:space="preserve"> Streetscape hierarchy</w:t>
      </w:r>
      <w:bookmarkEnd w:id="119"/>
    </w:p>
    <w:p w14:paraId="02C8AEE8" w14:textId="33991EBB" w:rsidR="00381C22" w:rsidRPr="005D53A9" w:rsidRDefault="00381C22" w:rsidP="00381C22">
      <w:pPr>
        <w:pStyle w:val="CodeHeading2"/>
        <w:rPr>
          <w:rFonts w:cs="Arial"/>
          <w:sz w:val="22"/>
        </w:rPr>
      </w:pPr>
      <w:bookmarkStart w:id="120" w:name="_Toc117065958"/>
      <w:r w:rsidRPr="005D53A9">
        <w:rPr>
          <w:rFonts w:cs="Arial"/>
          <w:sz w:val="22"/>
        </w:rPr>
        <w:t>5.3.19.3.</w:t>
      </w:r>
      <w:r w:rsidR="00472DF6" w:rsidRPr="005D53A9">
        <w:rPr>
          <w:rFonts w:cs="Arial"/>
          <w:sz w:val="22"/>
        </w:rPr>
        <w:t>4</w:t>
      </w:r>
      <w:r w:rsidRPr="005D53A9">
        <w:rPr>
          <w:rFonts w:cs="Arial"/>
          <w:sz w:val="22"/>
        </w:rPr>
        <w:t>.1 Streetscape types overview</w:t>
      </w:r>
      <w:bookmarkEnd w:id="120"/>
    </w:p>
    <w:p w14:paraId="67EAB6BF" w14:textId="77777777" w:rsidR="00381C22" w:rsidRPr="005D53A9" w:rsidRDefault="00381C22" w:rsidP="00381C22">
      <w:pPr>
        <w:pStyle w:val="CodeBulletPoint1"/>
        <w:rPr>
          <w:rFonts w:cs="Arial"/>
          <w:sz w:val="22"/>
        </w:rPr>
      </w:pPr>
      <w:r w:rsidRPr="005D53A9">
        <w:rPr>
          <w:rFonts w:cs="Arial"/>
          <w:sz w:val="22"/>
        </w:rPr>
        <w:t>The locality streets within the Sandgate district neighbourhood plan area are exceptions to the standard streetscape hierarchy.</w:t>
      </w:r>
    </w:p>
    <w:p w14:paraId="3271ADA2" w14:textId="08E25C58" w:rsidR="00381C22" w:rsidRPr="005D53A9" w:rsidRDefault="00381C22" w:rsidP="00381C22">
      <w:pPr>
        <w:pStyle w:val="CodeBulletPoint1"/>
        <w:rPr>
          <w:rFonts w:cs="Arial"/>
          <w:sz w:val="22"/>
        </w:rPr>
      </w:pPr>
      <w:r w:rsidRPr="005D53A9">
        <w:rPr>
          <w:rFonts w:cs="Arial"/>
          <w:sz w:val="22"/>
        </w:rPr>
        <w:t>The streetscape type and specifications for locality streets in this area are outlined in Table 5.3.19.3.</w:t>
      </w:r>
      <w:r w:rsidR="00EB697A" w:rsidRPr="005D53A9">
        <w:rPr>
          <w:rFonts w:cs="Arial"/>
          <w:sz w:val="22"/>
        </w:rPr>
        <w:t>4</w:t>
      </w:r>
      <w:r w:rsidRPr="005D53A9">
        <w:rPr>
          <w:rFonts w:cs="Arial"/>
          <w:sz w:val="22"/>
        </w:rPr>
        <w:t>.1A and shown in Figure 5.3.19.3.1a.</w:t>
      </w:r>
    </w:p>
    <w:p w14:paraId="4E1EEE13" w14:textId="77777777" w:rsidR="00381C22" w:rsidRPr="005D53A9" w:rsidRDefault="00381C22" w:rsidP="00381C22">
      <w:pPr>
        <w:pStyle w:val="CodeBulletPoint1"/>
        <w:numPr>
          <w:ilvl w:val="0"/>
          <w:numId w:val="0"/>
        </w:numPr>
        <w:rPr>
          <w:rFonts w:cs="Arial"/>
          <w:sz w:val="22"/>
        </w:rPr>
      </w:pPr>
    </w:p>
    <w:p w14:paraId="13A04105" w14:textId="78262980" w:rsidR="00381C22" w:rsidRPr="005D53A9" w:rsidRDefault="00381C22" w:rsidP="00381C22">
      <w:pPr>
        <w:pStyle w:val="Tablebold"/>
        <w:rPr>
          <w:rFonts w:cs="Arial"/>
          <w:sz w:val="22"/>
        </w:rPr>
      </w:pPr>
      <w:r w:rsidRPr="005D53A9">
        <w:rPr>
          <w:rFonts w:cs="Arial"/>
          <w:sz w:val="22"/>
        </w:rPr>
        <w:t>Table 5.3.19.3.</w:t>
      </w:r>
      <w:r w:rsidR="00472DF6" w:rsidRPr="005D53A9">
        <w:rPr>
          <w:rFonts w:cs="Arial"/>
          <w:sz w:val="22"/>
        </w:rPr>
        <w:t>4</w:t>
      </w:r>
      <w:r w:rsidRPr="005D53A9">
        <w:rPr>
          <w:rFonts w:cs="Arial"/>
          <w:sz w:val="22"/>
        </w:rPr>
        <w:t xml:space="preserve">.1A – Streetscape type and specifications </w:t>
      </w:r>
    </w:p>
    <w:tbl>
      <w:tblPr>
        <w:tblW w:w="882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61" w:type="dxa"/>
          <w:right w:w="61" w:type="dxa"/>
        </w:tblCellMar>
        <w:tblLook w:val="04A0" w:firstRow="1" w:lastRow="0" w:firstColumn="1" w:lastColumn="0" w:noHBand="0" w:noVBand="1"/>
      </w:tblPr>
      <w:tblGrid>
        <w:gridCol w:w="1985"/>
        <w:gridCol w:w="6835"/>
      </w:tblGrid>
      <w:tr w:rsidR="00381C22" w:rsidRPr="005D53A9" w14:paraId="0151F903"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05EB28CC" w14:textId="77777777" w:rsidR="00381C22" w:rsidRPr="005D53A9" w:rsidRDefault="00381C22" w:rsidP="00102EF0">
            <w:pPr>
              <w:spacing w:before="60" w:after="60"/>
              <w:rPr>
                <w:rFonts w:ascii="Arial" w:hAnsi="Arial" w:cs="Arial"/>
                <w:b/>
                <w:szCs w:val="20"/>
              </w:rPr>
            </w:pPr>
            <w:r w:rsidRPr="005D53A9">
              <w:rPr>
                <w:rFonts w:ascii="Arial" w:hAnsi="Arial" w:cs="Arial"/>
                <w:b/>
                <w:szCs w:val="20"/>
              </w:rPr>
              <w:t>Component</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2988D4A1" w14:textId="77777777" w:rsidR="00381C22" w:rsidRPr="005D53A9" w:rsidRDefault="00381C22" w:rsidP="00102EF0">
            <w:pPr>
              <w:spacing w:before="60" w:after="60"/>
              <w:rPr>
                <w:rFonts w:ascii="Arial" w:hAnsi="Arial" w:cs="Arial"/>
                <w:b/>
                <w:szCs w:val="20"/>
              </w:rPr>
            </w:pPr>
            <w:r w:rsidRPr="005D53A9">
              <w:rPr>
                <w:rFonts w:ascii="Arial" w:hAnsi="Arial" w:cs="Arial"/>
                <w:b/>
                <w:szCs w:val="20"/>
              </w:rPr>
              <w:t xml:space="preserve">Locality Streets Type 1 in the Sandgate district neighbourhood plan area </w:t>
            </w:r>
          </w:p>
        </w:tc>
      </w:tr>
      <w:tr w:rsidR="00381C22" w:rsidRPr="005D53A9" w14:paraId="108AA050"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40CA975F" w14:textId="77777777" w:rsidR="00381C22" w:rsidRPr="005D53A9" w:rsidRDefault="00381C22" w:rsidP="00102EF0">
            <w:pPr>
              <w:spacing w:before="60" w:after="60"/>
              <w:rPr>
                <w:rFonts w:ascii="Arial" w:hAnsi="Arial" w:cs="Arial"/>
                <w:b/>
                <w:szCs w:val="20"/>
              </w:rPr>
            </w:pPr>
            <w:r w:rsidRPr="005D53A9">
              <w:rPr>
                <w:rFonts w:ascii="Arial" w:hAnsi="Arial" w:cs="Arial"/>
                <w:b/>
                <w:szCs w:val="20"/>
              </w:rPr>
              <w:t>Verge width</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371DE298" w14:textId="77777777" w:rsidR="00381C22" w:rsidRPr="005D53A9" w:rsidRDefault="00381C22" w:rsidP="00102EF0">
            <w:pPr>
              <w:spacing w:before="60" w:after="60"/>
              <w:rPr>
                <w:rFonts w:ascii="Arial" w:hAnsi="Arial" w:cs="Arial"/>
                <w:szCs w:val="20"/>
              </w:rPr>
            </w:pPr>
            <w:r w:rsidRPr="005D53A9">
              <w:rPr>
                <w:rFonts w:ascii="Arial" w:hAnsi="Arial" w:cs="Arial"/>
                <w:szCs w:val="20"/>
              </w:rPr>
              <w:t>3.75m</w:t>
            </w:r>
          </w:p>
        </w:tc>
      </w:tr>
      <w:tr w:rsidR="00381C22" w:rsidRPr="005D53A9" w14:paraId="52F7C281"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3134CE4B" w14:textId="77777777" w:rsidR="00381C22" w:rsidRPr="005D53A9" w:rsidRDefault="00381C22" w:rsidP="00102EF0">
            <w:pPr>
              <w:spacing w:before="60" w:after="60"/>
              <w:rPr>
                <w:rFonts w:ascii="Arial" w:hAnsi="Arial" w:cs="Arial"/>
                <w:b/>
                <w:szCs w:val="20"/>
              </w:rPr>
            </w:pPr>
            <w:r w:rsidRPr="005D53A9">
              <w:rPr>
                <w:rFonts w:ascii="Arial" w:hAnsi="Arial" w:cs="Arial"/>
                <w:b/>
                <w:szCs w:val="20"/>
              </w:rPr>
              <w:t>Description</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51DAD3AF" w14:textId="77777777" w:rsidR="00381C22" w:rsidRPr="005D53A9" w:rsidRDefault="00381C22" w:rsidP="00102EF0">
            <w:pPr>
              <w:spacing w:before="60" w:after="60"/>
              <w:rPr>
                <w:rFonts w:ascii="Arial" w:hAnsi="Arial" w:cs="Arial"/>
                <w:szCs w:val="20"/>
              </w:rPr>
            </w:pPr>
            <w:r w:rsidRPr="005D53A9">
              <w:rPr>
                <w:rFonts w:ascii="Arial" w:hAnsi="Arial" w:cs="Arial"/>
                <w:szCs w:val="20"/>
              </w:rPr>
              <w:t>Full width pavement</w:t>
            </w:r>
          </w:p>
        </w:tc>
      </w:tr>
      <w:tr w:rsidR="00381C22" w:rsidRPr="005D53A9" w14:paraId="00368593"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05EDB837" w14:textId="77777777" w:rsidR="00381C22" w:rsidRPr="005D53A9" w:rsidRDefault="00381C22" w:rsidP="00102EF0">
            <w:pPr>
              <w:spacing w:before="60" w:after="60"/>
              <w:rPr>
                <w:rFonts w:ascii="Arial" w:hAnsi="Arial" w:cs="Arial"/>
                <w:b/>
                <w:szCs w:val="20"/>
              </w:rPr>
            </w:pPr>
            <w:r w:rsidRPr="005D53A9">
              <w:rPr>
                <w:rFonts w:ascii="Arial" w:hAnsi="Arial" w:cs="Arial"/>
                <w:b/>
                <w:szCs w:val="20"/>
              </w:rPr>
              <w:t>Unobstructed pavement</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0BC0D84C" w14:textId="77777777" w:rsidR="00381C22" w:rsidRPr="005D53A9" w:rsidRDefault="00381C22" w:rsidP="00102EF0">
            <w:pPr>
              <w:spacing w:before="60" w:after="60"/>
              <w:rPr>
                <w:rFonts w:ascii="Arial" w:hAnsi="Arial" w:cs="Arial"/>
                <w:szCs w:val="20"/>
              </w:rPr>
            </w:pPr>
            <w:r w:rsidRPr="005D53A9">
              <w:rPr>
                <w:rFonts w:ascii="Arial" w:hAnsi="Arial" w:cs="Arial"/>
                <w:szCs w:val="20"/>
              </w:rPr>
              <w:t>2.4m</w:t>
            </w:r>
            <w:r w:rsidRPr="005D53A9" w:rsidDel="00632D8C">
              <w:rPr>
                <w:rFonts w:ascii="Arial" w:hAnsi="Arial" w:cs="Arial"/>
                <w:szCs w:val="20"/>
              </w:rPr>
              <w:t xml:space="preserve"> </w:t>
            </w:r>
          </w:p>
        </w:tc>
      </w:tr>
      <w:tr w:rsidR="00381C22" w:rsidRPr="005D53A9" w14:paraId="016F51B3"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46AF0117" w14:textId="77777777" w:rsidR="00381C22" w:rsidRPr="005D53A9" w:rsidRDefault="00381C22" w:rsidP="00102EF0">
            <w:pPr>
              <w:spacing w:before="60" w:after="60"/>
              <w:rPr>
                <w:rFonts w:ascii="Arial" w:hAnsi="Arial" w:cs="Arial"/>
                <w:b/>
                <w:szCs w:val="20"/>
              </w:rPr>
            </w:pPr>
            <w:r w:rsidRPr="005D53A9">
              <w:rPr>
                <w:rFonts w:ascii="Arial" w:hAnsi="Arial" w:cs="Arial"/>
                <w:b/>
                <w:szCs w:val="20"/>
              </w:rPr>
              <w:t>Paving Materials</w:t>
            </w:r>
          </w:p>
          <w:p w14:paraId="4B4D7BAA" w14:textId="77777777" w:rsidR="00381C22" w:rsidRPr="005D53A9" w:rsidRDefault="00381C22" w:rsidP="00102EF0">
            <w:pPr>
              <w:spacing w:before="60" w:after="60"/>
              <w:rPr>
                <w:rFonts w:ascii="Arial" w:hAnsi="Arial" w:cs="Arial"/>
                <w:b/>
                <w:szCs w:val="20"/>
              </w:rPr>
            </w:pP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768E08F6" w14:textId="77777777" w:rsidR="00381C22" w:rsidRPr="005D53A9" w:rsidRDefault="00381C22" w:rsidP="00102EF0">
            <w:pPr>
              <w:shd w:val="clear" w:color="auto" w:fill="FFFFFF"/>
              <w:spacing w:before="60" w:after="60"/>
              <w:rPr>
                <w:rFonts w:ascii="Arial" w:eastAsia="Times New Roman" w:hAnsi="Arial" w:cs="Arial"/>
                <w:color w:val="000000"/>
                <w:szCs w:val="20"/>
                <w:lang w:eastAsia="en-AU"/>
              </w:rPr>
            </w:pPr>
            <w:r w:rsidRPr="005D53A9">
              <w:rPr>
                <w:rFonts w:ascii="Arial" w:eastAsia="Times New Roman" w:hAnsi="Arial" w:cs="Arial"/>
                <w:color w:val="000000"/>
                <w:szCs w:val="20"/>
                <w:lang w:eastAsia="en-AU"/>
              </w:rPr>
              <w:t>Type: Exposed aggregate concrete</w:t>
            </w:r>
          </w:p>
          <w:p w14:paraId="41FACE43" w14:textId="77777777" w:rsidR="00381C22" w:rsidRPr="005D53A9" w:rsidRDefault="00381C22" w:rsidP="00102EF0">
            <w:pPr>
              <w:shd w:val="clear" w:color="auto" w:fill="FFFFFF"/>
              <w:spacing w:before="60" w:after="60"/>
              <w:rPr>
                <w:rFonts w:ascii="Arial" w:eastAsia="Times New Roman" w:hAnsi="Arial" w:cs="Arial"/>
                <w:color w:val="000000"/>
                <w:szCs w:val="20"/>
                <w:lang w:eastAsia="en-AU"/>
              </w:rPr>
            </w:pPr>
            <w:r w:rsidRPr="005D53A9">
              <w:rPr>
                <w:rFonts w:ascii="Arial" w:eastAsia="Times New Roman" w:hAnsi="Arial" w:cs="Arial"/>
                <w:color w:val="000000"/>
                <w:szCs w:val="20"/>
                <w:lang w:eastAsia="en-AU"/>
              </w:rPr>
              <w:t>Supplier: Hanson or approved equivalent</w:t>
            </w:r>
          </w:p>
          <w:p w14:paraId="4DC7B4C9" w14:textId="77777777" w:rsidR="00381C22" w:rsidRPr="005D53A9" w:rsidRDefault="00381C22" w:rsidP="00102EF0">
            <w:pPr>
              <w:shd w:val="clear" w:color="auto" w:fill="FFFFFF"/>
              <w:spacing w:before="60" w:after="60"/>
              <w:rPr>
                <w:rFonts w:ascii="Arial" w:eastAsia="Times New Roman" w:hAnsi="Arial" w:cs="Arial"/>
                <w:color w:val="000000"/>
                <w:szCs w:val="20"/>
                <w:lang w:eastAsia="en-AU"/>
              </w:rPr>
            </w:pPr>
            <w:r w:rsidRPr="005D53A9">
              <w:rPr>
                <w:rFonts w:ascii="Arial" w:eastAsia="Times New Roman" w:hAnsi="Arial" w:cs="Arial"/>
                <w:color w:val="000000"/>
                <w:szCs w:val="20"/>
                <w:lang w:eastAsia="en-AU"/>
              </w:rPr>
              <w:t>Colour: ‘Country Gold’</w:t>
            </w:r>
          </w:p>
        </w:tc>
      </w:tr>
      <w:tr w:rsidR="00381C22" w:rsidRPr="005D53A9" w14:paraId="3185E0E4"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269DE8DD" w14:textId="77777777" w:rsidR="00381C22" w:rsidRPr="005D53A9" w:rsidRDefault="00381C22" w:rsidP="00102EF0">
            <w:pPr>
              <w:spacing w:before="60" w:after="60"/>
              <w:rPr>
                <w:rFonts w:ascii="Arial" w:hAnsi="Arial" w:cs="Arial"/>
                <w:b/>
                <w:szCs w:val="20"/>
              </w:rPr>
            </w:pPr>
            <w:r w:rsidRPr="005D53A9">
              <w:rPr>
                <w:rFonts w:ascii="Arial" w:hAnsi="Arial" w:cs="Arial"/>
                <w:b/>
                <w:szCs w:val="20"/>
              </w:rPr>
              <w:t>Tactile markers</w:t>
            </w:r>
          </w:p>
          <w:p w14:paraId="6A378479" w14:textId="4BE46B4E" w:rsidR="00381C22" w:rsidRPr="005D53A9" w:rsidRDefault="00381C22" w:rsidP="00102EF0">
            <w:pPr>
              <w:spacing w:before="60" w:after="60"/>
              <w:rPr>
                <w:rFonts w:ascii="Arial" w:hAnsi="Arial" w:cs="Arial"/>
                <w:b/>
                <w:szCs w:val="20"/>
              </w:rPr>
            </w:pPr>
            <w:r w:rsidRPr="005D53A9">
              <w:rPr>
                <w:rFonts w:ascii="Arial" w:eastAsia="Times New Roman" w:hAnsi="Arial" w:cs="Arial"/>
                <w:szCs w:val="20"/>
                <w:shd w:val="clear" w:color="auto" w:fill="FFFFFF"/>
                <w:lang w:eastAsia="en-AU"/>
              </w:rPr>
              <w:t>(consistent with </w:t>
            </w:r>
            <w:hyperlink r:id="rId29" w:tgtFrame="_blank" w:history="1">
              <w:r w:rsidRPr="005D53A9">
                <w:rPr>
                  <w:rFonts w:ascii="Arial" w:eastAsia="Times New Roman" w:hAnsi="Arial" w:cs="Arial"/>
                  <w:szCs w:val="20"/>
                  <w:u w:val="single"/>
                  <w:shd w:val="clear" w:color="auto" w:fill="FFFFFF"/>
                  <w:lang w:eastAsia="en-AU"/>
                </w:rPr>
                <w:t>BSD-5218</w:t>
              </w:r>
            </w:hyperlink>
            <w:r w:rsidRPr="005D53A9">
              <w:rPr>
                <w:rFonts w:ascii="Arial" w:eastAsia="Times New Roman" w:hAnsi="Arial" w:cs="Arial"/>
                <w:szCs w:val="20"/>
                <w:shd w:val="clear" w:color="auto" w:fill="FFFFFF"/>
                <w:lang w:eastAsia="en-AU"/>
              </w:rPr>
              <w:t>)</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6EE209CB" w14:textId="77777777" w:rsidR="00381C22" w:rsidRPr="005D53A9" w:rsidRDefault="00381C22" w:rsidP="00102EF0">
            <w:pPr>
              <w:shd w:val="clear" w:color="auto" w:fill="FFFFFF"/>
              <w:spacing w:before="60" w:after="60"/>
              <w:rPr>
                <w:rFonts w:ascii="Arial" w:eastAsia="Times New Roman" w:hAnsi="Arial" w:cs="Arial"/>
                <w:color w:val="000000"/>
                <w:szCs w:val="20"/>
                <w:lang w:eastAsia="en-AU"/>
              </w:rPr>
            </w:pPr>
            <w:r w:rsidRPr="005D53A9">
              <w:rPr>
                <w:rFonts w:ascii="Arial" w:eastAsia="Times New Roman" w:hAnsi="Arial" w:cs="Arial"/>
                <w:color w:val="000000"/>
                <w:szCs w:val="20"/>
                <w:lang w:eastAsia="en-AU"/>
              </w:rPr>
              <w:t>Type: Concrete paver</w:t>
            </w:r>
          </w:p>
          <w:p w14:paraId="709EA9E7" w14:textId="77777777" w:rsidR="00381C22" w:rsidRPr="005D53A9" w:rsidRDefault="00381C22" w:rsidP="00102EF0">
            <w:pPr>
              <w:shd w:val="clear" w:color="auto" w:fill="FFFFFF"/>
              <w:spacing w:before="60" w:after="60"/>
              <w:rPr>
                <w:rFonts w:ascii="Arial" w:eastAsia="Times New Roman" w:hAnsi="Arial" w:cs="Arial"/>
                <w:color w:val="000000"/>
                <w:szCs w:val="20"/>
                <w:lang w:eastAsia="en-AU"/>
              </w:rPr>
            </w:pPr>
            <w:r w:rsidRPr="005D53A9">
              <w:rPr>
                <w:rFonts w:ascii="Arial" w:eastAsia="Times New Roman" w:hAnsi="Arial" w:cs="Arial"/>
                <w:color w:val="000000"/>
                <w:szCs w:val="20"/>
                <w:lang w:eastAsia="en-AU"/>
              </w:rPr>
              <w:t xml:space="preserve">Supplier: </w:t>
            </w:r>
            <w:proofErr w:type="spellStart"/>
            <w:r w:rsidRPr="005D53A9">
              <w:rPr>
                <w:rFonts w:ascii="Arial" w:eastAsia="Times New Roman" w:hAnsi="Arial" w:cs="Arial"/>
                <w:color w:val="000000"/>
                <w:szCs w:val="20"/>
                <w:lang w:eastAsia="en-AU"/>
              </w:rPr>
              <w:t>Chelmstone</w:t>
            </w:r>
            <w:proofErr w:type="spellEnd"/>
            <w:r w:rsidRPr="005D53A9">
              <w:rPr>
                <w:rFonts w:ascii="Arial" w:eastAsia="Times New Roman" w:hAnsi="Arial" w:cs="Arial"/>
                <w:color w:val="000000"/>
                <w:szCs w:val="20"/>
                <w:lang w:eastAsia="en-AU"/>
              </w:rPr>
              <w:t xml:space="preserve">, </w:t>
            </w:r>
            <w:proofErr w:type="spellStart"/>
            <w:r w:rsidRPr="005D53A9">
              <w:rPr>
                <w:rFonts w:ascii="Arial" w:eastAsia="Times New Roman" w:hAnsi="Arial" w:cs="Arial"/>
                <w:color w:val="000000"/>
                <w:szCs w:val="20"/>
                <w:lang w:eastAsia="en-AU"/>
              </w:rPr>
              <w:t>Urbanstone</w:t>
            </w:r>
            <w:proofErr w:type="spellEnd"/>
            <w:r w:rsidRPr="005D53A9">
              <w:rPr>
                <w:rFonts w:ascii="Arial" w:eastAsia="Times New Roman" w:hAnsi="Arial" w:cs="Arial"/>
                <w:color w:val="000000"/>
                <w:szCs w:val="20"/>
                <w:lang w:eastAsia="en-AU"/>
              </w:rPr>
              <w:t xml:space="preserve"> or approved equivalent</w:t>
            </w:r>
          </w:p>
          <w:p w14:paraId="11E8F82F" w14:textId="77777777" w:rsidR="00381C22" w:rsidRPr="005D53A9" w:rsidRDefault="00381C22" w:rsidP="00102EF0">
            <w:pPr>
              <w:shd w:val="clear" w:color="auto" w:fill="FFFFFF"/>
              <w:spacing w:before="60" w:after="60"/>
              <w:rPr>
                <w:rFonts w:ascii="Arial" w:eastAsia="Times New Roman" w:hAnsi="Arial" w:cs="Arial"/>
                <w:color w:val="000000"/>
                <w:szCs w:val="20"/>
                <w:lang w:eastAsia="en-AU"/>
              </w:rPr>
            </w:pPr>
            <w:r w:rsidRPr="005D53A9">
              <w:rPr>
                <w:rFonts w:ascii="Arial" w:eastAsia="Times New Roman" w:hAnsi="Arial" w:cs="Arial"/>
                <w:color w:val="000000"/>
                <w:szCs w:val="20"/>
                <w:lang w:eastAsia="en-AU"/>
              </w:rPr>
              <w:t>Colour: CCS 'Voodoo'</w:t>
            </w:r>
          </w:p>
        </w:tc>
      </w:tr>
      <w:tr w:rsidR="00381C22" w:rsidRPr="005D53A9" w14:paraId="160F9C86"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16C2D06A" w14:textId="5CD6110F" w:rsidR="00381C22" w:rsidRPr="005D53A9" w:rsidRDefault="00381C22" w:rsidP="00102EF0">
            <w:pPr>
              <w:spacing w:before="60" w:after="60"/>
              <w:rPr>
                <w:rFonts w:ascii="Arial" w:hAnsi="Arial" w:cs="Arial"/>
                <w:b/>
                <w:szCs w:val="20"/>
              </w:rPr>
            </w:pPr>
            <w:r w:rsidRPr="005D53A9">
              <w:rPr>
                <w:rFonts w:ascii="Arial" w:hAnsi="Arial" w:cs="Arial"/>
                <w:b/>
                <w:szCs w:val="20"/>
              </w:rPr>
              <w:t>Driveways</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4AC22B9A" w14:textId="77777777" w:rsidR="00381C22" w:rsidRPr="005D53A9" w:rsidRDefault="00381C22" w:rsidP="00102EF0">
            <w:pPr>
              <w:spacing w:before="60" w:after="60"/>
              <w:rPr>
                <w:rFonts w:ascii="Arial" w:hAnsi="Arial" w:cs="Arial"/>
                <w:szCs w:val="20"/>
              </w:rPr>
            </w:pPr>
            <w:r w:rsidRPr="005D53A9">
              <w:rPr>
                <w:rFonts w:ascii="Arial" w:hAnsi="Arial" w:cs="Arial"/>
                <w:color w:val="000000"/>
                <w:szCs w:val="20"/>
                <w:shd w:val="clear" w:color="auto" w:fill="FFFFFF"/>
              </w:rPr>
              <w:t>To match adjacent footpath finish.</w:t>
            </w:r>
          </w:p>
        </w:tc>
      </w:tr>
      <w:tr w:rsidR="00381C22" w:rsidRPr="005D53A9" w14:paraId="7912E6CF"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6FF47188" w14:textId="77777777" w:rsidR="00381C22" w:rsidRPr="005D53A9" w:rsidRDefault="00381C22" w:rsidP="00102EF0">
            <w:pPr>
              <w:spacing w:before="60" w:after="60"/>
              <w:rPr>
                <w:rFonts w:ascii="Arial" w:hAnsi="Arial" w:cs="Arial"/>
                <w:b/>
              </w:rPr>
            </w:pPr>
            <w:r w:rsidRPr="005D53A9">
              <w:rPr>
                <w:rFonts w:ascii="Arial" w:hAnsi="Arial" w:cs="Arial"/>
                <w:b/>
              </w:rPr>
              <w:t>Furniture</w:t>
            </w:r>
          </w:p>
          <w:p w14:paraId="0FB458BC" w14:textId="77777777" w:rsidR="00381C22" w:rsidRPr="005D53A9" w:rsidRDefault="00381C22" w:rsidP="00102EF0">
            <w:pPr>
              <w:spacing w:before="60" w:after="60"/>
              <w:rPr>
                <w:rFonts w:ascii="Arial" w:hAnsi="Arial" w:cs="Arial"/>
                <w:b/>
              </w:rPr>
            </w:pPr>
          </w:p>
          <w:p w14:paraId="14BCCE2F" w14:textId="77777777" w:rsidR="00381C22" w:rsidRPr="005D53A9" w:rsidRDefault="00381C22" w:rsidP="00102EF0">
            <w:pPr>
              <w:spacing w:before="60" w:after="60"/>
              <w:rPr>
                <w:rFonts w:ascii="Arial" w:hAnsi="Arial" w:cs="Arial"/>
                <w:b/>
              </w:rPr>
            </w:pP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2A3EA928" w14:textId="77777777" w:rsidR="00381C22" w:rsidRPr="005D53A9" w:rsidRDefault="00381C22" w:rsidP="00102EF0">
            <w:pPr>
              <w:spacing w:before="60" w:after="60"/>
              <w:rPr>
                <w:rFonts w:ascii="Arial" w:hAnsi="Arial" w:cs="Arial"/>
                <w:color w:val="000000"/>
              </w:rPr>
            </w:pPr>
            <w:r w:rsidRPr="005D53A9">
              <w:rPr>
                <w:rFonts w:ascii="Arial" w:hAnsi="Arial" w:cs="Arial"/>
                <w:color w:val="000000"/>
              </w:rPr>
              <w:t>All furniture is to be located outside of the unobstructed pavement area.</w:t>
            </w:r>
          </w:p>
          <w:p w14:paraId="40EC3355" w14:textId="77777777" w:rsidR="00381C22" w:rsidRPr="005D53A9" w:rsidRDefault="00381C22" w:rsidP="00102EF0">
            <w:pPr>
              <w:spacing w:before="60" w:after="60"/>
              <w:rPr>
                <w:rFonts w:ascii="Arial" w:hAnsi="Arial" w:cs="Arial"/>
                <w:color w:val="000000"/>
              </w:rPr>
            </w:pPr>
            <w:r w:rsidRPr="005D53A9">
              <w:rPr>
                <w:rFonts w:ascii="Arial" w:hAnsi="Arial" w:cs="Arial"/>
                <w:color w:val="000000"/>
              </w:rPr>
              <w:t>Paint colour and finish:</w:t>
            </w:r>
          </w:p>
          <w:p w14:paraId="407A0883" w14:textId="4175D013" w:rsidR="00381C22" w:rsidRPr="005D53A9" w:rsidRDefault="00381C22" w:rsidP="00102EF0">
            <w:pPr>
              <w:pStyle w:val="CodeBulletPoint2"/>
              <w:spacing w:before="60" w:after="60" w:line="259" w:lineRule="auto"/>
              <w:rPr>
                <w:rFonts w:cs="Arial"/>
                <w:sz w:val="22"/>
              </w:rPr>
            </w:pPr>
            <w:r w:rsidRPr="005D53A9">
              <w:rPr>
                <w:rFonts w:cs="Arial"/>
                <w:sz w:val="22"/>
              </w:rPr>
              <w:lastRenderedPageBreak/>
              <w:t xml:space="preserve">For tree grates </w:t>
            </w:r>
            <w:r w:rsidR="00102EF0" w:rsidRPr="005D53A9">
              <w:rPr>
                <w:rFonts w:cs="Arial"/>
                <w:sz w:val="22"/>
              </w:rPr>
              <w:t>–</w:t>
            </w:r>
            <w:r w:rsidRPr="005D53A9">
              <w:rPr>
                <w:rFonts w:cs="Arial"/>
                <w:sz w:val="22"/>
              </w:rPr>
              <w:t xml:space="preserve"> </w:t>
            </w:r>
            <w:proofErr w:type="spellStart"/>
            <w:r w:rsidRPr="005D53A9">
              <w:rPr>
                <w:rFonts w:cs="Arial"/>
                <w:sz w:val="22"/>
              </w:rPr>
              <w:t>Interpon</w:t>
            </w:r>
            <w:proofErr w:type="spellEnd"/>
            <w:r w:rsidRPr="005D53A9">
              <w:rPr>
                <w:rFonts w:cs="Arial"/>
                <w:sz w:val="22"/>
              </w:rPr>
              <w:t xml:space="preserve"> D1000 Sable Bass Texture GN297A, or approved equivalent.</w:t>
            </w:r>
          </w:p>
          <w:p w14:paraId="24A5721E" w14:textId="516B0673" w:rsidR="00381C22" w:rsidRPr="005D53A9" w:rsidRDefault="00381C22" w:rsidP="00102EF0">
            <w:pPr>
              <w:pStyle w:val="CodeBulletPoint2"/>
              <w:spacing w:before="60" w:after="60" w:line="259" w:lineRule="auto"/>
              <w:rPr>
                <w:rFonts w:cs="Arial"/>
                <w:sz w:val="22"/>
              </w:rPr>
            </w:pPr>
            <w:r w:rsidRPr="005D53A9">
              <w:rPr>
                <w:rFonts w:cs="Arial"/>
                <w:sz w:val="22"/>
              </w:rPr>
              <w:t xml:space="preserve">For all other furniture </w:t>
            </w:r>
            <w:r w:rsidR="00102EF0" w:rsidRPr="005D53A9">
              <w:rPr>
                <w:rFonts w:cs="Arial"/>
                <w:sz w:val="22"/>
              </w:rPr>
              <w:t>–</w:t>
            </w:r>
            <w:r w:rsidRPr="005D53A9">
              <w:rPr>
                <w:rFonts w:cs="Arial"/>
                <w:sz w:val="22"/>
              </w:rPr>
              <w:t xml:space="preserve"> Dulux ‘Metropolis Storm Pearl’ (88471) in 'Satin' finish, or approved equivalent.</w:t>
            </w:r>
          </w:p>
          <w:p w14:paraId="7A17AB48" w14:textId="3772CA64" w:rsidR="00381C22" w:rsidRPr="005D53A9" w:rsidRDefault="00381C22" w:rsidP="00102EF0">
            <w:pPr>
              <w:spacing w:before="60" w:after="60"/>
              <w:rPr>
                <w:rFonts w:ascii="Arial" w:hAnsi="Arial" w:cs="Arial"/>
              </w:rPr>
            </w:pPr>
            <w:r w:rsidRPr="005D53A9">
              <w:rPr>
                <w:rFonts w:ascii="Arial" w:hAnsi="Arial" w:cs="Arial"/>
                <w:color w:val="000000"/>
              </w:rPr>
              <w:t xml:space="preserve">Refer </w:t>
            </w:r>
            <w:r w:rsidRPr="005D53A9">
              <w:rPr>
                <w:rFonts w:ascii="Arial" w:hAnsi="Arial" w:cs="Arial"/>
              </w:rPr>
              <w:t>to 3.7.6 Design standards for street furniture.</w:t>
            </w:r>
          </w:p>
        </w:tc>
      </w:tr>
      <w:tr w:rsidR="00381C22" w:rsidRPr="005D53A9" w14:paraId="07BA03E1"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652D8490" w14:textId="77777777" w:rsidR="00381C22" w:rsidRPr="005D53A9" w:rsidRDefault="00381C22" w:rsidP="00102EF0">
            <w:pPr>
              <w:spacing w:before="60" w:after="60"/>
              <w:rPr>
                <w:rFonts w:ascii="Arial" w:hAnsi="Arial" w:cs="Arial"/>
                <w:b/>
              </w:rPr>
            </w:pPr>
            <w:r w:rsidRPr="005D53A9">
              <w:rPr>
                <w:rFonts w:ascii="Arial" w:hAnsi="Arial" w:cs="Arial"/>
                <w:b/>
              </w:rPr>
              <w:lastRenderedPageBreak/>
              <w:t>Trees</w:t>
            </w:r>
          </w:p>
          <w:p w14:paraId="1E4381C6" w14:textId="77777777" w:rsidR="00381C22" w:rsidRPr="005D53A9" w:rsidRDefault="00381C22" w:rsidP="00102EF0">
            <w:pPr>
              <w:spacing w:before="60" w:after="60"/>
              <w:rPr>
                <w:rFonts w:ascii="Arial" w:hAnsi="Arial" w:cs="Arial"/>
                <w:b/>
              </w:rPr>
            </w:pPr>
          </w:p>
          <w:p w14:paraId="1ED64D44" w14:textId="77777777" w:rsidR="00381C22" w:rsidRPr="005D53A9" w:rsidRDefault="00381C22" w:rsidP="00102EF0">
            <w:pPr>
              <w:spacing w:before="60" w:after="60"/>
              <w:rPr>
                <w:rFonts w:ascii="Arial" w:hAnsi="Arial" w:cs="Arial"/>
                <w:b/>
              </w:rPr>
            </w:pP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1E5EF65B"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All tree centrelines are 750mm from the nominal face of the kerb and a minimum of 600mm from the edges of the pavement.</w:t>
            </w:r>
          </w:p>
          <w:p w14:paraId="3C1DD3EE"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Streets trees include:</w:t>
            </w:r>
          </w:p>
          <w:p w14:paraId="5F582741" w14:textId="77777777" w:rsidR="00381C22" w:rsidRPr="005D53A9" w:rsidRDefault="00381C22" w:rsidP="00102EF0">
            <w:pPr>
              <w:pStyle w:val="CodeBulletPoint2"/>
              <w:numPr>
                <w:ilvl w:val="4"/>
                <w:numId w:val="51"/>
              </w:numPr>
              <w:spacing w:before="60" w:after="60" w:line="259" w:lineRule="auto"/>
              <w:rPr>
                <w:rFonts w:cs="Arial"/>
                <w:sz w:val="22"/>
                <w:lang w:eastAsia="en-AU"/>
              </w:rPr>
            </w:pPr>
            <w:r w:rsidRPr="005D53A9">
              <w:rPr>
                <w:rFonts w:cs="Arial"/>
                <w:sz w:val="22"/>
                <w:lang w:eastAsia="en-AU"/>
              </w:rPr>
              <w:t>a mix of tree species laid out in an informal manner with clusters of trees;</w:t>
            </w:r>
          </w:p>
          <w:p w14:paraId="53E6C1A1" w14:textId="77777777" w:rsidR="00381C22" w:rsidRPr="005D53A9" w:rsidRDefault="00381C22" w:rsidP="00102EF0">
            <w:pPr>
              <w:pStyle w:val="CodeBulletPoint2"/>
              <w:spacing w:before="60" w:after="60" w:line="259" w:lineRule="auto"/>
              <w:rPr>
                <w:rFonts w:cs="Arial"/>
                <w:sz w:val="22"/>
                <w:lang w:eastAsia="en-AU"/>
              </w:rPr>
            </w:pPr>
            <w:r w:rsidRPr="005D53A9">
              <w:rPr>
                <w:rFonts w:cs="Arial"/>
                <w:sz w:val="22"/>
                <w:lang w:eastAsia="en-AU"/>
              </w:rPr>
              <w:t>medium and small crown trees to be planted at minimum 2m spacing, if within garden beds, or minimum 6m spacing outside of garden beds;</w:t>
            </w:r>
          </w:p>
          <w:p w14:paraId="569F0F3C" w14:textId="77777777" w:rsidR="00381C22" w:rsidRPr="005D53A9" w:rsidRDefault="00381C22" w:rsidP="00102EF0">
            <w:pPr>
              <w:pStyle w:val="CodeBulletPoint2"/>
              <w:spacing w:before="60" w:after="60" w:line="259" w:lineRule="auto"/>
              <w:rPr>
                <w:rFonts w:cs="Arial"/>
                <w:sz w:val="22"/>
                <w:lang w:eastAsia="en-AU"/>
              </w:rPr>
            </w:pPr>
            <w:r w:rsidRPr="005D53A9">
              <w:rPr>
                <w:rFonts w:cs="Arial"/>
                <w:sz w:val="22"/>
                <w:lang w:eastAsia="en-AU"/>
              </w:rPr>
              <w:t>large crown feature trees to be planted at minimum 10m centres.</w:t>
            </w:r>
          </w:p>
          <w:p w14:paraId="2F185128"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Layout:</w:t>
            </w:r>
          </w:p>
          <w:p w14:paraId="52EE35A2" w14:textId="77777777" w:rsidR="00381C22" w:rsidRPr="005D53A9" w:rsidRDefault="00381C22" w:rsidP="00083D4C">
            <w:pPr>
              <w:pStyle w:val="CodeBulletPoint2"/>
              <w:numPr>
                <w:ilvl w:val="4"/>
                <w:numId w:val="73"/>
              </w:numPr>
              <w:spacing w:before="60" w:after="60" w:line="259" w:lineRule="auto"/>
              <w:rPr>
                <w:rFonts w:cs="Arial"/>
                <w:sz w:val="22"/>
                <w:lang w:eastAsia="en-AU"/>
              </w:rPr>
            </w:pPr>
            <w:r w:rsidRPr="005D53A9">
              <w:rPr>
                <w:rFonts w:cs="Arial"/>
                <w:sz w:val="22"/>
                <w:lang w:eastAsia="en-AU"/>
              </w:rPr>
              <w:t>a mix of species, in a single row at the rear of kerb;</w:t>
            </w:r>
          </w:p>
          <w:p w14:paraId="178C7A58" w14:textId="77777777" w:rsidR="00381C22" w:rsidRPr="005D53A9" w:rsidRDefault="00381C22" w:rsidP="00102EF0">
            <w:pPr>
              <w:pStyle w:val="CodeBulletPoint2"/>
              <w:numPr>
                <w:ilvl w:val="4"/>
                <w:numId w:val="35"/>
              </w:numPr>
              <w:spacing w:before="60" w:after="60" w:line="259" w:lineRule="auto"/>
              <w:rPr>
                <w:rFonts w:cs="Arial"/>
                <w:sz w:val="22"/>
                <w:lang w:eastAsia="en-AU"/>
              </w:rPr>
            </w:pPr>
            <w:r w:rsidRPr="005D53A9">
              <w:rPr>
                <w:rFonts w:cs="Arial"/>
                <w:sz w:val="22"/>
                <w:lang w:eastAsia="en-AU"/>
              </w:rPr>
              <w:t>to be planted as singles and in pairs or clusters.</w:t>
            </w:r>
          </w:p>
          <w:p w14:paraId="033E4A6E"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Planting: Trees are planted in garden beds or tree grates (1.6m x 1.2m minimum).</w:t>
            </w:r>
          </w:p>
        </w:tc>
      </w:tr>
      <w:tr w:rsidR="00381C22" w:rsidRPr="005D53A9" w14:paraId="3C6E4E06"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06337EC6" w14:textId="77777777" w:rsidR="00381C22" w:rsidRPr="005D53A9" w:rsidRDefault="00381C22" w:rsidP="00102EF0">
            <w:pPr>
              <w:spacing w:before="60" w:after="60"/>
              <w:rPr>
                <w:rFonts w:ascii="Arial" w:hAnsi="Arial" w:cs="Arial"/>
                <w:b/>
              </w:rPr>
            </w:pPr>
            <w:r w:rsidRPr="005D53A9">
              <w:rPr>
                <w:rFonts w:ascii="Arial" w:hAnsi="Arial" w:cs="Arial"/>
                <w:b/>
              </w:rPr>
              <w:t>Garden beds</w:t>
            </w:r>
          </w:p>
          <w:p w14:paraId="00932699" w14:textId="77777777" w:rsidR="00381C22" w:rsidRPr="005D53A9" w:rsidRDefault="00381C22" w:rsidP="00102EF0">
            <w:pPr>
              <w:spacing w:before="60" w:after="60"/>
              <w:rPr>
                <w:rFonts w:ascii="Arial" w:hAnsi="Arial" w:cs="Arial"/>
                <w:b/>
              </w:rPr>
            </w:pPr>
          </w:p>
          <w:p w14:paraId="283C7A67" w14:textId="77777777" w:rsidR="00381C22" w:rsidRPr="005D53A9" w:rsidRDefault="00381C22" w:rsidP="00102EF0">
            <w:pPr>
              <w:spacing w:before="60" w:after="60"/>
              <w:rPr>
                <w:rFonts w:ascii="Arial" w:hAnsi="Arial" w:cs="Arial"/>
                <w:b/>
              </w:rPr>
            </w:pP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3330848C" w14:textId="77777777" w:rsidR="00381C22" w:rsidRPr="005D53A9" w:rsidRDefault="00381C22" w:rsidP="00102EF0">
            <w:pPr>
              <w:spacing w:before="60" w:after="60"/>
              <w:rPr>
                <w:rFonts w:ascii="Arial" w:hAnsi="Arial" w:cs="Arial"/>
                <w:color w:val="000000"/>
              </w:rPr>
            </w:pPr>
            <w:r w:rsidRPr="005D53A9">
              <w:rPr>
                <w:rFonts w:ascii="Arial" w:hAnsi="Arial" w:cs="Arial"/>
                <w:color w:val="000000"/>
              </w:rPr>
              <w:t>A garden bed located adjacent to the kerb has a:</w:t>
            </w:r>
          </w:p>
          <w:p w14:paraId="6759BB5C" w14:textId="77777777" w:rsidR="00381C22" w:rsidRPr="005D53A9" w:rsidRDefault="00381C22" w:rsidP="00102EF0">
            <w:pPr>
              <w:pStyle w:val="CodeBulletPoint2"/>
              <w:numPr>
                <w:ilvl w:val="4"/>
                <w:numId w:val="52"/>
              </w:numPr>
              <w:spacing w:before="60" w:after="60" w:line="259" w:lineRule="auto"/>
              <w:rPr>
                <w:rFonts w:cs="Arial"/>
                <w:sz w:val="22"/>
              </w:rPr>
            </w:pPr>
            <w:r w:rsidRPr="005D53A9">
              <w:rPr>
                <w:rFonts w:cs="Arial"/>
                <w:sz w:val="22"/>
              </w:rPr>
              <w:t>1.5m minimum spacing between garden beds;</w:t>
            </w:r>
          </w:p>
          <w:p w14:paraId="7875A3B7" w14:textId="77777777" w:rsidR="00381C22" w:rsidRPr="005D53A9" w:rsidRDefault="00381C22" w:rsidP="00102EF0">
            <w:pPr>
              <w:pStyle w:val="CodeBulletPoint2"/>
              <w:numPr>
                <w:ilvl w:val="4"/>
                <w:numId w:val="35"/>
              </w:numPr>
              <w:spacing w:before="60" w:after="60" w:line="259" w:lineRule="auto"/>
              <w:rPr>
                <w:rFonts w:cs="Arial"/>
                <w:sz w:val="22"/>
              </w:rPr>
            </w:pPr>
            <w:r w:rsidRPr="005D53A9">
              <w:rPr>
                <w:rFonts w:cs="Arial"/>
                <w:sz w:val="22"/>
              </w:rPr>
              <w:t>maximum length of 10m;</w:t>
            </w:r>
          </w:p>
          <w:p w14:paraId="5416A7E1" w14:textId="77777777" w:rsidR="00381C22" w:rsidRPr="005D53A9" w:rsidRDefault="00381C22" w:rsidP="00102EF0">
            <w:pPr>
              <w:pStyle w:val="CodeBulletPoint2"/>
              <w:numPr>
                <w:ilvl w:val="4"/>
                <w:numId w:val="35"/>
              </w:numPr>
              <w:spacing w:before="60" w:after="60" w:line="259" w:lineRule="auto"/>
              <w:rPr>
                <w:rFonts w:cs="Arial"/>
                <w:sz w:val="22"/>
              </w:rPr>
            </w:pPr>
            <w:r w:rsidRPr="005D53A9">
              <w:rPr>
                <w:rFonts w:cs="Arial"/>
                <w:sz w:val="22"/>
              </w:rPr>
              <w:t>layout and length to accommodate car parking and other kerbside allocation</w:t>
            </w:r>
          </w:p>
          <w:p w14:paraId="04333B15" w14:textId="77777777" w:rsidR="00381C22" w:rsidRPr="005D53A9" w:rsidRDefault="00381C22" w:rsidP="00102EF0">
            <w:pPr>
              <w:pStyle w:val="CodeBulletPoint2"/>
              <w:numPr>
                <w:ilvl w:val="4"/>
                <w:numId w:val="35"/>
              </w:numPr>
              <w:spacing w:before="60" w:after="60" w:line="259" w:lineRule="auto"/>
              <w:rPr>
                <w:rFonts w:cs="Arial"/>
                <w:sz w:val="22"/>
              </w:rPr>
            </w:pPr>
            <w:r w:rsidRPr="005D53A9">
              <w:rPr>
                <w:rFonts w:cs="Arial"/>
                <w:sz w:val="22"/>
              </w:rPr>
              <w:t>minimum width of 1.2m.</w:t>
            </w:r>
          </w:p>
        </w:tc>
      </w:tr>
      <w:tr w:rsidR="00381C22" w:rsidRPr="005D53A9" w14:paraId="63777C25"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6EB41B43" w14:textId="77777777" w:rsidR="00381C22" w:rsidRPr="005D53A9" w:rsidRDefault="00381C22" w:rsidP="00102EF0">
            <w:pPr>
              <w:spacing w:before="60" w:after="60"/>
              <w:rPr>
                <w:rFonts w:ascii="Arial" w:hAnsi="Arial" w:cs="Arial"/>
                <w:b/>
              </w:rPr>
            </w:pPr>
            <w:r w:rsidRPr="005D53A9">
              <w:rPr>
                <w:rFonts w:ascii="Arial" w:hAnsi="Arial" w:cs="Arial"/>
                <w:b/>
              </w:rPr>
              <w:t>Component</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0E86C670" w14:textId="77777777" w:rsidR="00381C22" w:rsidRPr="005D53A9" w:rsidRDefault="00381C22" w:rsidP="00102EF0">
            <w:pPr>
              <w:spacing w:before="60" w:after="60"/>
              <w:rPr>
                <w:rFonts w:ascii="Arial" w:hAnsi="Arial" w:cs="Arial"/>
                <w:b/>
                <w:color w:val="000000"/>
              </w:rPr>
            </w:pPr>
            <w:r w:rsidRPr="005D53A9">
              <w:rPr>
                <w:rFonts w:ascii="Arial" w:hAnsi="Arial" w:cs="Arial"/>
                <w:b/>
              </w:rPr>
              <w:t xml:space="preserve">Locality Streets Type 2 in the Sandgate district neighbourhood plan area </w:t>
            </w:r>
          </w:p>
        </w:tc>
      </w:tr>
      <w:tr w:rsidR="00381C22" w:rsidRPr="005D53A9" w14:paraId="229C4F29"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79E27FE3" w14:textId="77777777" w:rsidR="00381C22" w:rsidRPr="005D53A9" w:rsidRDefault="00381C22" w:rsidP="00102EF0">
            <w:pPr>
              <w:spacing w:before="60" w:after="60"/>
              <w:rPr>
                <w:rFonts w:ascii="Arial" w:hAnsi="Arial" w:cs="Arial"/>
                <w:b/>
              </w:rPr>
            </w:pPr>
            <w:r w:rsidRPr="005D53A9">
              <w:rPr>
                <w:rFonts w:ascii="Arial" w:hAnsi="Arial" w:cs="Arial"/>
                <w:b/>
              </w:rPr>
              <w:t>Verge width</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01512F9D" w14:textId="77777777" w:rsidR="00381C22" w:rsidRPr="005D53A9" w:rsidRDefault="00381C22" w:rsidP="00102EF0">
            <w:pPr>
              <w:spacing w:before="60" w:after="60"/>
              <w:rPr>
                <w:rFonts w:ascii="Arial" w:hAnsi="Arial" w:cs="Arial"/>
                <w:b/>
              </w:rPr>
            </w:pPr>
            <w:r w:rsidRPr="005D53A9">
              <w:rPr>
                <w:rFonts w:ascii="Arial" w:hAnsi="Arial" w:cs="Arial"/>
              </w:rPr>
              <w:t>5m</w:t>
            </w:r>
          </w:p>
        </w:tc>
      </w:tr>
      <w:tr w:rsidR="00381C22" w:rsidRPr="005D53A9" w14:paraId="710A37CE"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6195A96A" w14:textId="77777777" w:rsidR="00381C22" w:rsidRPr="005D53A9" w:rsidRDefault="00381C22" w:rsidP="00102EF0">
            <w:pPr>
              <w:spacing w:before="60" w:after="60"/>
              <w:rPr>
                <w:rFonts w:ascii="Arial" w:hAnsi="Arial" w:cs="Arial"/>
                <w:b/>
              </w:rPr>
            </w:pPr>
            <w:r w:rsidRPr="005D53A9">
              <w:rPr>
                <w:rFonts w:ascii="Arial" w:hAnsi="Arial" w:cs="Arial"/>
                <w:b/>
              </w:rPr>
              <w:t>Description</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459144D3" w14:textId="77777777" w:rsidR="00381C22" w:rsidRPr="005D53A9" w:rsidRDefault="00381C22" w:rsidP="00102EF0">
            <w:pPr>
              <w:spacing w:before="60" w:after="60"/>
              <w:rPr>
                <w:rFonts w:ascii="Arial" w:hAnsi="Arial" w:cs="Arial"/>
              </w:rPr>
            </w:pPr>
            <w:r w:rsidRPr="005D53A9">
              <w:rPr>
                <w:rFonts w:ascii="Arial" w:hAnsi="Arial" w:cs="Arial"/>
              </w:rPr>
              <w:t>Full width pavement</w:t>
            </w:r>
          </w:p>
        </w:tc>
      </w:tr>
      <w:tr w:rsidR="00381C22" w:rsidRPr="005D53A9" w14:paraId="0402B88E"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300BBBEB" w14:textId="77777777" w:rsidR="00381C22" w:rsidRPr="005D53A9" w:rsidRDefault="00381C22" w:rsidP="00102EF0">
            <w:pPr>
              <w:spacing w:before="60" w:after="60"/>
              <w:rPr>
                <w:rFonts w:ascii="Arial" w:hAnsi="Arial" w:cs="Arial"/>
                <w:b/>
              </w:rPr>
            </w:pPr>
            <w:r w:rsidRPr="005D53A9">
              <w:rPr>
                <w:rFonts w:ascii="Arial" w:hAnsi="Arial" w:cs="Arial"/>
                <w:b/>
              </w:rPr>
              <w:t>Unobstructed pavement</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4D34F75E" w14:textId="77777777" w:rsidR="00381C22" w:rsidRPr="005D53A9" w:rsidRDefault="00381C22" w:rsidP="00102EF0">
            <w:pPr>
              <w:spacing w:before="60" w:after="60"/>
              <w:rPr>
                <w:rFonts w:ascii="Arial" w:hAnsi="Arial" w:cs="Arial"/>
              </w:rPr>
            </w:pPr>
            <w:r w:rsidRPr="005D53A9">
              <w:rPr>
                <w:rFonts w:ascii="Arial" w:hAnsi="Arial" w:cs="Arial"/>
              </w:rPr>
              <w:t xml:space="preserve">2.4m </w:t>
            </w:r>
          </w:p>
        </w:tc>
      </w:tr>
      <w:tr w:rsidR="00381C22" w:rsidRPr="005D53A9" w14:paraId="0B390EF3"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776EC62C" w14:textId="77777777" w:rsidR="00381C22" w:rsidRPr="005D53A9" w:rsidRDefault="00381C22" w:rsidP="00102EF0">
            <w:pPr>
              <w:spacing w:before="60" w:after="60"/>
              <w:rPr>
                <w:rFonts w:ascii="Arial" w:hAnsi="Arial" w:cs="Arial"/>
                <w:b/>
              </w:rPr>
            </w:pPr>
            <w:r w:rsidRPr="005D53A9">
              <w:rPr>
                <w:rFonts w:ascii="Arial" w:hAnsi="Arial" w:cs="Arial"/>
                <w:b/>
              </w:rPr>
              <w:t>Paving Materials</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6FB574BA"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Type: Exposed aggregate concrete</w:t>
            </w:r>
          </w:p>
          <w:p w14:paraId="1F4BEF65"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Supplier: Hanson or approved equivalent</w:t>
            </w:r>
          </w:p>
          <w:p w14:paraId="3F2BB7DA" w14:textId="77777777" w:rsidR="00381C22" w:rsidRPr="005D53A9" w:rsidRDefault="00381C22" w:rsidP="00102EF0">
            <w:pPr>
              <w:spacing w:before="60" w:after="60"/>
              <w:rPr>
                <w:rFonts w:ascii="Arial" w:hAnsi="Arial" w:cs="Arial"/>
              </w:rPr>
            </w:pPr>
            <w:r w:rsidRPr="005D53A9">
              <w:rPr>
                <w:rFonts w:ascii="Arial" w:eastAsia="Times New Roman" w:hAnsi="Arial" w:cs="Arial"/>
                <w:color w:val="000000"/>
                <w:lang w:eastAsia="en-AU"/>
              </w:rPr>
              <w:t>Colour: ‘Country Gold’</w:t>
            </w:r>
          </w:p>
        </w:tc>
      </w:tr>
      <w:tr w:rsidR="00381C22" w:rsidRPr="005D53A9" w14:paraId="7239B7DC"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26FF3135" w14:textId="77777777" w:rsidR="00381C22" w:rsidRPr="005D53A9" w:rsidRDefault="00381C22" w:rsidP="00102EF0">
            <w:pPr>
              <w:spacing w:before="60" w:after="60"/>
              <w:rPr>
                <w:rFonts w:ascii="Arial" w:hAnsi="Arial" w:cs="Arial"/>
                <w:b/>
              </w:rPr>
            </w:pPr>
            <w:r w:rsidRPr="005D53A9">
              <w:rPr>
                <w:rFonts w:ascii="Arial" w:hAnsi="Arial" w:cs="Arial"/>
                <w:b/>
              </w:rPr>
              <w:t>Tactile markers</w:t>
            </w:r>
          </w:p>
          <w:p w14:paraId="270F892F" w14:textId="77777777" w:rsidR="00381C22" w:rsidRPr="005D53A9" w:rsidRDefault="00381C22" w:rsidP="00102EF0">
            <w:pPr>
              <w:spacing w:before="60" w:after="60"/>
              <w:rPr>
                <w:rFonts w:ascii="Arial" w:hAnsi="Arial" w:cs="Arial"/>
                <w:b/>
              </w:rPr>
            </w:pPr>
            <w:r w:rsidRPr="005D53A9">
              <w:rPr>
                <w:rFonts w:ascii="Arial" w:eastAsia="Times New Roman" w:hAnsi="Arial" w:cs="Arial"/>
                <w:shd w:val="clear" w:color="auto" w:fill="FFFFFF"/>
                <w:lang w:eastAsia="en-AU"/>
              </w:rPr>
              <w:t>(consistent with </w:t>
            </w:r>
            <w:hyperlink r:id="rId30" w:tgtFrame="_blank" w:history="1">
              <w:r w:rsidRPr="005D53A9">
                <w:rPr>
                  <w:rFonts w:ascii="Arial" w:eastAsia="Times New Roman" w:hAnsi="Arial" w:cs="Arial"/>
                  <w:u w:val="single"/>
                  <w:shd w:val="clear" w:color="auto" w:fill="FFFFFF"/>
                  <w:lang w:eastAsia="en-AU"/>
                </w:rPr>
                <w:t>BSD-5218</w:t>
              </w:r>
            </w:hyperlink>
            <w:r w:rsidRPr="005D53A9">
              <w:rPr>
                <w:rFonts w:ascii="Arial" w:eastAsia="Times New Roman" w:hAnsi="Arial" w:cs="Arial"/>
                <w:shd w:val="clear" w:color="auto" w:fill="FFFFFF"/>
                <w:lang w:eastAsia="en-AU"/>
              </w:rPr>
              <w:t>)</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1A0E9C21"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Type: Concrete paver</w:t>
            </w:r>
          </w:p>
          <w:p w14:paraId="3D885F7A"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 xml:space="preserve">Supplier: </w:t>
            </w:r>
            <w:proofErr w:type="spellStart"/>
            <w:r w:rsidRPr="005D53A9">
              <w:rPr>
                <w:rFonts w:ascii="Arial" w:eastAsia="Times New Roman" w:hAnsi="Arial" w:cs="Arial"/>
                <w:color w:val="000000"/>
                <w:lang w:eastAsia="en-AU"/>
              </w:rPr>
              <w:t>Chelmstone</w:t>
            </w:r>
            <w:proofErr w:type="spellEnd"/>
            <w:r w:rsidRPr="005D53A9">
              <w:rPr>
                <w:rFonts w:ascii="Arial" w:eastAsia="Times New Roman" w:hAnsi="Arial" w:cs="Arial"/>
                <w:color w:val="000000"/>
                <w:lang w:eastAsia="en-AU"/>
              </w:rPr>
              <w:t xml:space="preserve">, </w:t>
            </w:r>
            <w:proofErr w:type="spellStart"/>
            <w:r w:rsidRPr="005D53A9">
              <w:rPr>
                <w:rFonts w:ascii="Arial" w:eastAsia="Times New Roman" w:hAnsi="Arial" w:cs="Arial"/>
                <w:color w:val="000000"/>
                <w:lang w:eastAsia="en-AU"/>
              </w:rPr>
              <w:t>Urbanstone</w:t>
            </w:r>
            <w:proofErr w:type="spellEnd"/>
            <w:r w:rsidRPr="005D53A9">
              <w:rPr>
                <w:rFonts w:ascii="Arial" w:eastAsia="Times New Roman" w:hAnsi="Arial" w:cs="Arial"/>
                <w:color w:val="000000"/>
                <w:lang w:eastAsia="en-AU"/>
              </w:rPr>
              <w:t xml:space="preserve"> or approved equivalent</w:t>
            </w:r>
          </w:p>
          <w:p w14:paraId="33C39BB8"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Colour: CCS 'Voodoo'</w:t>
            </w:r>
          </w:p>
        </w:tc>
      </w:tr>
      <w:tr w:rsidR="00381C22" w:rsidRPr="005D53A9" w14:paraId="68FA838C"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2B4F60D8" w14:textId="77777777" w:rsidR="00381C22" w:rsidRPr="005D53A9" w:rsidRDefault="00381C22" w:rsidP="00102EF0">
            <w:pPr>
              <w:spacing w:before="60" w:after="60"/>
              <w:rPr>
                <w:rFonts w:ascii="Arial" w:hAnsi="Arial" w:cs="Arial"/>
                <w:b/>
              </w:rPr>
            </w:pPr>
            <w:r w:rsidRPr="005D53A9">
              <w:rPr>
                <w:rFonts w:ascii="Arial" w:hAnsi="Arial" w:cs="Arial"/>
                <w:b/>
              </w:rPr>
              <w:t>Driveways</w:t>
            </w: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1F4303EE"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hAnsi="Arial" w:cs="Arial"/>
                <w:color w:val="000000"/>
                <w:shd w:val="clear" w:color="auto" w:fill="FFFFFF"/>
              </w:rPr>
              <w:t>To match adjacent footpath finish.</w:t>
            </w:r>
          </w:p>
        </w:tc>
      </w:tr>
      <w:tr w:rsidR="00381C22" w:rsidRPr="005D53A9" w14:paraId="2094AE92"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6D9573A3" w14:textId="77777777" w:rsidR="00381C22" w:rsidRPr="005D53A9" w:rsidRDefault="00381C22" w:rsidP="00102EF0">
            <w:pPr>
              <w:spacing w:before="60" w:after="60"/>
              <w:rPr>
                <w:rFonts w:ascii="Arial" w:hAnsi="Arial" w:cs="Arial"/>
                <w:b/>
              </w:rPr>
            </w:pPr>
            <w:r w:rsidRPr="005D53A9">
              <w:rPr>
                <w:rFonts w:ascii="Arial" w:hAnsi="Arial" w:cs="Arial"/>
                <w:b/>
              </w:rPr>
              <w:t>Furniture</w:t>
            </w:r>
          </w:p>
          <w:p w14:paraId="198235FE" w14:textId="77777777" w:rsidR="00381C22" w:rsidRPr="005D53A9" w:rsidRDefault="00381C22" w:rsidP="00102EF0">
            <w:pPr>
              <w:spacing w:before="60" w:after="60"/>
              <w:rPr>
                <w:rFonts w:ascii="Arial" w:hAnsi="Arial" w:cs="Arial"/>
                <w:b/>
              </w:rPr>
            </w:pPr>
          </w:p>
          <w:p w14:paraId="335E1BD4" w14:textId="77777777" w:rsidR="00381C22" w:rsidRPr="005D53A9" w:rsidRDefault="00381C22" w:rsidP="00102EF0">
            <w:pPr>
              <w:spacing w:before="60" w:after="60"/>
              <w:rPr>
                <w:rFonts w:ascii="Arial" w:hAnsi="Arial" w:cs="Arial"/>
                <w:b/>
              </w:rPr>
            </w:pP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3C5E6397"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All furniture is to be located outside of the unobstructed pavement area.</w:t>
            </w:r>
          </w:p>
          <w:p w14:paraId="0C1F6DF4"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Paint colour and finish:</w:t>
            </w:r>
          </w:p>
          <w:p w14:paraId="2CC9D1CE" w14:textId="68213425" w:rsidR="00381C22" w:rsidRPr="005D53A9" w:rsidRDefault="00381C22" w:rsidP="00102EF0">
            <w:pPr>
              <w:pStyle w:val="CodeBulletPoint2"/>
              <w:numPr>
                <w:ilvl w:val="4"/>
                <w:numId w:val="53"/>
              </w:numPr>
              <w:spacing w:before="60" w:after="60" w:line="259" w:lineRule="auto"/>
              <w:rPr>
                <w:rFonts w:cs="Arial"/>
                <w:sz w:val="22"/>
                <w:lang w:eastAsia="en-AU"/>
              </w:rPr>
            </w:pPr>
            <w:r w:rsidRPr="005D53A9">
              <w:rPr>
                <w:rFonts w:cs="Arial"/>
                <w:sz w:val="22"/>
                <w:lang w:eastAsia="en-AU"/>
              </w:rPr>
              <w:lastRenderedPageBreak/>
              <w:t xml:space="preserve">For tree grates </w:t>
            </w:r>
            <w:r w:rsidR="00102EF0" w:rsidRPr="005D53A9">
              <w:rPr>
                <w:rFonts w:cs="Arial"/>
                <w:sz w:val="22"/>
                <w:lang w:eastAsia="en-AU"/>
              </w:rPr>
              <w:t>–</w:t>
            </w:r>
            <w:r w:rsidRPr="005D53A9">
              <w:rPr>
                <w:rFonts w:cs="Arial"/>
                <w:sz w:val="22"/>
                <w:lang w:eastAsia="en-AU"/>
              </w:rPr>
              <w:t xml:space="preserve"> </w:t>
            </w:r>
            <w:proofErr w:type="spellStart"/>
            <w:r w:rsidRPr="005D53A9">
              <w:rPr>
                <w:rFonts w:cs="Arial"/>
                <w:sz w:val="22"/>
                <w:lang w:eastAsia="en-AU"/>
              </w:rPr>
              <w:t>Interpon</w:t>
            </w:r>
            <w:proofErr w:type="spellEnd"/>
            <w:r w:rsidRPr="005D53A9">
              <w:rPr>
                <w:rFonts w:cs="Arial"/>
                <w:sz w:val="22"/>
                <w:lang w:eastAsia="en-AU"/>
              </w:rPr>
              <w:t xml:space="preserve"> D1000 Sable Bass Texture GN297A, or approved equivalent.</w:t>
            </w:r>
          </w:p>
          <w:p w14:paraId="55828D19" w14:textId="56CB3463" w:rsidR="00381C22" w:rsidRPr="005D53A9" w:rsidRDefault="00381C22" w:rsidP="00102EF0">
            <w:pPr>
              <w:pStyle w:val="CodeBulletPoint2"/>
              <w:numPr>
                <w:ilvl w:val="4"/>
                <w:numId w:val="35"/>
              </w:numPr>
              <w:spacing w:before="60" w:after="60" w:line="259" w:lineRule="auto"/>
              <w:rPr>
                <w:rFonts w:cs="Arial"/>
                <w:sz w:val="22"/>
                <w:lang w:eastAsia="en-AU"/>
              </w:rPr>
            </w:pPr>
            <w:r w:rsidRPr="005D53A9">
              <w:rPr>
                <w:rFonts w:eastAsia="Times New Roman" w:cs="Arial"/>
                <w:color w:val="000000"/>
                <w:sz w:val="22"/>
                <w:lang w:eastAsia="en-AU"/>
              </w:rPr>
              <w:t xml:space="preserve">For all other furniture </w:t>
            </w:r>
            <w:r w:rsidR="00102EF0" w:rsidRPr="005D53A9">
              <w:rPr>
                <w:rFonts w:eastAsia="Times New Roman" w:cs="Arial"/>
                <w:color w:val="000000"/>
                <w:sz w:val="22"/>
                <w:lang w:eastAsia="en-AU"/>
              </w:rPr>
              <w:t>–</w:t>
            </w:r>
            <w:r w:rsidRPr="005D53A9">
              <w:rPr>
                <w:rFonts w:eastAsia="Times New Roman" w:cs="Arial"/>
                <w:color w:val="000000"/>
                <w:sz w:val="22"/>
                <w:lang w:eastAsia="en-AU"/>
              </w:rPr>
              <w:t xml:space="preserve"> Dulux ‘Metropolis Storm Pearl’ (88471) in 'Satin' finish, or approved equivalent.</w:t>
            </w:r>
          </w:p>
          <w:p w14:paraId="0C6BD9F1" w14:textId="1777154E" w:rsidR="00381C22" w:rsidRPr="005D53A9" w:rsidRDefault="00381C22" w:rsidP="00102EF0">
            <w:pPr>
              <w:shd w:val="clear" w:color="auto" w:fill="FFFFFF"/>
              <w:spacing w:before="60" w:after="60"/>
              <w:rPr>
                <w:rFonts w:ascii="Arial" w:hAnsi="Arial" w:cs="Arial"/>
                <w:color w:val="000000"/>
                <w:shd w:val="clear" w:color="auto" w:fill="FFFFFF"/>
              </w:rPr>
            </w:pPr>
            <w:r w:rsidRPr="005D53A9">
              <w:rPr>
                <w:rFonts w:ascii="Arial" w:eastAsia="Times New Roman" w:hAnsi="Arial" w:cs="Arial"/>
                <w:color w:val="000000"/>
                <w:lang w:eastAsia="en-AU"/>
              </w:rPr>
              <w:t>Refer to </w:t>
            </w:r>
            <w:r w:rsidRPr="005D53A9">
              <w:rPr>
                <w:rFonts w:ascii="Arial" w:eastAsia="Times New Roman" w:hAnsi="Arial" w:cs="Arial"/>
                <w:lang w:eastAsia="en-AU"/>
              </w:rPr>
              <w:t>3.7.6 Design standards for street furniture.</w:t>
            </w:r>
          </w:p>
        </w:tc>
      </w:tr>
      <w:tr w:rsidR="00381C22" w:rsidRPr="005D53A9" w14:paraId="411CD5B5" w14:textId="77777777" w:rsidTr="00162199">
        <w:trPr>
          <w:trHeight w:val="3494"/>
        </w:trPr>
        <w:tc>
          <w:tcPr>
            <w:tcW w:w="1985" w:type="dxa"/>
            <w:tcBorders>
              <w:top w:val="single" w:sz="2" w:space="0" w:color="auto"/>
              <w:left w:val="single" w:sz="2" w:space="0" w:color="auto"/>
              <w:bottom w:val="single" w:sz="2" w:space="0" w:color="auto"/>
              <w:right w:val="single" w:sz="2" w:space="0" w:color="auto"/>
            </w:tcBorders>
            <w:shd w:val="clear" w:color="auto" w:fill="auto"/>
          </w:tcPr>
          <w:p w14:paraId="02F9DD7A" w14:textId="77777777" w:rsidR="00381C22" w:rsidRPr="005D53A9" w:rsidRDefault="00381C22" w:rsidP="00102EF0">
            <w:pPr>
              <w:spacing w:before="60" w:after="60"/>
              <w:rPr>
                <w:rFonts w:ascii="Arial" w:hAnsi="Arial" w:cs="Arial"/>
                <w:b/>
              </w:rPr>
            </w:pPr>
            <w:r w:rsidRPr="005D53A9">
              <w:rPr>
                <w:rFonts w:ascii="Arial" w:hAnsi="Arial" w:cs="Arial"/>
                <w:b/>
              </w:rPr>
              <w:lastRenderedPageBreak/>
              <w:t>Trees</w:t>
            </w:r>
          </w:p>
          <w:p w14:paraId="46B23AE8" w14:textId="77777777" w:rsidR="00381C22" w:rsidRPr="005D53A9" w:rsidRDefault="00381C22" w:rsidP="00102EF0">
            <w:pPr>
              <w:spacing w:before="60" w:after="60"/>
              <w:rPr>
                <w:rFonts w:ascii="Arial" w:hAnsi="Arial" w:cs="Arial"/>
                <w:b/>
              </w:rPr>
            </w:pPr>
          </w:p>
          <w:p w14:paraId="3E8AA8DB" w14:textId="77777777" w:rsidR="00381C22" w:rsidRPr="005D53A9" w:rsidRDefault="00381C22" w:rsidP="00102EF0">
            <w:pPr>
              <w:spacing w:before="60" w:after="60"/>
              <w:rPr>
                <w:rFonts w:ascii="Arial" w:hAnsi="Arial" w:cs="Arial"/>
                <w:b/>
              </w:rPr>
            </w:pP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687CAA7B" w14:textId="77777777" w:rsidR="00381C22" w:rsidRPr="005D53A9" w:rsidRDefault="00381C22" w:rsidP="00102EF0">
            <w:pPr>
              <w:tabs>
                <w:tab w:val="left" w:pos="567"/>
              </w:tabs>
              <w:autoSpaceDE w:val="0"/>
              <w:autoSpaceDN w:val="0"/>
              <w:adjustRightInd w:val="0"/>
              <w:spacing w:before="60" w:after="60"/>
              <w:jc w:val="both"/>
              <w:rPr>
                <w:rFonts w:ascii="Arial" w:hAnsi="Arial" w:cs="Arial"/>
                <w:color w:val="000000"/>
                <w:shd w:val="clear" w:color="auto" w:fill="FFFFFF"/>
              </w:rPr>
            </w:pPr>
            <w:r w:rsidRPr="005D53A9">
              <w:rPr>
                <w:rFonts w:ascii="Arial" w:hAnsi="Arial" w:cs="Arial"/>
                <w:color w:val="000000"/>
                <w:shd w:val="clear" w:color="auto" w:fill="FFFFFF"/>
              </w:rPr>
              <w:t>All tree centre-lines are 950mm from the nominal face of the kerb and a minimum of 600mm from the edges of the pavement.</w:t>
            </w:r>
          </w:p>
          <w:p w14:paraId="11A5111F" w14:textId="77777777" w:rsidR="00381C22" w:rsidRPr="005D53A9" w:rsidRDefault="00381C22" w:rsidP="00102EF0">
            <w:pPr>
              <w:pStyle w:val="CodeBulletPoint2"/>
              <w:numPr>
                <w:ilvl w:val="4"/>
                <w:numId w:val="54"/>
              </w:numPr>
              <w:spacing w:before="60" w:after="60" w:line="259" w:lineRule="auto"/>
              <w:rPr>
                <w:rFonts w:cs="Arial"/>
                <w:sz w:val="22"/>
                <w:lang w:eastAsia="en-AU"/>
              </w:rPr>
            </w:pPr>
            <w:r w:rsidRPr="005D53A9">
              <w:rPr>
                <w:rFonts w:cs="Arial"/>
                <w:sz w:val="22"/>
                <w:lang w:eastAsia="en-AU"/>
              </w:rPr>
              <w:t>a mix of tree species laid out in an informal manner with clusters of trees;</w:t>
            </w:r>
          </w:p>
          <w:p w14:paraId="048E7CFA" w14:textId="77777777" w:rsidR="00381C22" w:rsidRPr="005D53A9" w:rsidRDefault="00381C22" w:rsidP="00102EF0">
            <w:pPr>
              <w:pStyle w:val="CodeBulletPoint2"/>
              <w:numPr>
                <w:ilvl w:val="4"/>
                <w:numId w:val="54"/>
              </w:numPr>
              <w:spacing w:before="60" w:after="60" w:line="259" w:lineRule="auto"/>
              <w:rPr>
                <w:rFonts w:eastAsia="Times New Roman" w:cs="Arial"/>
                <w:color w:val="000000"/>
                <w:sz w:val="22"/>
                <w:lang w:eastAsia="en-AU"/>
              </w:rPr>
            </w:pPr>
            <w:r w:rsidRPr="005D53A9">
              <w:rPr>
                <w:rFonts w:cs="Arial"/>
                <w:sz w:val="22"/>
                <w:lang w:eastAsia="en-AU"/>
              </w:rPr>
              <w:t>medium</w:t>
            </w:r>
            <w:r w:rsidRPr="005D53A9">
              <w:rPr>
                <w:rFonts w:eastAsia="Times New Roman" w:cs="Arial"/>
                <w:color w:val="000000"/>
                <w:sz w:val="22"/>
                <w:lang w:eastAsia="en-AU"/>
              </w:rPr>
              <w:t>- and small-crown trees to be planted at minimum 2m spacing, if within garden beds, or minimum 6m spacing outside of garden beds;</w:t>
            </w:r>
          </w:p>
          <w:p w14:paraId="695D2476" w14:textId="77777777" w:rsidR="00381C22" w:rsidRPr="005D53A9" w:rsidRDefault="00381C22" w:rsidP="00102EF0">
            <w:pPr>
              <w:pStyle w:val="CodeBulletPoint2"/>
              <w:spacing w:before="60" w:after="60" w:line="259" w:lineRule="auto"/>
              <w:rPr>
                <w:rFonts w:cs="Arial"/>
                <w:sz w:val="22"/>
                <w:lang w:eastAsia="en-AU"/>
              </w:rPr>
            </w:pPr>
            <w:r w:rsidRPr="005D53A9">
              <w:rPr>
                <w:rFonts w:cs="Arial"/>
                <w:sz w:val="22"/>
                <w:lang w:eastAsia="en-AU"/>
              </w:rPr>
              <w:t>large-crown feature trees to be planted at minimum 10m centres.</w:t>
            </w:r>
          </w:p>
          <w:p w14:paraId="354CB210"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eastAsia="Times New Roman" w:hAnsi="Arial" w:cs="Arial"/>
                <w:color w:val="000000"/>
                <w:lang w:eastAsia="en-AU"/>
              </w:rPr>
              <w:t>Street trees are:</w:t>
            </w:r>
          </w:p>
          <w:p w14:paraId="5A57D891" w14:textId="77777777" w:rsidR="00381C22" w:rsidRPr="005D53A9" w:rsidRDefault="00381C22" w:rsidP="00083D4C">
            <w:pPr>
              <w:pStyle w:val="CodeBulletPoint2"/>
              <w:numPr>
                <w:ilvl w:val="4"/>
                <w:numId w:val="74"/>
              </w:numPr>
              <w:spacing w:before="60" w:after="60" w:line="259" w:lineRule="auto"/>
              <w:rPr>
                <w:rFonts w:cs="Arial"/>
                <w:sz w:val="22"/>
                <w:lang w:eastAsia="en-AU"/>
              </w:rPr>
            </w:pPr>
            <w:r w:rsidRPr="005D53A9">
              <w:rPr>
                <w:rFonts w:cs="Arial"/>
                <w:sz w:val="22"/>
                <w:lang w:eastAsia="en-AU"/>
              </w:rPr>
              <w:t>a mix of species, in a single row at the rear of kerb;</w:t>
            </w:r>
          </w:p>
          <w:p w14:paraId="771C1AD3" w14:textId="77777777" w:rsidR="00381C22" w:rsidRPr="005D53A9" w:rsidRDefault="00381C22" w:rsidP="00102EF0">
            <w:pPr>
              <w:pStyle w:val="CodeBulletPoint2"/>
              <w:numPr>
                <w:ilvl w:val="4"/>
                <w:numId w:val="35"/>
              </w:numPr>
              <w:spacing w:before="60" w:after="60" w:line="259" w:lineRule="auto"/>
              <w:rPr>
                <w:rFonts w:cs="Arial"/>
                <w:sz w:val="22"/>
                <w:lang w:eastAsia="en-AU"/>
              </w:rPr>
            </w:pPr>
            <w:r w:rsidRPr="005D53A9">
              <w:rPr>
                <w:rFonts w:eastAsia="Times New Roman" w:cs="Arial"/>
                <w:color w:val="000000"/>
                <w:sz w:val="22"/>
                <w:lang w:eastAsia="en-AU"/>
              </w:rPr>
              <w:t>to be planted as singles and in pairs or clusters.</w:t>
            </w:r>
          </w:p>
          <w:p w14:paraId="0C3DFCED" w14:textId="77777777" w:rsidR="00381C22" w:rsidRPr="005D53A9" w:rsidRDefault="00381C22" w:rsidP="00102EF0">
            <w:pPr>
              <w:shd w:val="clear" w:color="auto" w:fill="FFFFFF"/>
              <w:spacing w:before="60" w:after="60"/>
              <w:rPr>
                <w:rFonts w:ascii="Arial" w:eastAsia="Times New Roman" w:hAnsi="Arial" w:cs="Arial"/>
                <w:color w:val="000000"/>
                <w:lang w:eastAsia="en-AU"/>
              </w:rPr>
            </w:pPr>
            <w:r w:rsidRPr="005D53A9">
              <w:rPr>
                <w:rFonts w:ascii="Arial" w:hAnsi="Arial" w:cs="Arial"/>
                <w:color w:val="000000"/>
                <w:shd w:val="clear" w:color="auto" w:fill="FFFFFF"/>
              </w:rPr>
              <w:t>Trees are planted in garden beds or tree grates.</w:t>
            </w:r>
          </w:p>
        </w:tc>
      </w:tr>
      <w:tr w:rsidR="00381C22" w:rsidRPr="005D53A9" w14:paraId="31EAB044" w14:textId="77777777" w:rsidTr="00162199">
        <w:tc>
          <w:tcPr>
            <w:tcW w:w="1985" w:type="dxa"/>
            <w:tcBorders>
              <w:top w:val="single" w:sz="2" w:space="0" w:color="auto"/>
              <w:left w:val="single" w:sz="2" w:space="0" w:color="auto"/>
              <w:bottom w:val="single" w:sz="2" w:space="0" w:color="auto"/>
              <w:right w:val="single" w:sz="2" w:space="0" w:color="auto"/>
            </w:tcBorders>
            <w:shd w:val="clear" w:color="auto" w:fill="auto"/>
          </w:tcPr>
          <w:p w14:paraId="0A3F50C8" w14:textId="77777777" w:rsidR="00381C22" w:rsidRPr="005D53A9" w:rsidRDefault="00381C22" w:rsidP="00102EF0">
            <w:pPr>
              <w:spacing w:before="60" w:after="60"/>
              <w:rPr>
                <w:rFonts w:ascii="Arial" w:hAnsi="Arial" w:cs="Arial"/>
                <w:b/>
              </w:rPr>
            </w:pPr>
            <w:r w:rsidRPr="005D53A9">
              <w:rPr>
                <w:rFonts w:ascii="Arial" w:hAnsi="Arial" w:cs="Arial"/>
                <w:b/>
              </w:rPr>
              <w:t>Garden beds</w:t>
            </w:r>
          </w:p>
          <w:p w14:paraId="3A0ABBD5" w14:textId="77777777" w:rsidR="00381C22" w:rsidRPr="005D53A9" w:rsidRDefault="00381C22" w:rsidP="00102EF0">
            <w:pPr>
              <w:spacing w:before="60" w:after="60"/>
              <w:rPr>
                <w:rFonts w:ascii="Arial" w:hAnsi="Arial" w:cs="Arial"/>
                <w:b/>
              </w:rPr>
            </w:pPr>
          </w:p>
          <w:p w14:paraId="48D4B68A" w14:textId="77777777" w:rsidR="00381C22" w:rsidRPr="005D53A9" w:rsidRDefault="00381C22" w:rsidP="00102EF0">
            <w:pPr>
              <w:spacing w:before="60" w:after="60"/>
              <w:rPr>
                <w:rFonts w:ascii="Arial" w:hAnsi="Arial" w:cs="Arial"/>
                <w:b/>
              </w:rPr>
            </w:pPr>
          </w:p>
        </w:tc>
        <w:tc>
          <w:tcPr>
            <w:tcW w:w="6835" w:type="dxa"/>
            <w:tcBorders>
              <w:top w:val="single" w:sz="2" w:space="0" w:color="auto"/>
              <w:left w:val="single" w:sz="2" w:space="0" w:color="auto"/>
              <w:bottom w:val="single" w:sz="2" w:space="0" w:color="auto"/>
              <w:right w:val="single" w:sz="2" w:space="0" w:color="auto"/>
            </w:tcBorders>
            <w:shd w:val="clear" w:color="auto" w:fill="auto"/>
          </w:tcPr>
          <w:p w14:paraId="236BB602" w14:textId="77777777" w:rsidR="00381C22" w:rsidRPr="005D53A9" w:rsidRDefault="00381C22" w:rsidP="00102EF0">
            <w:pPr>
              <w:spacing w:before="60" w:after="60"/>
              <w:rPr>
                <w:rFonts w:ascii="Arial" w:hAnsi="Arial" w:cs="Arial"/>
                <w:color w:val="000000"/>
              </w:rPr>
            </w:pPr>
            <w:r w:rsidRPr="005D53A9">
              <w:rPr>
                <w:rFonts w:ascii="Arial" w:hAnsi="Arial" w:cs="Arial"/>
                <w:color w:val="000000"/>
              </w:rPr>
              <w:t>A garden bed located adjacent to the kerb has a:</w:t>
            </w:r>
          </w:p>
          <w:p w14:paraId="76323773" w14:textId="77777777" w:rsidR="00381C22" w:rsidRPr="005D53A9" w:rsidRDefault="00381C22" w:rsidP="00102EF0">
            <w:pPr>
              <w:pStyle w:val="CodeBulletPoint2"/>
              <w:numPr>
                <w:ilvl w:val="4"/>
                <w:numId w:val="55"/>
              </w:numPr>
              <w:spacing w:before="60" w:after="60" w:line="259" w:lineRule="auto"/>
              <w:rPr>
                <w:rFonts w:cs="Arial"/>
                <w:sz w:val="22"/>
              </w:rPr>
            </w:pPr>
            <w:r w:rsidRPr="005D53A9">
              <w:rPr>
                <w:rFonts w:cs="Arial"/>
                <w:sz w:val="22"/>
              </w:rPr>
              <w:t>1.5m minimum spacing between garden beds;</w:t>
            </w:r>
          </w:p>
          <w:p w14:paraId="7F8636FA" w14:textId="77777777" w:rsidR="00381C22" w:rsidRPr="005D53A9" w:rsidRDefault="00381C22" w:rsidP="00102EF0">
            <w:pPr>
              <w:pStyle w:val="CodeBulletPoint2"/>
              <w:numPr>
                <w:ilvl w:val="4"/>
                <w:numId w:val="35"/>
              </w:numPr>
              <w:spacing w:before="60" w:after="60" w:line="259" w:lineRule="auto"/>
              <w:rPr>
                <w:rFonts w:cs="Arial"/>
                <w:sz w:val="22"/>
              </w:rPr>
            </w:pPr>
            <w:r w:rsidRPr="005D53A9">
              <w:rPr>
                <w:rFonts w:cs="Arial"/>
                <w:color w:val="000000"/>
                <w:sz w:val="22"/>
              </w:rPr>
              <w:t>maximum length of 10m;</w:t>
            </w:r>
          </w:p>
          <w:p w14:paraId="5AF80CEE" w14:textId="77777777" w:rsidR="00381C22" w:rsidRPr="005D53A9" w:rsidRDefault="00381C22" w:rsidP="00102EF0">
            <w:pPr>
              <w:pStyle w:val="CodeBulletPoint2"/>
              <w:numPr>
                <w:ilvl w:val="4"/>
                <w:numId w:val="35"/>
              </w:numPr>
              <w:spacing w:before="60" w:after="60" w:line="259" w:lineRule="auto"/>
              <w:rPr>
                <w:rFonts w:cs="Arial"/>
                <w:sz w:val="22"/>
              </w:rPr>
            </w:pPr>
            <w:r w:rsidRPr="005D53A9">
              <w:rPr>
                <w:rFonts w:cs="Arial"/>
                <w:color w:val="000000"/>
                <w:sz w:val="22"/>
              </w:rPr>
              <w:t>layout and length to accommodate car parking and other kerbside allocation</w:t>
            </w:r>
          </w:p>
          <w:p w14:paraId="7914E6E4" w14:textId="77777777" w:rsidR="00381C22" w:rsidRPr="005D53A9" w:rsidRDefault="00381C22" w:rsidP="00102EF0">
            <w:pPr>
              <w:pStyle w:val="CodeBulletPoint2"/>
              <w:numPr>
                <w:ilvl w:val="4"/>
                <w:numId w:val="35"/>
              </w:numPr>
              <w:spacing w:before="60" w:after="60" w:line="259" w:lineRule="auto"/>
              <w:rPr>
                <w:rFonts w:cs="Arial"/>
                <w:sz w:val="22"/>
              </w:rPr>
            </w:pPr>
            <w:r w:rsidRPr="005D53A9">
              <w:rPr>
                <w:rFonts w:cs="Arial"/>
                <w:color w:val="000000"/>
                <w:sz w:val="22"/>
              </w:rPr>
              <w:t>minimum width of 1.2m.</w:t>
            </w:r>
          </w:p>
        </w:tc>
      </w:tr>
    </w:tbl>
    <w:p w14:paraId="1378E8DD" w14:textId="0AAA34DC" w:rsidR="00381C22" w:rsidRPr="005D53A9" w:rsidRDefault="00C37399" w:rsidP="00C37399">
      <w:pPr>
        <w:pStyle w:val="AmendmentStyle"/>
        <w:spacing w:after="0"/>
        <w:rPr>
          <w:rFonts w:ascii="Arial" w:hAnsi="Arial" w:cs="Arial"/>
        </w:rPr>
      </w:pPr>
      <w:r w:rsidRPr="005D53A9">
        <w:rPr>
          <w:rFonts w:ascii="Arial" w:hAnsi="Arial" w:cs="Arial"/>
        </w:rPr>
        <w:t>’.</w:t>
      </w:r>
    </w:p>
    <w:p w14:paraId="48234994" w14:textId="77777777" w:rsidR="00C37399" w:rsidRPr="005D53A9" w:rsidRDefault="00C37399" w:rsidP="00C37399">
      <w:pPr>
        <w:pStyle w:val="AmendmentStyle"/>
        <w:spacing w:after="0"/>
        <w:rPr>
          <w:rFonts w:ascii="Arial" w:hAnsi="Arial" w:cs="Arial"/>
        </w:rPr>
      </w:pPr>
    </w:p>
    <w:p w14:paraId="4DD71034" w14:textId="3259D167" w:rsidR="00AB1DD1" w:rsidRPr="005D53A9" w:rsidRDefault="00820F2D" w:rsidP="005E5805">
      <w:pPr>
        <w:pStyle w:val="AmendmentPart2"/>
        <w:rPr>
          <w:rFonts w:ascii="Arial" w:hAnsi="Arial"/>
        </w:rPr>
      </w:pPr>
      <w:bookmarkStart w:id="121" w:name="_Toc117065959"/>
      <w:r w:rsidRPr="005D53A9">
        <w:rPr>
          <w:rFonts w:ascii="Arial" w:hAnsi="Arial"/>
        </w:rPr>
        <w:t>6.</w:t>
      </w:r>
      <w:r w:rsidR="00032AE4" w:rsidRPr="005D53A9">
        <w:rPr>
          <w:rFonts w:ascii="Arial" w:hAnsi="Arial"/>
        </w:rPr>
        <w:t>4</w:t>
      </w:r>
      <w:r w:rsidRPr="005D53A9">
        <w:rPr>
          <w:rFonts w:ascii="Arial" w:hAnsi="Arial"/>
        </w:rPr>
        <w:t xml:space="preserve"> Amendment to Schedule 6.29 Structure planning scheme policy</w:t>
      </w:r>
      <w:bookmarkEnd w:id="121"/>
    </w:p>
    <w:p w14:paraId="4B262D53" w14:textId="6B6BF485" w:rsidR="005E5805" w:rsidRPr="005D53A9" w:rsidRDefault="002E12D8" w:rsidP="00291BE3">
      <w:pPr>
        <w:pStyle w:val="AmendmentPoint1"/>
        <w:ind w:left="720" w:hanging="720"/>
        <w:rPr>
          <w:sz w:val="22"/>
          <w:szCs w:val="22"/>
        </w:rPr>
      </w:pPr>
      <w:r w:rsidRPr="005D53A9">
        <w:rPr>
          <w:sz w:val="22"/>
          <w:szCs w:val="22"/>
        </w:rPr>
        <w:t xml:space="preserve">Schedule 6 Planning scheme policies, SC6.29 Structure planning </w:t>
      </w:r>
      <w:proofErr w:type="spellStart"/>
      <w:r w:rsidRPr="005D53A9">
        <w:rPr>
          <w:sz w:val="22"/>
          <w:szCs w:val="22"/>
        </w:rPr>
        <w:t>planning</w:t>
      </w:r>
      <w:proofErr w:type="spellEnd"/>
      <w:r w:rsidRPr="005D53A9">
        <w:rPr>
          <w:sz w:val="22"/>
          <w:szCs w:val="22"/>
        </w:rPr>
        <w:t xml:space="preserve"> scheme policy</w:t>
      </w:r>
      <w:r w:rsidR="00677B33" w:rsidRPr="005D53A9">
        <w:rPr>
          <w:sz w:val="22"/>
          <w:szCs w:val="22"/>
        </w:rPr>
        <w:t xml:space="preserve">, </w:t>
      </w:r>
      <w:r w:rsidRPr="005D53A9">
        <w:rPr>
          <w:sz w:val="22"/>
          <w:szCs w:val="22"/>
        </w:rPr>
        <w:t xml:space="preserve">1 Introduction, </w:t>
      </w:r>
      <w:r w:rsidR="00677B33" w:rsidRPr="005D53A9">
        <w:rPr>
          <w:sz w:val="22"/>
          <w:szCs w:val="22"/>
        </w:rPr>
        <w:t xml:space="preserve">1.1 </w:t>
      </w:r>
      <w:r w:rsidRPr="005D53A9">
        <w:rPr>
          <w:sz w:val="22"/>
          <w:szCs w:val="22"/>
        </w:rPr>
        <w:t>Relationship to planning scheme–</w:t>
      </w:r>
    </w:p>
    <w:p w14:paraId="6C0F6A78" w14:textId="02B81870" w:rsidR="002E12D8" w:rsidRPr="005D53A9" w:rsidRDefault="002E12D8" w:rsidP="007E6CD0">
      <w:pPr>
        <w:pStyle w:val="AmendmentStyle"/>
        <w:spacing w:line="240" w:lineRule="auto"/>
        <w:rPr>
          <w:rFonts w:ascii="Arial" w:hAnsi="Arial" w:cs="Arial"/>
          <w:sz w:val="22"/>
          <w:szCs w:val="22"/>
        </w:rPr>
      </w:pPr>
      <w:r w:rsidRPr="005D53A9">
        <w:rPr>
          <w:rFonts w:ascii="Arial" w:hAnsi="Arial" w:cs="Arial"/>
          <w:sz w:val="22"/>
          <w:szCs w:val="22"/>
        </w:rPr>
        <w:t xml:space="preserve">insert before </w:t>
      </w:r>
      <w:r w:rsidR="00677B33" w:rsidRPr="005D53A9">
        <w:rPr>
          <w:rFonts w:ascii="Arial" w:hAnsi="Arial" w:cs="Arial"/>
          <w:sz w:val="22"/>
          <w:szCs w:val="22"/>
        </w:rPr>
        <w:t>The Gap neighbourhood plan code Table 7.2.20.5.3.A, PO8 note, All</w:t>
      </w:r>
      <w:r w:rsidRPr="005D53A9">
        <w:rPr>
          <w:rFonts w:ascii="Arial" w:hAnsi="Arial" w:cs="Arial"/>
          <w:sz w:val="22"/>
          <w:szCs w:val="22"/>
        </w:rPr>
        <w:t>:</w:t>
      </w:r>
    </w:p>
    <w:p w14:paraId="6B8E21BB" w14:textId="20DD5B11" w:rsidR="005E5805" w:rsidRPr="005D53A9" w:rsidRDefault="005E5805" w:rsidP="007E6CD0">
      <w:pPr>
        <w:pStyle w:val="AmendmentStyle"/>
        <w:spacing w:after="0"/>
        <w:rPr>
          <w:rFonts w:ascii="Arial" w:hAnsi="Arial" w:cs="Arial"/>
          <w:szCs w:val="24"/>
        </w:rPr>
      </w:pPr>
      <w:r w:rsidRPr="005D53A9">
        <w:rPr>
          <w:rFonts w:ascii="Arial" w:hAnsi="Arial" w:cs="Arial"/>
          <w:szCs w:val="24"/>
        </w:rPr>
        <w:t>‘</w:t>
      </w:r>
    </w:p>
    <w:tbl>
      <w:tblPr>
        <w:tblW w:w="8923" w:type="dxa"/>
        <w:tblBorders>
          <w:top w:val="single" w:sz="6" w:space="0" w:color="808080"/>
          <w:left w:val="single" w:sz="6" w:space="0" w:color="808080"/>
          <w:bottom w:val="single" w:sz="6" w:space="0" w:color="808080"/>
          <w:right w:val="single" w:sz="6" w:space="0" w:color="808080"/>
        </w:tblBorders>
        <w:shd w:val="clear" w:color="auto" w:fill="FFFFFF"/>
        <w:tblCellMar>
          <w:top w:w="15" w:type="dxa"/>
          <w:left w:w="15" w:type="dxa"/>
          <w:bottom w:w="15" w:type="dxa"/>
          <w:right w:w="15" w:type="dxa"/>
        </w:tblCellMar>
        <w:tblLook w:val="04A0" w:firstRow="1" w:lastRow="0" w:firstColumn="1" w:lastColumn="0" w:noHBand="0" w:noVBand="1"/>
      </w:tblPr>
      <w:tblGrid>
        <w:gridCol w:w="3021"/>
        <w:gridCol w:w="3021"/>
        <w:gridCol w:w="2881"/>
      </w:tblGrid>
      <w:tr w:rsidR="002E12D8" w:rsidRPr="005D53A9" w14:paraId="5E8C26F6" w14:textId="77777777" w:rsidTr="00162199">
        <w:tc>
          <w:tcPr>
            <w:tcW w:w="8923" w:type="dxa"/>
            <w:gridSpan w:val="3"/>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2674812B" w14:textId="77777777" w:rsidR="002E12D8" w:rsidRPr="005D53A9" w:rsidRDefault="002E12D8" w:rsidP="00BA65F2">
            <w:pPr>
              <w:pStyle w:val="QPPTableTextBody"/>
              <w:rPr>
                <w:shd w:val="clear" w:color="auto" w:fill="auto"/>
              </w:rPr>
            </w:pPr>
            <w:r w:rsidRPr="005D53A9">
              <w:rPr>
                <w:shd w:val="clear" w:color="auto" w:fill="auto"/>
              </w:rPr>
              <w:t>Sandgate district neighbourhood plan code</w:t>
            </w:r>
          </w:p>
        </w:tc>
      </w:tr>
      <w:tr w:rsidR="002E12D8" w:rsidRPr="005D53A9" w14:paraId="0A37FDA8" w14:textId="77777777" w:rsidTr="00162199">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1BF8B20" w14:textId="77777777" w:rsidR="002E12D8" w:rsidRPr="00E7269C" w:rsidRDefault="002E12D8" w:rsidP="00BA65F2">
            <w:pPr>
              <w:pStyle w:val="QPPTableTextBody"/>
              <w:rPr>
                <w:shd w:val="clear" w:color="auto" w:fill="auto"/>
              </w:rPr>
            </w:pPr>
            <w:r w:rsidRPr="00E7269C">
              <w:rPr>
                <w:shd w:val="clear" w:color="auto" w:fill="auto"/>
              </w:rPr>
              <w:t>Table 7.2.19.1.3.A</w:t>
            </w:r>
          </w:p>
        </w:tc>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6C4929B5" w14:textId="6FB700D4" w:rsidR="002E12D8" w:rsidRPr="00E7269C" w:rsidRDefault="002E12D8" w:rsidP="00BA65F2">
            <w:pPr>
              <w:pStyle w:val="QPPTableTextBody"/>
              <w:rPr>
                <w:shd w:val="clear" w:color="auto" w:fill="auto"/>
              </w:rPr>
            </w:pPr>
            <w:r w:rsidRPr="00E7269C">
              <w:rPr>
                <w:shd w:val="clear" w:color="auto" w:fill="auto"/>
              </w:rPr>
              <w:t>A</w:t>
            </w:r>
            <w:r w:rsidR="00677B33" w:rsidRPr="00E7269C">
              <w:rPr>
                <w:shd w:val="clear" w:color="auto" w:fill="auto"/>
              </w:rPr>
              <w:t>O</w:t>
            </w:r>
            <w:r w:rsidRPr="00E7269C">
              <w:rPr>
                <w:shd w:val="clear" w:color="auto" w:fill="auto"/>
              </w:rPr>
              <w:t>1</w:t>
            </w:r>
            <w:r w:rsidR="009C4372" w:rsidRPr="00E7269C">
              <w:rPr>
                <w:shd w:val="clear" w:color="auto" w:fill="auto"/>
              </w:rPr>
              <w:t>5</w:t>
            </w:r>
            <w:r w:rsidR="00A60794" w:rsidRPr="00E7269C">
              <w:rPr>
                <w:shd w:val="clear" w:color="auto" w:fill="auto"/>
              </w:rPr>
              <w:t xml:space="preserve"> </w:t>
            </w:r>
            <w:r w:rsidR="00677B33" w:rsidRPr="00E7269C">
              <w:rPr>
                <w:shd w:val="clear" w:color="auto" w:fill="auto"/>
              </w:rPr>
              <w:t>and AO1</w:t>
            </w:r>
            <w:r w:rsidR="009C4372" w:rsidRPr="00E7269C">
              <w:rPr>
                <w:shd w:val="clear" w:color="auto" w:fill="auto"/>
              </w:rPr>
              <w:t>5</w:t>
            </w:r>
            <w:r w:rsidR="00677B33" w:rsidRPr="00E7269C">
              <w:rPr>
                <w:shd w:val="clear" w:color="auto" w:fill="auto"/>
              </w:rPr>
              <w:t xml:space="preserve"> note</w:t>
            </w:r>
          </w:p>
        </w:tc>
        <w:tc>
          <w:tcPr>
            <w:tcW w:w="288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4DD1F1D9" w14:textId="77777777" w:rsidR="002E12D8" w:rsidRPr="005D53A9" w:rsidRDefault="002E12D8" w:rsidP="00BA65F2">
            <w:pPr>
              <w:pStyle w:val="QPPTableTextBody"/>
              <w:rPr>
                <w:shd w:val="clear" w:color="auto" w:fill="auto"/>
              </w:rPr>
            </w:pPr>
            <w:r w:rsidRPr="005D53A9">
              <w:rPr>
                <w:shd w:val="clear" w:color="auto" w:fill="auto"/>
              </w:rPr>
              <w:t>All</w:t>
            </w:r>
          </w:p>
        </w:tc>
      </w:tr>
      <w:tr w:rsidR="00820F2D" w:rsidRPr="005D53A9" w14:paraId="453F1D27" w14:textId="77777777" w:rsidTr="00162199">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71D02831" w14:textId="67788AD1" w:rsidR="00820F2D" w:rsidRPr="00E7269C" w:rsidRDefault="00820F2D" w:rsidP="00BA65F2">
            <w:pPr>
              <w:pStyle w:val="QPPTableTextBody"/>
              <w:rPr>
                <w:shd w:val="clear" w:color="auto" w:fill="auto"/>
              </w:rPr>
            </w:pPr>
            <w:r w:rsidRPr="00E7269C">
              <w:rPr>
                <w:shd w:val="clear" w:color="auto" w:fill="auto"/>
              </w:rPr>
              <w:t>Table 7.2.19.1.3.A</w:t>
            </w:r>
          </w:p>
        </w:tc>
        <w:tc>
          <w:tcPr>
            <w:tcW w:w="302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9A2DE34" w14:textId="5AA7BDCC" w:rsidR="00820F2D" w:rsidRPr="00E7269C" w:rsidRDefault="009C4372" w:rsidP="00BA65F2">
            <w:pPr>
              <w:pStyle w:val="QPPTableTextBody"/>
              <w:rPr>
                <w:shd w:val="clear" w:color="auto" w:fill="auto"/>
              </w:rPr>
            </w:pPr>
            <w:r w:rsidRPr="00E7269C">
              <w:rPr>
                <w:shd w:val="clear" w:color="auto" w:fill="auto"/>
              </w:rPr>
              <w:t>PO21</w:t>
            </w:r>
            <w:r w:rsidR="00A60794" w:rsidRPr="00E7269C">
              <w:rPr>
                <w:shd w:val="clear" w:color="auto" w:fill="auto"/>
              </w:rPr>
              <w:t xml:space="preserve"> </w:t>
            </w:r>
            <w:r w:rsidR="00820F2D" w:rsidRPr="00E7269C">
              <w:rPr>
                <w:shd w:val="clear" w:color="auto" w:fill="auto"/>
              </w:rPr>
              <w:t>note</w:t>
            </w:r>
          </w:p>
        </w:tc>
        <w:tc>
          <w:tcPr>
            <w:tcW w:w="2881" w:type="dxa"/>
            <w:tcBorders>
              <w:top w:val="outset" w:sz="6" w:space="0" w:color="808080"/>
              <w:left w:val="outset" w:sz="6" w:space="0" w:color="808080"/>
              <w:bottom w:val="outset" w:sz="6" w:space="0" w:color="808080"/>
              <w:right w:val="outset" w:sz="6" w:space="0" w:color="808080"/>
            </w:tcBorders>
            <w:shd w:val="clear" w:color="auto" w:fill="FFFFFF"/>
            <w:tcMar>
              <w:top w:w="15" w:type="dxa"/>
              <w:left w:w="60" w:type="dxa"/>
              <w:bottom w:w="15" w:type="dxa"/>
              <w:right w:w="60" w:type="dxa"/>
            </w:tcMar>
          </w:tcPr>
          <w:p w14:paraId="58335B36" w14:textId="16E87B33" w:rsidR="00820F2D" w:rsidRPr="005D53A9" w:rsidRDefault="00820F2D" w:rsidP="00BA65F2">
            <w:pPr>
              <w:pStyle w:val="QPPTableTextBody"/>
              <w:rPr>
                <w:shd w:val="clear" w:color="auto" w:fill="auto"/>
              </w:rPr>
            </w:pPr>
            <w:r w:rsidRPr="005D53A9">
              <w:rPr>
                <w:shd w:val="clear" w:color="auto" w:fill="auto"/>
              </w:rPr>
              <w:t>All</w:t>
            </w:r>
          </w:p>
        </w:tc>
      </w:tr>
    </w:tbl>
    <w:p w14:paraId="3B46445A" w14:textId="4ECC3215" w:rsidR="00AB1DD1" w:rsidRPr="005D53A9" w:rsidRDefault="00C37399" w:rsidP="00D80980">
      <w:pPr>
        <w:pStyle w:val="AmendmentStyle"/>
        <w:rPr>
          <w:rFonts w:ascii="Arial" w:hAnsi="Arial" w:cs="Arial"/>
        </w:rPr>
      </w:pPr>
      <w:r w:rsidRPr="005D53A9">
        <w:rPr>
          <w:rFonts w:ascii="Arial" w:hAnsi="Arial" w:cs="Arial"/>
        </w:rPr>
        <w:t>’</w:t>
      </w:r>
      <w:r w:rsidR="005E5805" w:rsidRPr="005D53A9">
        <w:rPr>
          <w:rFonts w:ascii="Arial" w:hAnsi="Arial" w:cs="Arial"/>
        </w:rPr>
        <w:t>.</w:t>
      </w:r>
      <w:bookmarkStart w:id="122" w:name="Figure53321a"/>
      <w:bookmarkEnd w:id="122"/>
      <w:r w:rsidR="009E2166" w:rsidRPr="005D53A9">
        <w:rPr>
          <w:rFonts w:ascii="Arial" w:hAnsi="Arial" w:cs="Arial"/>
        </w:rPr>
        <w:br w:type="page"/>
      </w:r>
    </w:p>
    <w:p w14:paraId="11B8F40F" w14:textId="77777777" w:rsidR="00AB1DD1" w:rsidRPr="005D53A9" w:rsidRDefault="00AB1DD1" w:rsidP="008A74CB">
      <w:pPr>
        <w:pStyle w:val="AmendmentPart1"/>
        <w:rPr>
          <w:rFonts w:ascii="Arial" w:hAnsi="Arial"/>
        </w:rPr>
      </w:pPr>
      <w:bookmarkStart w:id="123" w:name="_Toc485111046"/>
      <w:bookmarkStart w:id="124" w:name="_Toc485373837"/>
      <w:bookmarkStart w:id="125" w:name="_Toc490562646"/>
      <w:bookmarkStart w:id="126" w:name="_Toc117065960"/>
      <w:r w:rsidRPr="005D53A9">
        <w:rPr>
          <w:rFonts w:ascii="Arial" w:hAnsi="Arial"/>
        </w:rPr>
        <w:lastRenderedPageBreak/>
        <w:t>Part 7</w:t>
      </w:r>
      <w:r w:rsidRPr="005D53A9">
        <w:rPr>
          <w:rFonts w:ascii="Arial" w:hAnsi="Arial"/>
        </w:rPr>
        <w:tab/>
        <w:t>Amendment of Appendix 2 (Table of amendments)</w:t>
      </w:r>
      <w:bookmarkEnd w:id="123"/>
      <w:bookmarkEnd w:id="124"/>
      <w:bookmarkEnd w:id="125"/>
      <w:bookmarkEnd w:id="126"/>
    </w:p>
    <w:p w14:paraId="7F77A23C" w14:textId="77777777" w:rsidR="00AB1DD1" w:rsidRPr="005D53A9" w:rsidRDefault="00AB1DD1" w:rsidP="00A37B95">
      <w:pPr>
        <w:pStyle w:val="AmendmentPart2"/>
        <w:rPr>
          <w:rFonts w:ascii="Arial" w:hAnsi="Arial"/>
        </w:rPr>
      </w:pPr>
      <w:bookmarkStart w:id="127" w:name="_Toc485111047"/>
      <w:bookmarkStart w:id="128" w:name="_Toc485373838"/>
      <w:bookmarkStart w:id="129" w:name="_Toc490562647"/>
      <w:bookmarkStart w:id="130" w:name="_Toc117065961"/>
      <w:r w:rsidRPr="005D53A9">
        <w:rPr>
          <w:rFonts w:ascii="Arial" w:hAnsi="Arial"/>
        </w:rPr>
        <w:t>7.1</w:t>
      </w:r>
      <w:r w:rsidRPr="005D53A9">
        <w:rPr>
          <w:rFonts w:ascii="Arial" w:hAnsi="Arial"/>
        </w:rPr>
        <w:tab/>
      </w:r>
      <w:r w:rsidR="006A4FFF" w:rsidRPr="005D53A9">
        <w:rPr>
          <w:rFonts w:ascii="Arial" w:hAnsi="Arial"/>
        </w:rPr>
        <w:t xml:space="preserve">Amendment to </w:t>
      </w:r>
      <w:bookmarkEnd w:id="127"/>
      <w:r w:rsidR="00C13722" w:rsidRPr="005D53A9">
        <w:rPr>
          <w:rFonts w:ascii="Arial" w:hAnsi="Arial"/>
        </w:rPr>
        <w:t>Appendix 2 (Table of a</w:t>
      </w:r>
      <w:r w:rsidR="00C950C2" w:rsidRPr="005D53A9">
        <w:rPr>
          <w:rFonts w:ascii="Arial" w:hAnsi="Arial"/>
        </w:rPr>
        <w:t>mendments)</w:t>
      </w:r>
      <w:bookmarkEnd w:id="128"/>
      <w:bookmarkEnd w:id="129"/>
      <w:bookmarkEnd w:id="130"/>
    </w:p>
    <w:p w14:paraId="2B97E03E" w14:textId="77777777" w:rsidR="00AB1DD1" w:rsidRPr="005D53A9" w:rsidRDefault="00C950C2" w:rsidP="00291BE3">
      <w:pPr>
        <w:pStyle w:val="AmendmentPoint1"/>
        <w:ind w:left="720" w:hanging="720"/>
        <w:rPr>
          <w:sz w:val="22"/>
          <w:szCs w:val="22"/>
        </w:rPr>
      </w:pPr>
      <w:r w:rsidRPr="005D53A9">
        <w:rPr>
          <w:sz w:val="22"/>
          <w:szCs w:val="22"/>
        </w:rPr>
        <w:t>Appendix 2 Table of Amendments</w:t>
      </w:r>
      <w:r w:rsidR="00AB1DD1" w:rsidRPr="005D53A9">
        <w:rPr>
          <w:sz w:val="22"/>
          <w:szCs w:val="22"/>
        </w:rPr>
        <w:t xml:space="preserve">, </w:t>
      </w:r>
      <w:r w:rsidRPr="005D53A9">
        <w:rPr>
          <w:sz w:val="22"/>
          <w:szCs w:val="22"/>
        </w:rPr>
        <w:t>Table AP2.1—Table of amendments</w:t>
      </w:r>
      <w:r w:rsidR="00AB1DD1" w:rsidRPr="005D53A9">
        <w:rPr>
          <w:sz w:val="22"/>
          <w:szCs w:val="22"/>
        </w:rPr>
        <w:t>–</w:t>
      </w:r>
    </w:p>
    <w:p w14:paraId="7C827B84" w14:textId="64188D7C" w:rsidR="00AB1DD1" w:rsidRPr="005D53A9" w:rsidRDefault="003E3E37" w:rsidP="008808B8">
      <w:pPr>
        <w:pStyle w:val="AmendmentStyle"/>
        <w:rPr>
          <w:rFonts w:ascii="Arial" w:hAnsi="Arial" w:cs="Arial"/>
          <w:sz w:val="22"/>
          <w:szCs w:val="22"/>
        </w:rPr>
      </w:pPr>
      <w:r w:rsidRPr="005D53A9">
        <w:rPr>
          <w:rFonts w:ascii="Arial" w:hAnsi="Arial" w:cs="Arial"/>
          <w:sz w:val="22"/>
          <w:szCs w:val="22"/>
        </w:rPr>
        <w:t xml:space="preserve">insert </w:t>
      </w:r>
      <w:r w:rsidRPr="00E22783">
        <w:rPr>
          <w:rFonts w:ascii="Arial" w:hAnsi="Arial" w:cs="Arial"/>
          <w:sz w:val="22"/>
          <w:szCs w:val="22"/>
        </w:rPr>
        <w:t>after</w:t>
      </w:r>
      <w:r w:rsidR="008858D7" w:rsidRPr="00E22783">
        <w:rPr>
          <w:rFonts w:ascii="Arial" w:hAnsi="Arial" w:cs="Arial"/>
          <w:sz w:val="22"/>
          <w:szCs w:val="22"/>
        </w:rPr>
        <w:t xml:space="preserve"> </w:t>
      </w:r>
      <w:r w:rsidR="008858D7" w:rsidRPr="00E22783">
        <w:rPr>
          <w:rFonts w:ascii="Arial" w:hAnsi="Arial" w:cs="Arial"/>
        </w:rPr>
        <w:t>v</w:t>
      </w:r>
      <w:r w:rsidR="00E7269C" w:rsidRPr="00E22783">
        <w:rPr>
          <w:rFonts w:ascii="Arial" w:hAnsi="Arial" w:cs="Arial"/>
        </w:rPr>
        <w:t>25</w:t>
      </w:r>
      <w:r w:rsidR="008858D7" w:rsidRPr="00E22783">
        <w:rPr>
          <w:rFonts w:ascii="Arial" w:hAnsi="Arial" w:cs="Arial"/>
        </w:rPr>
        <w:t>.</w:t>
      </w:r>
      <w:r w:rsidR="00E7269C" w:rsidRPr="00E22783">
        <w:rPr>
          <w:rFonts w:ascii="Arial" w:hAnsi="Arial" w:cs="Arial"/>
        </w:rPr>
        <w:t>00</w:t>
      </w:r>
      <w:r w:rsidR="008858D7" w:rsidRPr="00E22783">
        <w:rPr>
          <w:rFonts w:ascii="Arial" w:hAnsi="Arial" w:cs="Arial"/>
        </w:rPr>
        <w:t>/20</w:t>
      </w:r>
      <w:r w:rsidR="00E7269C" w:rsidRPr="00E22783">
        <w:rPr>
          <w:rFonts w:ascii="Arial" w:hAnsi="Arial" w:cs="Arial"/>
        </w:rPr>
        <w:t>23</w:t>
      </w:r>
      <w:r w:rsidR="00AB1DD1" w:rsidRPr="00E22783">
        <w:rPr>
          <w:rFonts w:ascii="Arial" w:hAnsi="Arial" w:cs="Arial"/>
          <w:sz w:val="22"/>
          <w:szCs w:val="22"/>
        </w:rPr>
        <w:t>:</w:t>
      </w:r>
    </w:p>
    <w:p w14:paraId="34C984B8" w14:textId="77777777" w:rsidR="00AB1DD1" w:rsidRPr="005D53A9" w:rsidRDefault="00AB1DD1" w:rsidP="007E6CD0">
      <w:pPr>
        <w:pStyle w:val="AmendmentStyle"/>
        <w:spacing w:after="0"/>
        <w:rPr>
          <w:rFonts w:ascii="Arial" w:hAnsi="Arial" w:cs="Arial"/>
          <w:sz w:val="22"/>
          <w:szCs w:val="22"/>
        </w:rPr>
      </w:pPr>
      <w:r w:rsidRPr="005D53A9">
        <w:rPr>
          <w:rFonts w:ascii="Arial" w:hAnsi="Arial" w:cs="Arial"/>
          <w:sz w:val="22"/>
          <w:szCs w:val="22"/>
        </w:rPr>
        <w:t>‘</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800"/>
        <w:gridCol w:w="1620"/>
        <w:gridCol w:w="3780"/>
      </w:tblGrid>
      <w:tr w:rsidR="005D57E3" w:rsidRPr="005D53A9" w14:paraId="51C4071C" w14:textId="77777777" w:rsidTr="007F44EF">
        <w:tc>
          <w:tcPr>
            <w:tcW w:w="1728" w:type="dxa"/>
            <w:shd w:val="clear" w:color="auto" w:fill="auto"/>
          </w:tcPr>
          <w:p w14:paraId="31F553CC" w14:textId="3B97DDB4" w:rsidR="005D57E3" w:rsidRPr="00BA65F2" w:rsidRDefault="00BA65F2" w:rsidP="00BA65F2">
            <w:pPr>
              <w:pStyle w:val="QPPTableTextBody"/>
              <w:rPr>
                <w:rStyle w:val="HighlightingYellow"/>
                <w:i/>
                <w:szCs w:val="22"/>
              </w:rPr>
            </w:pPr>
            <w:r w:rsidRPr="00BA65F2">
              <w:t xml:space="preserve">29 </w:t>
            </w:r>
            <w:r w:rsidR="00E7269C" w:rsidRPr="00BA65F2">
              <w:t>November 2022</w:t>
            </w:r>
            <w:r w:rsidR="005D57E3" w:rsidRPr="00BA65F2">
              <w:t xml:space="preserve"> (adoption) and </w:t>
            </w:r>
            <w:r w:rsidR="007F597C" w:rsidRPr="00BA65F2">
              <w:t>10</w:t>
            </w:r>
            <w:r w:rsidR="00E7269C" w:rsidRPr="00BA65F2">
              <w:t xml:space="preserve"> March 2023</w:t>
            </w:r>
            <w:r w:rsidR="005D57E3" w:rsidRPr="00BA65F2">
              <w:t xml:space="preserve"> (effective)</w:t>
            </w:r>
          </w:p>
        </w:tc>
        <w:tc>
          <w:tcPr>
            <w:tcW w:w="1800" w:type="dxa"/>
            <w:shd w:val="clear" w:color="auto" w:fill="auto"/>
          </w:tcPr>
          <w:p w14:paraId="2B9C817E" w14:textId="4D852E79" w:rsidR="005D57E3" w:rsidRPr="005D53A9" w:rsidRDefault="00E7269C" w:rsidP="00BA65F2">
            <w:pPr>
              <w:pStyle w:val="QPPTableTextBody"/>
            </w:pPr>
            <w:r w:rsidRPr="005D53A9">
              <w:t>V</w:t>
            </w:r>
            <w:r>
              <w:t>26</w:t>
            </w:r>
            <w:r w:rsidR="005D57E3" w:rsidRPr="005D53A9">
              <w:t>.</w:t>
            </w:r>
            <w:r>
              <w:t>0</w:t>
            </w:r>
            <w:r w:rsidR="00C82E19">
              <w:t>0</w:t>
            </w:r>
            <w:r w:rsidR="005D57E3" w:rsidRPr="005D53A9">
              <w:t>/20</w:t>
            </w:r>
            <w:r>
              <w:t>23</w:t>
            </w:r>
          </w:p>
        </w:tc>
        <w:tc>
          <w:tcPr>
            <w:tcW w:w="1620" w:type="dxa"/>
            <w:shd w:val="clear" w:color="auto" w:fill="auto"/>
          </w:tcPr>
          <w:p w14:paraId="2E208415" w14:textId="478AA997" w:rsidR="005D57E3" w:rsidRPr="005D53A9" w:rsidRDefault="005D57E3" w:rsidP="00BA65F2">
            <w:pPr>
              <w:pStyle w:val="QPPTableTextBody"/>
              <w:rPr>
                <w:rStyle w:val="HighlightingYellow"/>
                <w:szCs w:val="22"/>
              </w:rPr>
            </w:pPr>
            <w:r w:rsidRPr="005D53A9">
              <w:t>Major</w:t>
            </w:r>
          </w:p>
        </w:tc>
        <w:tc>
          <w:tcPr>
            <w:tcW w:w="3780" w:type="dxa"/>
            <w:shd w:val="clear" w:color="auto" w:fill="auto"/>
          </w:tcPr>
          <w:p w14:paraId="519FFABC" w14:textId="67A3C3DC" w:rsidR="005D57E3" w:rsidRPr="005D53A9" w:rsidRDefault="005D57E3" w:rsidP="005D57E3">
            <w:pPr>
              <w:rPr>
                <w:rFonts w:ascii="Arial" w:hAnsi="Arial" w:cs="Arial"/>
                <w:color w:val="000000"/>
              </w:rPr>
            </w:pPr>
            <w:r w:rsidRPr="005D53A9">
              <w:rPr>
                <w:rFonts w:ascii="Arial" w:hAnsi="Arial" w:cs="Arial"/>
                <w:color w:val="000000"/>
              </w:rPr>
              <w:t>Major amendment to planning scheme (Chapter 2, Part 4 of MGR).</w:t>
            </w:r>
          </w:p>
          <w:p w14:paraId="109DB966" w14:textId="0954A4D6" w:rsidR="00627D39" w:rsidRPr="005D53A9" w:rsidRDefault="00A61E2F" w:rsidP="005D57E3">
            <w:pPr>
              <w:rPr>
                <w:rFonts w:ascii="Arial" w:hAnsi="Arial" w:cs="Arial"/>
                <w:color w:val="000000"/>
              </w:rPr>
            </w:pPr>
            <w:r>
              <w:rPr>
                <w:rFonts w:ascii="Arial" w:hAnsi="Arial" w:cs="Arial"/>
                <w:color w:val="000000"/>
              </w:rPr>
              <w:t>A</w:t>
            </w:r>
            <w:r w:rsidR="00627D39" w:rsidRPr="005D53A9">
              <w:rPr>
                <w:rFonts w:ascii="Arial" w:hAnsi="Arial" w:cs="Arial"/>
                <w:color w:val="000000"/>
              </w:rPr>
              <w:t>mendment to planning scheme policy (Chapter 3, Part 1 of MGR).</w:t>
            </w:r>
          </w:p>
          <w:p w14:paraId="04DDF31B" w14:textId="3A4E88F9" w:rsidR="005D57E3" w:rsidRPr="005D53A9" w:rsidRDefault="005D57E3" w:rsidP="00BA65F2">
            <w:pPr>
              <w:pStyle w:val="QPPTableTextBody"/>
            </w:pPr>
            <w:r w:rsidRPr="00E22783">
              <w:t xml:space="preserve">Refer to Amendment </w:t>
            </w:r>
            <w:r w:rsidR="008858D7" w:rsidRPr="00E22783">
              <w:t>v</w:t>
            </w:r>
            <w:r w:rsidR="00E7269C" w:rsidRPr="00E22783">
              <w:t>26</w:t>
            </w:r>
            <w:r w:rsidR="008858D7" w:rsidRPr="00E22783">
              <w:t>.</w:t>
            </w:r>
            <w:r w:rsidR="00E7269C" w:rsidRPr="00E22783">
              <w:t>00</w:t>
            </w:r>
            <w:r w:rsidR="008858D7" w:rsidRPr="00E22783">
              <w:t>/20</w:t>
            </w:r>
            <w:r w:rsidR="00E7269C" w:rsidRPr="00E22783">
              <w:t>23</w:t>
            </w:r>
            <w:r w:rsidR="008858D7" w:rsidRPr="005D53A9" w:rsidDel="00763EB3">
              <w:t xml:space="preserve"> </w:t>
            </w:r>
            <w:r w:rsidRPr="005D53A9">
              <w:t>for further detail.</w:t>
            </w:r>
          </w:p>
        </w:tc>
      </w:tr>
    </w:tbl>
    <w:p w14:paraId="68518EC4" w14:textId="77777777" w:rsidR="00AB1DD1" w:rsidRPr="005D53A9" w:rsidRDefault="00AB1DD1" w:rsidP="008808B8">
      <w:pPr>
        <w:pStyle w:val="AmendmentStyle"/>
        <w:rPr>
          <w:rFonts w:ascii="Arial" w:hAnsi="Arial" w:cs="Arial"/>
        </w:rPr>
      </w:pPr>
      <w:r w:rsidRPr="005D53A9">
        <w:rPr>
          <w:rFonts w:ascii="Arial" w:hAnsi="Arial" w:cs="Arial"/>
        </w:rPr>
        <w:t>’.</w:t>
      </w:r>
    </w:p>
    <w:p w14:paraId="1BDEEDFD" w14:textId="77777777" w:rsidR="00681B2A" w:rsidRPr="005D53A9" w:rsidRDefault="00681B2A" w:rsidP="00FD7928">
      <w:pPr>
        <w:pStyle w:val="QPPBodytext"/>
        <w:rPr>
          <w:rFonts w:ascii="Arial" w:hAnsi="Arial"/>
        </w:rPr>
        <w:sectPr w:rsidR="00681B2A" w:rsidRPr="005D53A9" w:rsidSect="009A7397">
          <w:pgSz w:w="11906" w:h="16838"/>
          <w:pgMar w:top="1440" w:right="1440" w:bottom="1440" w:left="1440" w:header="720" w:footer="720" w:gutter="0"/>
          <w:cols w:space="720"/>
          <w:docGrid w:linePitch="360"/>
        </w:sectPr>
      </w:pPr>
    </w:p>
    <w:p w14:paraId="525CD541" w14:textId="77777777" w:rsidR="00681B2A" w:rsidRPr="005D53A9" w:rsidRDefault="00935DF7" w:rsidP="008A74CB">
      <w:pPr>
        <w:pStyle w:val="AmendmentPart1"/>
        <w:rPr>
          <w:rFonts w:ascii="Arial" w:hAnsi="Arial"/>
        </w:rPr>
      </w:pPr>
      <w:bookmarkStart w:id="131" w:name="_Toc490562648"/>
      <w:bookmarkStart w:id="132" w:name="_Toc117065962"/>
      <w:r w:rsidRPr="005D53A9">
        <w:rPr>
          <w:rFonts w:ascii="Arial" w:hAnsi="Arial"/>
        </w:rPr>
        <w:lastRenderedPageBreak/>
        <w:t>Supplement</w:t>
      </w:r>
      <w:r w:rsidR="00CF0A1C" w:rsidRPr="005D53A9">
        <w:rPr>
          <w:rFonts w:ascii="Arial" w:hAnsi="Arial"/>
        </w:rPr>
        <w:t xml:space="preserve"> </w:t>
      </w:r>
      <w:r w:rsidR="00681B2A" w:rsidRPr="005D53A9">
        <w:rPr>
          <w:rFonts w:ascii="Arial" w:hAnsi="Arial"/>
        </w:rPr>
        <w:t>1</w:t>
      </w:r>
      <w:r w:rsidR="00894E52" w:rsidRPr="005D53A9">
        <w:rPr>
          <w:rFonts w:ascii="Arial" w:hAnsi="Arial"/>
        </w:rPr>
        <w:t>—</w:t>
      </w:r>
      <w:r w:rsidR="004D19BC" w:rsidRPr="005D53A9">
        <w:rPr>
          <w:rFonts w:ascii="Arial" w:hAnsi="Arial"/>
        </w:rPr>
        <w:t>A3 Map Tiles</w:t>
      </w:r>
      <w:bookmarkEnd w:id="131"/>
      <w:bookmarkEnd w:id="132"/>
    </w:p>
    <w:p w14:paraId="7D05CA19" w14:textId="54185744" w:rsidR="00E7269C" w:rsidRDefault="00E7269C">
      <w:pPr>
        <w:spacing w:after="0" w:line="240" w:lineRule="auto"/>
        <w:rPr>
          <w:rFonts w:ascii="Arial" w:hAnsi="Arial" w:cs="Arial"/>
          <w:color w:val="000000"/>
          <w:szCs w:val="20"/>
        </w:rPr>
      </w:pPr>
      <w:r>
        <w:rPr>
          <w:rFonts w:ascii="Arial" w:hAnsi="Arial"/>
        </w:rPr>
        <w:br w:type="page"/>
      </w:r>
    </w:p>
    <w:p w14:paraId="44D8B0A2" w14:textId="1ADC5E9B" w:rsidR="00755740" w:rsidRDefault="00E7269C" w:rsidP="00D80980">
      <w:pPr>
        <w:pStyle w:val="QPPBodytext"/>
        <w:rPr>
          <w:rFonts w:ascii="Arial" w:hAnsi="Arial"/>
        </w:rPr>
      </w:pPr>
      <w:r>
        <w:rPr>
          <w:rFonts w:ascii="Arial" w:hAnsi="Arial"/>
        </w:rPr>
        <w:lastRenderedPageBreak/>
        <w:t>Supplement 1a: Zone map ZM-001 (Tile 6)</w:t>
      </w:r>
    </w:p>
    <w:p w14:paraId="13262745" w14:textId="0FE93146" w:rsidR="008E5221" w:rsidRDefault="008E5221" w:rsidP="00D80980">
      <w:pPr>
        <w:pStyle w:val="QPPBodytext"/>
        <w:rPr>
          <w:rFonts w:ascii="Arial" w:hAnsi="Arial"/>
        </w:rPr>
      </w:pPr>
      <w:r w:rsidRPr="008E5221">
        <w:rPr>
          <w:rFonts w:ascii="Arial" w:hAnsi="Arial"/>
          <w:noProof/>
        </w:rPr>
        <w:drawing>
          <wp:inline distT="0" distB="0" distL="0" distR="0" wp14:anchorId="00140182" wp14:editId="5299C874">
            <wp:extent cx="6471155" cy="4638675"/>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485560" cy="4649001"/>
                    </a:xfrm>
                    <a:prstGeom prst="rect">
                      <a:avLst/>
                    </a:prstGeom>
                  </pic:spPr>
                </pic:pic>
              </a:graphicData>
            </a:graphic>
          </wp:inline>
        </w:drawing>
      </w:r>
    </w:p>
    <w:p w14:paraId="0FE5A926" w14:textId="7896D059" w:rsidR="00E7269C" w:rsidRDefault="00E7269C">
      <w:pPr>
        <w:spacing w:after="0" w:line="240" w:lineRule="auto"/>
        <w:rPr>
          <w:rFonts w:ascii="Arial" w:hAnsi="Arial" w:cs="Arial"/>
          <w:color w:val="000000"/>
          <w:szCs w:val="20"/>
        </w:rPr>
      </w:pPr>
      <w:r>
        <w:rPr>
          <w:rFonts w:ascii="Arial" w:hAnsi="Arial"/>
        </w:rPr>
        <w:br w:type="page"/>
      </w:r>
    </w:p>
    <w:p w14:paraId="4CC3D35A" w14:textId="70ABF1C4" w:rsidR="00E7269C" w:rsidRDefault="00E7269C" w:rsidP="00D80980">
      <w:pPr>
        <w:pStyle w:val="QPPBodytext"/>
        <w:rPr>
          <w:rFonts w:ascii="Arial" w:hAnsi="Arial"/>
        </w:rPr>
      </w:pPr>
      <w:r>
        <w:rPr>
          <w:rFonts w:ascii="Arial" w:hAnsi="Arial"/>
        </w:rPr>
        <w:lastRenderedPageBreak/>
        <w:t>Supplement 1b: Neighbourhood plan map NPM</w:t>
      </w:r>
      <w:r w:rsidR="0065203C">
        <w:rPr>
          <w:rFonts w:ascii="Arial" w:hAnsi="Arial"/>
        </w:rPr>
        <w:t>-</w:t>
      </w:r>
      <w:r>
        <w:rPr>
          <w:rFonts w:ascii="Arial" w:hAnsi="Arial"/>
        </w:rPr>
        <w:t>019.1 (Tile 6)</w:t>
      </w:r>
    </w:p>
    <w:p w14:paraId="0F66CE10" w14:textId="69DEDBC0" w:rsidR="008E5221" w:rsidRDefault="008E5221" w:rsidP="00D80980">
      <w:pPr>
        <w:pStyle w:val="QPPBodytext"/>
        <w:rPr>
          <w:rFonts w:ascii="Arial" w:hAnsi="Arial"/>
        </w:rPr>
      </w:pPr>
      <w:r w:rsidRPr="008E5221">
        <w:rPr>
          <w:rFonts w:ascii="Arial" w:hAnsi="Arial"/>
          <w:noProof/>
        </w:rPr>
        <w:drawing>
          <wp:inline distT="0" distB="0" distL="0" distR="0" wp14:anchorId="25A14093" wp14:editId="33F7453B">
            <wp:extent cx="6343650" cy="454022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349349" cy="4544308"/>
                    </a:xfrm>
                    <a:prstGeom prst="rect">
                      <a:avLst/>
                    </a:prstGeom>
                  </pic:spPr>
                </pic:pic>
              </a:graphicData>
            </a:graphic>
          </wp:inline>
        </w:drawing>
      </w:r>
    </w:p>
    <w:p w14:paraId="61E6648B" w14:textId="5EAC0F5F" w:rsidR="00E7269C" w:rsidRDefault="00E7269C">
      <w:pPr>
        <w:spacing w:after="0" w:line="240" w:lineRule="auto"/>
        <w:rPr>
          <w:rFonts w:ascii="Arial" w:hAnsi="Arial" w:cs="Arial"/>
          <w:color w:val="000000"/>
          <w:szCs w:val="20"/>
        </w:rPr>
      </w:pPr>
      <w:r>
        <w:rPr>
          <w:rFonts w:ascii="Arial" w:hAnsi="Arial"/>
        </w:rPr>
        <w:br w:type="page"/>
      </w:r>
    </w:p>
    <w:p w14:paraId="09D6986A" w14:textId="3027A4AD" w:rsidR="00E7269C" w:rsidRDefault="00E7269C" w:rsidP="00D80980">
      <w:pPr>
        <w:pStyle w:val="QPPBodytext"/>
        <w:rPr>
          <w:rFonts w:ascii="Arial" w:hAnsi="Arial"/>
        </w:rPr>
      </w:pPr>
      <w:r>
        <w:rPr>
          <w:rFonts w:ascii="Arial" w:hAnsi="Arial"/>
        </w:rPr>
        <w:lastRenderedPageBreak/>
        <w:t>Supplement 1c: Commercial character building overlay map OM</w:t>
      </w:r>
      <w:r w:rsidR="0065203C">
        <w:rPr>
          <w:rFonts w:ascii="Arial" w:hAnsi="Arial"/>
        </w:rPr>
        <w:t>-</w:t>
      </w:r>
      <w:r>
        <w:rPr>
          <w:rFonts w:ascii="Arial" w:hAnsi="Arial"/>
        </w:rPr>
        <w:t>003.2 (Tile 6)</w:t>
      </w:r>
    </w:p>
    <w:p w14:paraId="7BE55C2F" w14:textId="5988AC27" w:rsidR="008E5221" w:rsidRDefault="008E5221" w:rsidP="00D80980">
      <w:pPr>
        <w:pStyle w:val="QPPBodytext"/>
        <w:rPr>
          <w:rFonts w:ascii="Arial" w:hAnsi="Arial"/>
        </w:rPr>
      </w:pPr>
      <w:r w:rsidRPr="008E5221">
        <w:rPr>
          <w:rFonts w:ascii="Arial" w:hAnsi="Arial"/>
          <w:noProof/>
        </w:rPr>
        <w:drawing>
          <wp:inline distT="0" distB="0" distL="0" distR="0" wp14:anchorId="6B413AE4" wp14:editId="60BCA44A">
            <wp:extent cx="6362700" cy="456171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369041" cy="4566265"/>
                    </a:xfrm>
                    <a:prstGeom prst="rect">
                      <a:avLst/>
                    </a:prstGeom>
                  </pic:spPr>
                </pic:pic>
              </a:graphicData>
            </a:graphic>
          </wp:inline>
        </w:drawing>
      </w:r>
    </w:p>
    <w:p w14:paraId="2C428C9F" w14:textId="10197EAA" w:rsidR="00E7269C" w:rsidRDefault="00E7269C">
      <w:pPr>
        <w:spacing w:after="0" w:line="240" w:lineRule="auto"/>
        <w:rPr>
          <w:rFonts w:ascii="Arial" w:hAnsi="Arial" w:cs="Arial"/>
          <w:color w:val="000000"/>
          <w:szCs w:val="20"/>
        </w:rPr>
      </w:pPr>
      <w:r>
        <w:rPr>
          <w:rFonts w:ascii="Arial" w:hAnsi="Arial"/>
        </w:rPr>
        <w:br w:type="page"/>
      </w:r>
    </w:p>
    <w:p w14:paraId="3D1CFD80" w14:textId="3FF79BA6" w:rsidR="00E7269C" w:rsidRDefault="00E7269C" w:rsidP="00D80980">
      <w:pPr>
        <w:pStyle w:val="QPPBodytext"/>
        <w:rPr>
          <w:rFonts w:ascii="Arial" w:hAnsi="Arial"/>
        </w:rPr>
      </w:pPr>
      <w:r>
        <w:rPr>
          <w:rFonts w:ascii="Arial" w:hAnsi="Arial"/>
        </w:rPr>
        <w:lastRenderedPageBreak/>
        <w:t>Supplement 1d: Dwelling house character building overl</w:t>
      </w:r>
      <w:r w:rsidR="0029711D">
        <w:rPr>
          <w:rFonts w:ascii="Arial" w:hAnsi="Arial"/>
        </w:rPr>
        <w:t>a</w:t>
      </w:r>
      <w:r>
        <w:rPr>
          <w:rFonts w:ascii="Arial" w:hAnsi="Arial"/>
        </w:rPr>
        <w:t>y map OM</w:t>
      </w:r>
      <w:r w:rsidR="0065203C">
        <w:rPr>
          <w:rFonts w:ascii="Arial" w:hAnsi="Arial"/>
        </w:rPr>
        <w:t>-</w:t>
      </w:r>
      <w:r>
        <w:rPr>
          <w:rFonts w:ascii="Arial" w:hAnsi="Arial"/>
        </w:rPr>
        <w:t>004.1 (Tile 6)</w:t>
      </w:r>
    </w:p>
    <w:p w14:paraId="191B174F" w14:textId="33D63BDA" w:rsidR="008E5221" w:rsidRDefault="008E5221" w:rsidP="00D80980">
      <w:pPr>
        <w:pStyle w:val="QPPBodytext"/>
        <w:rPr>
          <w:rFonts w:ascii="Arial" w:hAnsi="Arial"/>
        </w:rPr>
      </w:pPr>
      <w:r w:rsidRPr="008E5221">
        <w:rPr>
          <w:rFonts w:ascii="Arial" w:hAnsi="Arial"/>
          <w:noProof/>
        </w:rPr>
        <w:drawing>
          <wp:inline distT="0" distB="0" distL="0" distR="0" wp14:anchorId="3CC2FC80" wp14:editId="08158A70">
            <wp:extent cx="6505575" cy="4642133"/>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518704" cy="4651502"/>
                    </a:xfrm>
                    <a:prstGeom prst="rect">
                      <a:avLst/>
                    </a:prstGeom>
                  </pic:spPr>
                </pic:pic>
              </a:graphicData>
            </a:graphic>
          </wp:inline>
        </w:drawing>
      </w:r>
    </w:p>
    <w:p w14:paraId="61F27FAB" w14:textId="2F18B670" w:rsidR="00E7269C" w:rsidRDefault="00E7269C">
      <w:pPr>
        <w:spacing w:after="0" w:line="240" w:lineRule="auto"/>
        <w:rPr>
          <w:rFonts w:ascii="Arial" w:hAnsi="Arial" w:cs="Arial"/>
          <w:color w:val="000000"/>
          <w:szCs w:val="20"/>
        </w:rPr>
      </w:pPr>
      <w:r>
        <w:rPr>
          <w:rFonts w:ascii="Arial" w:hAnsi="Arial"/>
        </w:rPr>
        <w:br w:type="page"/>
      </w:r>
    </w:p>
    <w:p w14:paraId="621BAF11" w14:textId="3D6C9C37" w:rsidR="00E7269C" w:rsidRDefault="00E7269C" w:rsidP="00D80980">
      <w:pPr>
        <w:pStyle w:val="QPPBodytext"/>
        <w:rPr>
          <w:rFonts w:ascii="Arial" w:hAnsi="Arial"/>
        </w:rPr>
      </w:pPr>
      <w:r>
        <w:rPr>
          <w:rFonts w:ascii="Arial" w:hAnsi="Arial"/>
        </w:rPr>
        <w:lastRenderedPageBreak/>
        <w:t>Supplement 1e: Heritage overlay map OM</w:t>
      </w:r>
      <w:r w:rsidR="0065203C">
        <w:rPr>
          <w:rFonts w:ascii="Arial" w:hAnsi="Arial"/>
        </w:rPr>
        <w:t>-</w:t>
      </w:r>
      <w:r>
        <w:rPr>
          <w:rFonts w:ascii="Arial" w:hAnsi="Arial"/>
        </w:rPr>
        <w:t>008.1 (Tile 6)</w:t>
      </w:r>
    </w:p>
    <w:p w14:paraId="0AB1C64C" w14:textId="1C0AFDE8" w:rsidR="008E5221" w:rsidRDefault="008E5221" w:rsidP="00D80980">
      <w:pPr>
        <w:pStyle w:val="QPPBodytext"/>
        <w:rPr>
          <w:rFonts w:ascii="Arial" w:hAnsi="Arial"/>
        </w:rPr>
      </w:pPr>
      <w:r w:rsidRPr="008E5221">
        <w:rPr>
          <w:rFonts w:ascii="Arial" w:hAnsi="Arial"/>
          <w:noProof/>
        </w:rPr>
        <w:drawing>
          <wp:inline distT="0" distB="0" distL="0" distR="0" wp14:anchorId="6CBB6B2B" wp14:editId="1A20784A">
            <wp:extent cx="6591300" cy="47109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597881" cy="4715690"/>
                    </a:xfrm>
                    <a:prstGeom prst="rect">
                      <a:avLst/>
                    </a:prstGeom>
                  </pic:spPr>
                </pic:pic>
              </a:graphicData>
            </a:graphic>
          </wp:inline>
        </w:drawing>
      </w:r>
    </w:p>
    <w:p w14:paraId="3A5ACC4B" w14:textId="485C3662" w:rsidR="00E7269C" w:rsidRDefault="00E7269C">
      <w:pPr>
        <w:spacing w:after="0" w:line="240" w:lineRule="auto"/>
        <w:rPr>
          <w:rFonts w:ascii="Arial" w:hAnsi="Arial" w:cs="Arial"/>
          <w:color w:val="000000"/>
          <w:szCs w:val="20"/>
        </w:rPr>
      </w:pPr>
      <w:r>
        <w:rPr>
          <w:rFonts w:ascii="Arial" w:hAnsi="Arial"/>
        </w:rPr>
        <w:br w:type="page"/>
      </w:r>
    </w:p>
    <w:p w14:paraId="149F1EFA" w14:textId="6AB36787" w:rsidR="00E7269C" w:rsidRDefault="00E7269C" w:rsidP="00D80980">
      <w:pPr>
        <w:pStyle w:val="QPPBodytext"/>
        <w:rPr>
          <w:rFonts w:ascii="Arial" w:hAnsi="Arial"/>
        </w:rPr>
      </w:pPr>
      <w:r>
        <w:rPr>
          <w:rFonts w:ascii="Arial" w:hAnsi="Arial"/>
        </w:rPr>
        <w:lastRenderedPageBreak/>
        <w:t>Supplement 1f: Pre-1911 building overlay map OM</w:t>
      </w:r>
      <w:r w:rsidR="0065203C">
        <w:rPr>
          <w:rFonts w:ascii="Arial" w:hAnsi="Arial"/>
        </w:rPr>
        <w:t>-</w:t>
      </w:r>
      <w:r>
        <w:rPr>
          <w:rFonts w:ascii="Arial" w:hAnsi="Arial"/>
        </w:rPr>
        <w:t>016.2 (Tile 6)</w:t>
      </w:r>
    </w:p>
    <w:p w14:paraId="7F978C2B" w14:textId="1C244582" w:rsidR="008E5221" w:rsidRDefault="008E5221" w:rsidP="00D80980">
      <w:pPr>
        <w:pStyle w:val="QPPBodytext"/>
        <w:rPr>
          <w:rFonts w:ascii="Arial" w:hAnsi="Arial"/>
        </w:rPr>
      </w:pPr>
      <w:r w:rsidRPr="008E5221">
        <w:rPr>
          <w:rFonts w:ascii="Arial" w:hAnsi="Arial"/>
          <w:noProof/>
        </w:rPr>
        <w:drawing>
          <wp:inline distT="0" distB="0" distL="0" distR="0" wp14:anchorId="368B5E33" wp14:editId="7EC4E802">
            <wp:extent cx="6457950" cy="4622035"/>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6463027" cy="4625668"/>
                    </a:xfrm>
                    <a:prstGeom prst="rect">
                      <a:avLst/>
                    </a:prstGeom>
                  </pic:spPr>
                </pic:pic>
              </a:graphicData>
            </a:graphic>
          </wp:inline>
        </w:drawing>
      </w:r>
    </w:p>
    <w:p w14:paraId="6A70D863" w14:textId="062A3A04" w:rsidR="00E7269C" w:rsidRDefault="00E7269C">
      <w:pPr>
        <w:spacing w:after="0" w:line="240" w:lineRule="auto"/>
        <w:rPr>
          <w:rFonts w:ascii="Arial" w:hAnsi="Arial" w:cs="Arial"/>
          <w:color w:val="000000"/>
          <w:szCs w:val="20"/>
        </w:rPr>
      </w:pPr>
      <w:r>
        <w:rPr>
          <w:rFonts w:ascii="Arial" w:hAnsi="Arial"/>
        </w:rPr>
        <w:br w:type="page"/>
      </w:r>
    </w:p>
    <w:p w14:paraId="1D005C16" w14:textId="1450C85D" w:rsidR="00E7269C" w:rsidRDefault="00E7269C" w:rsidP="00D80980">
      <w:pPr>
        <w:pStyle w:val="QPPBodytext"/>
        <w:rPr>
          <w:rFonts w:ascii="Arial" w:hAnsi="Arial"/>
        </w:rPr>
      </w:pPr>
      <w:r>
        <w:rPr>
          <w:rFonts w:ascii="Arial" w:hAnsi="Arial"/>
        </w:rPr>
        <w:lastRenderedPageBreak/>
        <w:t>Supplement 1g: Significant landscape tree overlay may OM</w:t>
      </w:r>
      <w:r w:rsidR="0065203C">
        <w:rPr>
          <w:rFonts w:ascii="Arial" w:hAnsi="Arial"/>
        </w:rPr>
        <w:t>-</w:t>
      </w:r>
      <w:r>
        <w:rPr>
          <w:rFonts w:ascii="Arial" w:hAnsi="Arial"/>
        </w:rPr>
        <w:t>019.1 (Tile 6)</w:t>
      </w:r>
    </w:p>
    <w:p w14:paraId="7A23475D" w14:textId="2CA4AD98" w:rsidR="008E5221" w:rsidRDefault="008E5221" w:rsidP="00D80980">
      <w:pPr>
        <w:pStyle w:val="QPPBodytext"/>
        <w:rPr>
          <w:rFonts w:ascii="Arial" w:hAnsi="Arial"/>
        </w:rPr>
      </w:pPr>
      <w:r w:rsidRPr="008E5221">
        <w:rPr>
          <w:rFonts w:ascii="Arial" w:hAnsi="Arial"/>
          <w:noProof/>
        </w:rPr>
        <w:drawing>
          <wp:inline distT="0" distB="0" distL="0" distR="0" wp14:anchorId="44A45977" wp14:editId="2F3CD5BE">
            <wp:extent cx="6191250" cy="4436119"/>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6200605" cy="4442822"/>
                    </a:xfrm>
                    <a:prstGeom prst="rect">
                      <a:avLst/>
                    </a:prstGeom>
                  </pic:spPr>
                </pic:pic>
              </a:graphicData>
            </a:graphic>
          </wp:inline>
        </w:drawing>
      </w:r>
    </w:p>
    <w:p w14:paraId="68D318C2" w14:textId="77777777" w:rsidR="008E5221" w:rsidRDefault="008E5221" w:rsidP="00D80980">
      <w:pPr>
        <w:pStyle w:val="QPPBodytext"/>
        <w:rPr>
          <w:rFonts w:ascii="Arial" w:hAnsi="Arial"/>
        </w:rPr>
      </w:pPr>
    </w:p>
    <w:p w14:paraId="5A6F29E5" w14:textId="75A720BD" w:rsidR="00E7269C" w:rsidRDefault="00E7269C">
      <w:pPr>
        <w:spacing w:after="0" w:line="240" w:lineRule="auto"/>
        <w:rPr>
          <w:rFonts w:ascii="Arial" w:hAnsi="Arial" w:cs="Arial"/>
          <w:color w:val="000000"/>
          <w:szCs w:val="20"/>
        </w:rPr>
      </w:pPr>
      <w:r>
        <w:rPr>
          <w:rFonts w:ascii="Arial" w:hAnsi="Arial"/>
        </w:rPr>
        <w:br w:type="page"/>
      </w:r>
    </w:p>
    <w:p w14:paraId="279FD7BE" w14:textId="4BE09537" w:rsidR="00E7269C" w:rsidRDefault="00E7269C" w:rsidP="00D80980">
      <w:pPr>
        <w:pStyle w:val="QPPBodytext"/>
        <w:rPr>
          <w:rFonts w:ascii="Arial" w:hAnsi="Arial"/>
        </w:rPr>
      </w:pPr>
      <w:r>
        <w:rPr>
          <w:rFonts w:ascii="Arial" w:hAnsi="Arial"/>
        </w:rPr>
        <w:lastRenderedPageBreak/>
        <w:t>Supplement 1h: Streetscape hierarchy overlay map OM</w:t>
      </w:r>
      <w:r w:rsidR="0065203C">
        <w:rPr>
          <w:rFonts w:ascii="Arial" w:hAnsi="Arial"/>
        </w:rPr>
        <w:t>-</w:t>
      </w:r>
      <w:r>
        <w:rPr>
          <w:rFonts w:ascii="Arial" w:hAnsi="Arial"/>
        </w:rPr>
        <w:t>019.2 (Tile 6)</w:t>
      </w:r>
    </w:p>
    <w:p w14:paraId="01C94BDB" w14:textId="05991364" w:rsidR="008E5221" w:rsidRDefault="008E5221" w:rsidP="00D80980">
      <w:pPr>
        <w:pStyle w:val="QPPBodytext"/>
        <w:rPr>
          <w:rFonts w:ascii="Arial" w:hAnsi="Arial"/>
        </w:rPr>
      </w:pPr>
      <w:r w:rsidRPr="008E5221">
        <w:rPr>
          <w:rFonts w:ascii="Arial" w:hAnsi="Arial"/>
          <w:noProof/>
        </w:rPr>
        <w:drawing>
          <wp:inline distT="0" distB="0" distL="0" distR="0" wp14:anchorId="5C899DEC" wp14:editId="7D9D470A">
            <wp:extent cx="6324600" cy="451842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327740" cy="4520669"/>
                    </a:xfrm>
                    <a:prstGeom prst="rect">
                      <a:avLst/>
                    </a:prstGeom>
                  </pic:spPr>
                </pic:pic>
              </a:graphicData>
            </a:graphic>
          </wp:inline>
        </w:drawing>
      </w:r>
    </w:p>
    <w:p w14:paraId="64D9AFB5" w14:textId="0E36A4E0" w:rsidR="00E7269C" w:rsidRDefault="00E7269C">
      <w:pPr>
        <w:spacing w:after="0" w:line="240" w:lineRule="auto"/>
        <w:rPr>
          <w:rFonts w:ascii="Arial" w:hAnsi="Arial" w:cs="Arial"/>
          <w:color w:val="000000"/>
          <w:szCs w:val="20"/>
        </w:rPr>
      </w:pPr>
      <w:r>
        <w:rPr>
          <w:rFonts w:ascii="Arial" w:hAnsi="Arial"/>
        </w:rPr>
        <w:br w:type="page"/>
      </w:r>
    </w:p>
    <w:p w14:paraId="615FCAFD" w14:textId="15BB5939" w:rsidR="00E7269C" w:rsidRDefault="009C7DA2" w:rsidP="00D80980">
      <w:pPr>
        <w:pStyle w:val="QPPBodytext"/>
        <w:rPr>
          <w:rFonts w:ascii="Arial" w:hAnsi="Arial"/>
        </w:rPr>
      </w:pPr>
      <w:r>
        <w:rPr>
          <w:rFonts w:ascii="Arial" w:hAnsi="Arial"/>
        </w:rPr>
        <w:lastRenderedPageBreak/>
        <w:t>Supplement 1i: Traditional building character overlay map OM</w:t>
      </w:r>
      <w:r w:rsidR="0065203C">
        <w:rPr>
          <w:rFonts w:ascii="Arial" w:hAnsi="Arial"/>
        </w:rPr>
        <w:t>-</w:t>
      </w:r>
      <w:r>
        <w:rPr>
          <w:rFonts w:ascii="Arial" w:hAnsi="Arial"/>
        </w:rPr>
        <w:t>020.1 (Tile 6)</w:t>
      </w:r>
    </w:p>
    <w:p w14:paraId="4F5AACA8" w14:textId="79EC101D" w:rsidR="008E5221" w:rsidRDefault="008E5221" w:rsidP="00D80980">
      <w:pPr>
        <w:pStyle w:val="QPPBodytext"/>
        <w:rPr>
          <w:rFonts w:ascii="Arial" w:hAnsi="Arial"/>
        </w:rPr>
      </w:pPr>
      <w:r w:rsidRPr="008E5221">
        <w:rPr>
          <w:rFonts w:ascii="Arial" w:hAnsi="Arial"/>
          <w:noProof/>
        </w:rPr>
        <w:drawing>
          <wp:inline distT="0" distB="0" distL="0" distR="0" wp14:anchorId="70331627" wp14:editId="4D8F6DEA">
            <wp:extent cx="6572250" cy="4705462"/>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6576192" cy="4708284"/>
                    </a:xfrm>
                    <a:prstGeom prst="rect">
                      <a:avLst/>
                    </a:prstGeom>
                  </pic:spPr>
                </pic:pic>
              </a:graphicData>
            </a:graphic>
          </wp:inline>
        </w:drawing>
      </w:r>
    </w:p>
    <w:p w14:paraId="6C94E9F5" w14:textId="77777777" w:rsidR="001419DB" w:rsidRPr="005D53A9" w:rsidRDefault="001419DB" w:rsidP="00D80980">
      <w:pPr>
        <w:pStyle w:val="QPPBodytext"/>
        <w:rPr>
          <w:rFonts w:ascii="Arial" w:hAnsi="Arial"/>
        </w:rPr>
      </w:pPr>
    </w:p>
    <w:sectPr w:rsidR="001419DB" w:rsidRPr="005D53A9" w:rsidSect="002A36C3">
      <w:pgSz w:w="16839" w:h="11907" w:orient="landscape" w:code="9"/>
      <w:pgMar w:top="1797" w:right="1440" w:bottom="1797"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28CC4" w14:textId="77777777" w:rsidR="00D00599" w:rsidRDefault="00D00599">
      <w:r>
        <w:separator/>
      </w:r>
    </w:p>
    <w:p w14:paraId="328F20F5" w14:textId="77777777" w:rsidR="00D00599" w:rsidRDefault="00D00599"/>
  </w:endnote>
  <w:endnote w:type="continuationSeparator" w:id="0">
    <w:p w14:paraId="12A5F621" w14:textId="77777777" w:rsidR="00D00599" w:rsidRDefault="00D00599">
      <w:r>
        <w:continuationSeparator/>
      </w:r>
    </w:p>
    <w:p w14:paraId="03E00D0F" w14:textId="77777777" w:rsidR="00D00599" w:rsidRDefault="00D005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Bold">
    <w:panose1 w:val="020B07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993EC" w14:textId="7ABAC7D2" w:rsidR="00A33CF4" w:rsidRDefault="00A33CF4">
    <w:pPr>
      <w:pStyle w:val="Footer"/>
    </w:pPr>
    <w:r>
      <w:rPr>
        <w:noProof/>
      </w:rPr>
      <mc:AlternateContent>
        <mc:Choice Requires="wps">
          <w:drawing>
            <wp:anchor distT="0" distB="0" distL="0" distR="0" simplePos="0" relativeHeight="251661312" behindDoc="0" locked="0" layoutInCell="1" allowOverlap="1" wp14:anchorId="6A90B720" wp14:editId="15EE07D5">
              <wp:simplePos x="635" y="635"/>
              <wp:positionH relativeFrom="page">
                <wp:align>center</wp:align>
              </wp:positionH>
              <wp:positionV relativeFrom="page">
                <wp:align>bottom</wp:align>
              </wp:positionV>
              <wp:extent cx="443865" cy="443865"/>
              <wp:effectExtent l="0" t="0" r="14605" b="0"/>
              <wp:wrapNone/>
              <wp:docPr id="22" name="Text Box 2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8F29F63" w14:textId="1ED96B17" w:rsidR="00A33CF4" w:rsidRPr="00A33CF4" w:rsidRDefault="00A33CF4" w:rsidP="00A33CF4">
                          <w:pPr>
                            <w:spacing w:after="0"/>
                            <w:rPr>
                              <w:rFonts w:ascii="Calibri" w:eastAsia="Calibri" w:hAnsi="Calibri" w:cs="Calibri"/>
                              <w:noProof/>
                              <w:color w:val="FF0000"/>
                              <w:sz w:val="20"/>
                              <w:szCs w:val="20"/>
                            </w:rPr>
                          </w:pPr>
                          <w:r w:rsidRPr="00A33CF4">
                            <w:rPr>
                              <w:rFonts w:ascii="Calibri" w:eastAsia="Calibri" w:hAnsi="Calibri"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A90B720" id="_x0000_t202" coordsize="21600,21600" o:spt="202" path="m,l,21600r21600,l21600,xe">
              <v:stroke joinstyle="miter"/>
              <v:path gradientshapeok="t" o:connecttype="rect"/>
            </v:shapetype>
            <v:shape id="Text Box 22" o:spid="_x0000_s1026" type="#_x0000_t202" alt="SECURITY LABEL: OFFICIAL"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8F29F63" w14:textId="1ED96B17" w:rsidR="00A33CF4" w:rsidRPr="00A33CF4" w:rsidRDefault="00A33CF4" w:rsidP="00A33CF4">
                    <w:pPr>
                      <w:spacing w:after="0"/>
                      <w:rPr>
                        <w:rFonts w:ascii="Calibri" w:eastAsia="Calibri" w:hAnsi="Calibri" w:cs="Calibri"/>
                        <w:noProof/>
                        <w:color w:val="FF0000"/>
                        <w:sz w:val="20"/>
                        <w:szCs w:val="20"/>
                      </w:rPr>
                    </w:pPr>
                    <w:r w:rsidRPr="00A33CF4">
                      <w:rPr>
                        <w:rFonts w:ascii="Calibri" w:eastAsia="Calibri" w:hAnsi="Calibri" w:cs="Calibri"/>
                        <w:noProof/>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F0432" w14:textId="15BE42A5" w:rsidR="001F2403" w:rsidRDefault="001F2403" w:rsidP="00A80900">
    <w:pPr>
      <w:pStyle w:val="Footer"/>
      <w:pBdr>
        <w:top w:val="single" w:sz="4" w:space="1" w:color="D9D9D9"/>
      </w:pBdr>
      <w:jc w:val="right"/>
    </w:pPr>
    <w:r>
      <w:fldChar w:fldCharType="begin"/>
    </w:r>
    <w:r>
      <w:instrText xml:space="preserve"> PAGE   \* MERGEFORMAT </w:instrText>
    </w:r>
    <w:r>
      <w:fldChar w:fldCharType="separate"/>
    </w:r>
    <w:r>
      <w:rPr>
        <w:noProof/>
      </w:rPr>
      <w:t>38</w:t>
    </w:r>
    <w:r>
      <w:rPr>
        <w:noProof/>
      </w:rPr>
      <w:fldChar w:fldCharType="end"/>
    </w:r>
    <w:r>
      <w:t xml:space="preserve"> | </w:t>
    </w:r>
    <w:r w:rsidRPr="00A80900">
      <w:rPr>
        <w:color w:val="7F7F7F"/>
        <w:spacing w:val="60"/>
      </w:rPr>
      <w:t>Page</w:t>
    </w:r>
  </w:p>
  <w:p w14:paraId="5DB0BA2C" w14:textId="77777777" w:rsidR="001F2403" w:rsidRPr="00493ADC" w:rsidRDefault="001F2403" w:rsidP="00493AD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0F058" w14:textId="3BA71406" w:rsidR="001F2403" w:rsidRDefault="001F2403">
    <w:pPr>
      <w:pStyle w:val="Footer"/>
    </w:pPr>
    <w:r>
      <w:rPr>
        <w:noProof/>
        <w:lang w:eastAsia="en-AU"/>
      </w:rPr>
      <w:drawing>
        <wp:anchor distT="0" distB="0" distL="114300" distR="114300" simplePos="0" relativeHeight="251659264" behindDoc="1" locked="0" layoutInCell="1" allowOverlap="1" wp14:anchorId="596B2C41" wp14:editId="13B805AC">
          <wp:simplePos x="0" y="0"/>
          <wp:positionH relativeFrom="page">
            <wp:posOffset>5625465</wp:posOffset>
          </wp:positionH>
          <wp:positionV relativeFrom="paragraph">
            <wp:posOffset>-429895</wp:posOffset>
          </wp:positionV>
          <wp:extent cx="1649730" cy="899160"/>
          <wp:effectExtent l="0" t="0" r="7620" b="0"/>
          <wp:wrapNone/>
          <wp:docPr id="25" name="Picture 25" descr="&quot; &quo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quot; &quot;"/>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9730" cy="89916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171EA" w14:textId="77777777" w:rsidR="00D00599" w:rsidRDefault="00D00599">
      <w:r>
        <w:separator/>
      </w:r>
    </w:p>
    <w:p w14:paraId="777C0DA6" w14:textId="77777777" w:rsidR="00D00599" w:rsidRDefault="00D00599"/>
  </w:footnote>
  <w:footnote w:type="continuationSeparator" w:id="0">
    <w:p w14:paraId="2E16B983" w14:textId="77777777" w:rsidR="00D00599" w:rsidRDefault="00D00599">
      <w:r>
        <w:continuationSeparator/>
      </w:r>
    </w:p>
    <w:p w14:paraId="38D7A5CA" w14:textId="77777777" w:rsidR="00D00599" w:rsidRDefault="00D005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FA49E" w14:textId="1E367452" w:rsidR="001F2403" w:rsidRDefault="001F2403">
    <w:pPr>
      <w:pStyle w:val="Header"/>
    </w:pPr>
    <w:r>
      <w:rPr>
        <w:noProof/>
        <w:lang w:eastAsia="en-AU"/>
      </w:rPr>
      <w:drawing>
        <wp:anchor distT="0" distB="0" distL="114300" distR="114300" simplePos="0" relativeHeight="251658240" behindDoc="0" locked="0" layoutInCell="1" allowOverlap="1" wp14:anchorId="59958DBB" wp14:editId="7610252D">
          <wp:simplePos x="0" y="0"/>
          <wp:positionH relativeFrom="page">
            <wp:posOffset>-28575</wp:posOffset>
          </wp:positionH>
          <wp:positionV relativeFrom="paragraph">
            <wp:posOffset>-454660</wp:posOffset>
          </wp:positionV>
          <wp:extent cx="287655" cy="10726420"/>
          <wp:effectExtent l="0" t="0" r="0" b="0"/>
          <wp:wrapSquare wrapText="bothSides"/>
          <wp:docPr id="24" name="Picture 24" descr="&quot; &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uot; &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655" cy="107264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912061C"/>
    <w:lvl w:ilvl="0">
      <w:start w:val="1"/>
      <w:numFmt w:val="decimal"/>
      <w:pStyle w:val="ListNumber5"/>
      <w:lvlText w:val="%1."/>
      <w:lvlJc w:val="left"/>
      <w:pPr>
        <w:tabs>
          <w:tab w:val="num" w:pos="1132"/>
        </w:tabs>
        <w:ind w:left="1132" w:hanging="360"/>
      </w:pPr>
    </w:lvl>
  </w:abstractNum>
  <w:abstractNum w:abstractNumId="1" w15:restartNumberingAfterBreak="0">
    <w:nsid w:val="FFFFFF7D"/>
    <w:multiLevelType w:val="singleLevel"/>
    <w:tmpl w:val="E78EBBE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27470B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04184BD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B9E80F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1E4CD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285C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FAEFD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5CF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9AF74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066198"/>
    <w:multiLevelType w:val="hybridMultilevel"/>
    <w:tmpl w:val="70E09AFC"/>
    <w:lvl w:ilvl="0" w:tplc="66CC1E9E">
      <w:start w:val="1"/>
      <w:numFmt w:val="lowerLetter"/>
      <w:lvlText w:val="(%1)"/>
      <w:lvlJc w:val="left"/>
      <w:pPr>
        <w:ind w:left="360" w:hanging="360"/>
      </w:pPr>
      <w:rPr>
        <w:rFonts w:ascii="Arial" w:eastAsiaTheme="minorHAnsi" w:hAnsi="Arial" w:cs="Arial"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0D715EFB"/>
    <w:multiLevelType w:val="hybridMultilevel"/>
    <w:tmpl w:val="98E8934E"/>
    <w:lvl w:ilvl="0" w:tplc="E4A40D92">
      <w:start w:val="1"/>
      <w:numFmt w:val="lowerRoman"/>
      <w:pStyle w:val="QPPBulletpoint3"/>
      <w:lvlText w:val="(%1)"/>
      <w:lvlJc w:val="left"/>
      <w:pPr>
        <w:tabs>
          <w:tab w:val="num" w:pos="567"/>
        </w:tabs>
        <w:ind w:left="1701"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2" w15:restartNumberingAfterBreak="0">
    <w:nsid w:val="143C6FB9"/>
    <w:multiLevelType w:val="multilevel"/>
    <w:tmpl w:val="0C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71FA5"/>
    <w:multiLevelType w:val="hybridMultilevel"/>
    <w:tmpl w:val="110E93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8397625"/>
    <w:multiLevelType w:val="multilevel"/>
    <w:tmpl w:val="D3AC2CE6"/>
    <w:styleLink w:val="Tablenumbering"/>
    <w:lvl w:ilvl="0">
      <w:start w:val="1"/>
      <w:numFmt w:val="none"/>
      <w:pStyle w:val="Tablebody"/>
      <w:lvlText w:val="%1"/>
      <w:lvlJc w:val="left"/>
      <w:pPr>
        <w:ind w:left="0" w:firstLine="0"/>
      </w:pPr>
      <w:rPr>
        <w:rFonts w:hint="default"/>
      </w:rPr>
    </w:lvl>
    <w:lvl w:ilvl="1">
      <w:start w:val="1"/>
      <w:numFmt w:val="lowerLetter"/>
      <w:pStyle w:val="Tablebulletpoint1"/>
      <w:lvlText w:val="(%2)"/>
      <w:lvlJc w:val="left"/>
      <w:pPr>
        <w:ind w:left="357" w:hanging="357"/>
      </w:pPr>
      <w:rPr>
        <w:rFonts w:hint="default"/>
      </w:rPr>
    </w:lvl>
    <w:lvl w:ilvl="2">
      <w:start w:val="1"/>
      <w:numFmt w:val="lowerRoman"/>
      <w:pStyle w:val="Tablebulletpoint2"/>
      <w:lvlText w:val="(%3)"/>
      <w:lvlJc w:val="left"/>
      <w:pPr>
        <w:ind w:left="714"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8924D94"/>
    <w:multiLevelType w:val="hybridMultilevel"/>
    <w:tmpl w:val="C57A66A8"/>
    <w:lvl w:ilvl="0" w:tplc="3CAE5AAE">
      <w:start w:val="1"/>
      <w:numFmt w:val="upperLetter"/>
      <w:pStyle w:val="HGTableBullet4"/>
      <w:lvlText w:val="(%1)"/>
      <w:lvlJc w:val="left"/>
      <w:pPr>
        <w:tabs>
          <w:tab w:val="num" w:pos="947"/>
        </w:tabs>
        <w:ind w:left="947" w:hanging="60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190E672B"/>
    <w:multiLevelType w:val="multilevel"/>
    <w:tmpl w:val="5E848824"/>
    <w:lvl w:ilvl="0">
      <w:start w:val="1"/>
      <w:numFmt w:val="decimal"/>
      <w:pStyle w:val="POnumber"/>
      <w:suff w:val="nothing"/>
      <w:lvlText w:val="PO%1"/>
      <w:lvlJc w:val="left"/>
      <w:pPr>
        <w:ind w:left="0" w:firstLine="0"/>
      </w:pPr>
      <w:rPr>
        <w:rFonts w:hint="default"/>
        <w:sz w:val="22"/>
        <w:szCs w:val="22"/>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D7D068F"/>
    <w:multiLevelType w:val="hybridMultilevel"/>
    <w:tmpl w:val="E5AA501C"/>
    <w:lvl w:ilvl="0" w:tplc="A7387FA0">
      <w:start w:val="1"/>
      <w:numFmt w:val="lowerLetter"/>
      <w:lvlText w:val="(%1)"/>
      <w:lvlJc w:val="left"/>
      <w:pPr>
        <w:ind w:left="360" w:hanging="360"/>
      </w:pPr>
      <w:rPr>
        <w:rFonts w:ascii="Arial" w:eastAsiaTheme="minorHAnsi" w:hAnsi="Arial" w:cs="Arial"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21A91645"/>
    <w:multiLevelType w:val="hybridMultilevel"/>
    <w:tmpl w:val="EE8869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092BE0"/>
    <w:multiLevelType w:val="multilevel"/>
    <w:tmpl w:val="7B70DDB6"/>
    <w:styleLink w:val="POnumbers"/>
    <w:lvl w:ilvl="0">
      <w:start w:val="1"/>
      <w:numFmt w:val="decimal"/>
      <w:suff w:val="nothing"/>
      <w:lvlText w:val="PO%1"/>
      <w:lvlJc w:val="left"/>
      <w:pPr>
        <w:ind w:left="0" w:firstLine="0"/>
      </w:pPr>
      <w:rPr>
        <w:rFonts w:hint="default"/>
      </w:rPr>
    </w:lvl>
    <w:lvl w:ilvl="1">
      <w:start w:val="1"/>
      <w:numFmt w:val="none"/>
      <w:lvlText w:val=""/>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A136114"/>
    <w:multiLevelType w:val="hybridMultilevel"/>
    <w:tmpl w:val="79DAFB2C"/>
    <w:lvl w:ilvl="0" w:tplc="B72CB072">
      <w:start w:val="1"/>
      <w:numFmt w:val="lowerLetter"/>
      <w:pStyle w:val="QPPBulletpoint2"/>
      <w:lvlText w:val="(%1)"/>
      <w:lvlJc w:val="left"/>
      <w:pPr>
        <w:tabs>
          <w:tab w:val="num" w:pos="567"/>
        </w:tabs>
        <w:ind w:left="907" w:hanging="340"/>
      </w:pPr>
      <w:rPr>
        <w:rFonts w:ascii="Arial" w:hAnsi="Arial" w:cs="Times New Roman" w:hint="default"/>
        <w:b w:val="0"/>
        <w:i w:val="0"/>
        <w:sz w:val="20"/>
        <w:szCs w:val="20"/>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15:restartNumberingAfterBreak="0">
    <w:nsid w:val="2B4D650D"/>
    <w:multiLevelType w:val="hybridMultilevel"/>
    <w:tmpl w:val="C01EC774"/>
    <w:lvl w:ilvl="0" w:tplc="82546440">
      <w:start w:val="1"/>
      <w:numFmt w:val="decimal"/>
      <w:pStyle w:val="QPPBulletPoint1"/>
      <w:lvlText w:val="(%1)"/>
      <w:lvlJc w:val="left"/>
      <w:pPr>
        <w:tabs>
          <w:tab w:val="num" w:pos="567"/>
        </w:tabs>
        <w:ind w:left="567"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2" w15:restartNumberingAfterBreak="0">
    <w:nsid w:val="2D1E11BB"/>
    <w:multiLevelType w:val="hybridMultilevel"/>
    <w:tmpl w:val="FB1AD3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FA63E9D"/>
    <w:multiLevelType w:val="multilevel"/>
    <w:tmpl w:val="8694509A"/>
    <w:lvl w:ilvl="0">
      <w:start w:val="5"/>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DA2B72"/>
    <w:multiLevelType w:val="hybridMultilevel"/>
    <w:tmpl w:val="2FFC27CE"/>
    <w:lvl w:ilvl="0" w:tplc="CE84158E">
      <w:start w:val="1"/>
      <w:numFmt w:val="bullet"/>
      <w:pStyle w:val="QPPDotBulletPoint"/>
      <w:lvlText w:val=""/>
      <w:lvlJc w:val="left"/>
      <w:pPr>
        <w:tabs>
          <w:tab w:val="num" w:pos="567"/>
        </w:tabs>
        <w:ind w:left="567" w:hanging="567"/>
      </w:pPr>
      <w:rPr>
        <w:rFonts w:ascii="Symbol" w:hAnsi="Symbol" w:hint="default"/>
        <w:color w:val="000000"/>
        <w:sz w:val="22"/>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2526B7"/>
    <w:multiLevelType w:val="hybridMultilevel"/>
    <w:tmpl w:val="D5969528"/>
    <w:lvl w:ilvl="0" w:tplc="04090001">
      <w:start w:val="1"/>
      <w:numFmt w:val="lowerLetter"/>
      <w:lvlText w:val="(%1)"/>
      <w:lvlJc w:val="left"/>
      <w:pPr>
        <w:ind w:left="720" w:hanging="360"/>
      </w:pPr>
      <w:rPr>
        <w:rFonts w:ascii="Arial" w:hAnsi="Arial" w:hint="default"/>
        <w:b w:val="0"/>
        <w:i w:val="0"/>
        <w:color w:val="0000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4090001">
      <w:start w:val="1"/>
      <w:numFmt w:val="lowerLetter"/>
      <w:lvlText w:val="(%5)"/>
      <w:lvlJc w:val="left"/>
      <w:pPr>
        <w:ind w:left="3600" w:hanging="360"/>
      </w:pPr>
      <w:rPr>
        <w:rFonts w:ascii="Arial" w:hAnsi="Arial" w:hint="default"/>
        <w:b w:val="0"/>
        <w:i w:val="0"/>
        <w:color w:val="000000"/>
        <w:sz w:val="20"/>
        <w:szCs w:val="20"/>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4CC2D69"/>
    <w:multiLevelType w:val="hybridMultilevel"/>
    <w:tmpl w:val="33B2A594"/>
    <w:lvl w:ilvl="0" w:tplc="B1022B7E">
      <w:start w:val="1"/>
      <w:numFmt w:val="lowerLetter"/>
      <w:lvlText w:val="(%1)"/>
      <w:lvlJc w:val="left"/>
      <w:pPr>
        <w:ind w:left="360" w:hanging="360"/>
      </w:pPr>
      <w:rPr>
        <w:rFonts w:ascii="Arial" w:eastAsiaTheme="minorHAnsi" w:hAnsi="Arial" w:cs="Arial"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398B53C3"/>
    <w:multiLevelType w:val="multilevel"/>
    <w:tmpl w:val="0C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B376BC4"/>
    <w:multiLevelType w:val="hybridMultilevel"/>
    <w:tmpl w:val="7D20C03E"/>
    <w:lvl w:ilvl="0" w:tplc="E46A73C2">
      <w:start w:val="1"/>
      <w:numFmt w:val="lowerLetter"/>
      <w:pStyle w:val="HGTableBullet2"/>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9" w15:restartNumberingAfterBreak="0">
    <w:nsid w:val="44541F0B"/>
    <w:multiLevelType w:val="hybridMultilevel"/>
    <w:tmpl w:val="DB4A5F78"/>
    <w:lvl w:ilvl="0" w:tplc="E4005A7C">
      <w:start w:val="1"/>
      <w:numFmt w:val="decimal"/>
      <w:pStyle w:val="AmendmentPoint1"/>
      <w:lvlText w:val="(%1)"/>
      <w:lvlJc w:val="left"/>
      <w:pPr>
        <w:ind w:left="804" w:hanging="84"/>
      </w:pPr>
      <w:rPr>
        <w:rFonts w:hint="default"/>
        <w:b w:val="0"/>
        <w:i w:val="0"/>
        <w:iCs/>
      </w:rPr>
    </w:lvl>
    <w:lvl w:ilvl="1" w:tplc="0C090019">
      <w:start w:val="1"/>
      <w:numFmt w:val="lowerLetter"/>
      <w:lvlText w:val="%2."/>
      <w:lvlJc w:val="left"/>
      <w:pPr>
        <w:ind w:left="1309" w:hanging="360"/>
      </w:pPr>
    </w:lvl>
    <w:lvl w:ilvl="2" w:tplc="0C09001B" w:tentative="1">
      <w:start w:val="1"/>
      <w:numFmt w:val="lowerRoman"/>
      <w:lvlText w:val="%3."/>
      <w:lvlJc w:val="right"/>
      <w:pPr>
        <w:ind w:left="2029" w:hanging="180"/>
      </w:pPr>
    </w:lvl>
    <w:lvl w:ilvl="3" w:tplc="0C09000F" w:tentative="1">
      <w:start w:val="1"/>
      <w:numFmt w:val="decimal"/>
      <w:lvlText w:val="%4."/>
      <w:lvlJc w:val="left"/>
      <w:pPr>
        <w:ind w:left="2749" w:hanging="360"/>
      </w:pPr>
    </w:lvl>
    <w:lvl w:ilvl="4" w:tplc="0C090019" w:tentative="1">
      <w:start w:val="1"/>
      <w:numFmt w:val="lowerLetter"/>
      <w:lvlText w:val="%5."/>
      <w:lvlJc w:val="left"/>
      <w:pPr>
        <w:ind w:left="3469" w:hanging="360"/>
      </w:pPr>
    </w:lvl>
    <w:lvl w:ilvl="5" w:tplc="0C09001B" w:tentative="1">
      <w:start w:val="1"/>
      <w:numFmt w:val="lowerRoman"/>
      <w:lvlText w:val="%6."/>
      <w:lvlJc w:val="right"/>
      <w:pPr>
        <w:ind w:left="4189" w:hanging="180"/>
      </w:pPr>
    </w:lvl>
    <w:lvl w:ilvl="6" w:tplc="0C09000F" w:tentative="1">
      <w:start w:val="1"/>
      <w:numFmt w:val="decimal"/>
      <w:lvlText w:val="%7."/>
      <w:lvlJc w:val="left"/>
      <w:pPr>
        <w:ind w:left="4909" w:hanging="360"/>
      </w:pPr>
    </w:lvl>
    <w:lvl w:ilvl="7" w:tplc="0C090019" w:tentative="1">
      <w:start w:val="1"/>
      <w:numFmt w:val="lowerLetter"/>
      <w:lvlText w:val="%8."/>
      <w:lvlJc w:val="left"/>
      <w:pPr>
        <w:ind w:left="5629" w:hanging="360"/>
      </w:pPr>
    </w:lvl>
    <w:lvl w:ilvl="8" w:tplc="0C09001B" w:tentative="1">
      <w:start w:val="1"/>
      <w:numFmt w:val="lowerRoman"/>
      <w:lvlText w:val="%9."/>
      <w:lvlJc w:val="right"/>
      <w:pPr>
        <w:ind w:left="6349" w:hanging="180"/>
      </w:pPr>
    </w:lvl>
  </w:abstractNum>
  <w:abstractNum w:abstractNumId="30" w15:restartNumberingAfterBreak="0">
    <w:nsid w:val="448E354C"/>
    <w:multiLevelType w:val="hybridMultilevel"/>
    <w:tmpl w:val="B79435F0"/>
    <w:lvl w:ilvl="0" w:tplc="04090001">
      <w:start w:val="1"/>
      <w:numFmt w:val="lowerLetter"/>
      <w:lvlText w:val="(%1)"/>
      <w:lvlJc w:val="left"/>
      <w:pPr>
        <w:ind w:left="720" w:hanging="360"/>
      </w:pPr>
      <w:rPr>
        <w:rFonts w:ascii="Arial" w:hAnsi="Arial" w:hint="default"/>
        <w:b w:val="0"/>
        <w:i w:val="0"/>
        <w:color w:val="0000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4090001">
      <w:start w:val="1"/>
      <w:numFmt w:val="lowerLetter"/>
      <w:lvlText w:val="(%5)"/>
      <w:lvlJc w:val="left"/>
      <w:pPr>
        <w:ind w:left="3600" w:hanging="360"/>
      </w:pPr>
      <w:rPr>
        <w:rFonts w:ascii="Arial" w:hAnsi="Arial" w:hint="default"/>
        <w:b w:val="0"/>
        <w:i w:val="0"/>
        <w:color w:val="000000"/>
        <w:sz w:val="20"/>
        <w:szCs w:val="20"/>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4F24C26"/>
    <w:multiLevelType w:val="hybridMultilevel"/>
    <w:tmpl w:val="D3ACF07C"/>
    <w:lvl w:ilvl="0" w:tplc="5442FED6">
      <w:start w:val="1"/>
      <w:numFmt w:val="bullet"/>
      <w:pStyle w:val="QPPBullet"/>
      <w:lvlText w:val=""/>
      <w:lvlJc w:val="left"/>
      <w:pPr>
        <w:tabs>
          <w:tab w:val="num" w:pos="360"/>
        </w:tabs>
        <w:ind w:left="360" w:hanging="360"/>
      </w:pPr>
      <w:rPr>
        <w:rFonts w:ascii="Symbol" w:hAnsi="Symbol" w:hint="default"/>
        <w:color w:val="000000"/>
        <w:sz w:val="22"/>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715396E"/>
    <w:multiLevelType w:val="hybridMultilevel"/>
    <w:tmpl w:val="79B46572"/>
    <w:lvl w:ilvl="0" w:tplc="1B26F9EC">
      <w:start w:val="1"/>
      <w:numFmt w:val="lowerLetter"/>
      <w:lvlText w:val="(%1)"/>
      <w:lvlJc w:val="left"/>
      <w:pPr>
        <w:ind w:left="360" w:hanging="360"/>
      </w:pPr>
      <w:rPr>
        <w:rFonts w:ascii="Arial" w:eastAsiaTheme="minorHAnsi" w:hAnsi="Arial" w:cs="Arial"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479F5689"/>
    <w:multiLevelType w:val="hybridMultilevel"/>
    <w:tmpl w:val="1220DC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7AF3D23"/>
    <w:multiLevelType w:val="hybridMultilevel"/>
    <w:tmpl w:val="0BE48234"/>
    <w:lvl w:ilvl="0" w:tplc="EA9020D6">
      <w:start w:val="1"/>
      <w:numFmt w:val="lowerRoman"/>
      <w:pStyle w:val="HGTableBullet3"/>
      <w:lvlText w:val="(%1)"/>
      <w:lvlJc w:val="left"/>
      <w:pPr>
        <w:tabs>
          <w:tab w:val="num" w:pos="680"/>
        </w:tabs>
        <w:ind w:left="680" w:hanging="567"/>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5" w15:restartNumberingAfterBreak="0">
    <w:nsid w:val="4EDB7C54"/>
    <w:multiLevelType w:val="hybridMultilevel"/>
    <w:tmpl w:val="D71ABBCE"/>
    <w:lvl w:ilvl="0" w:tplc="04090001">
      <w:start w:val="1"/>
      <w:numFmt w:val="lowerLetter"/>
      <w:lvlText w:val="(%1)"/>
      <w:lvlJc w:val="left"/>
      <w:pPr>
        <w:ind w:left="720" w:hanging="360"/>
      </w:pPr>
      <w:rPr>
        <w:rFonts w:ascii="Arial" w:hAnsi="Arial" w:hint="default"/>
        <w:b w:val="0"/>
        <w:i w:val="0"/>
        <w:color w:val="0000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4090001">
      <w:start w:val="1"/>
      <w:numFmt w:val="lowerLetter"/>
      <w:lvlText w:val="(%5)"/>
      <w:lvlJc w:val="left"/>
      <w:pPr>
        <w:ind w:left="3600" w:hanging="360"/>
      </w:pPr>
      <w:rPr>
        <w:rFonts w:ascii="Arial" w:hAnsi="Arial" w:hint="default"/>
        <w:b w:val="0"/>
        <w:i w:val="0"/>
        <w:color w:val="000000"/>
        <w:sz w:val="20"/>
        <w:szCs w:val="20"/>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51D108CE"/>
    <w:multiLevelType w:val="hybridMultilevel"/>
    <w:tmpl w:val="2F52DE64"/>
    <w:lvl w:ilvl="0" w:tplc="FFFFFFFF">
      <w:start w:val="1"/>
      <w:numFmt w:val="bullet"/>
      <w:pStyle w:val="QPPEditorsnotebulletpoint1"/>
      <w:lvlText w:val=""/>
      <w:lvlJc w:val="left"/>
      <w:pPr>
        <w:tabs>
          <w:tab w:val="num" w:pos="720"/>
        </w:tabs>
        <w:ind w:left="720" w:hanging="360"/>
      </w:pPr>
      <w:rPr>
        <w:rFonts w:ascii="Symbol" w:hAnsi="Symbol" w:hint="default"/>
        <w:sz w:val="22"/>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3301D89"/>
    <w:multiLevelType w:val="hybridMultilevel"/>
    <w:tmpl w:val="4BAA1B38"/>
    <w:lvl w:ilvl="0" w:tplc="7054CF0C">
      <w:start w:val="1"/>
      <w:numFmt w:val="upperLetter"/>
      <w:pStyle w:val="QPPBulletPoint4"/>
      <w:lvlText w:val="(%1)"/>
      <w:lvlJc w:val="left"/>
      <w:pPr>
        <w:tabs>
          <w:tab w:val="num" w:pos="567"/>
        </w:tabs>
        <w:ind w:left="2268" w:hanging="567"/>
      </w:pPr>
      <w:rPr>
        <w:rFonts w:ascii="Arial" w:hAnsi="Arial" w:hint="default"/>
        <w:b w:val="0"/>
        <w:i w:val="0"/>
        <w:sz w:val="20"/>
        <w:szCs w:val="20"/>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15:restartNumberingAfterBreak="0">
    <w:nsid w:val="548F329E"/>
    <w:multiLevelType w:val="hybridMultilevel"/>
    <w:tmpl w:val="DD6CF40A"/>
    <w:lvl w:ilvl="0" w:tplc="5FE2C10E">
      <w:numFmt w:val="bullet"/>
      <w:lvlText w:val="-"/>
      <w:lvlJc w:val="left"/>
      <w:pPr>
        <w:ind w:left="360" w:hanging="360"/>
      </w:pPr>
      <w:rPr>
        <w:rFonts w:ascii="Arial" w:eastAsiaTheme="minorHAnsi"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8CE1F96"/>
    <w:multiLevelType w:val="multilevel"/>
    <w:tmpl w:val="95429E3C"/>
    <w:styleLink w:val="Codeheadings"/>
    <w:lvl w:ilvl="0">
      <w:start w:val="1"/>
      <w:numFmt w:val="none"/>
      <w:pStyle w:val="PartHeading"/>
      <w:lvlText w:val="%1"/>
      <w:lvlJc w:val="left"/>
      <w:pPr>
        <w:ind w:left="0" w:firstLine="0"/>
      </w:pPr>
      <w:rPr>
        <w:rFonts w:hint="default"/>
      </w:rPr>
    </w:lvl>
    <w:lvl w:ilvl="1">
      <w:start w:val="1"/>
      <w:numFmt w:val="none"/>
      <w:pStyle w:val="CodeHeading1"/>
      <w:lvlText w:val="%2"/>
      <w:lvlJc w:val="left"/>
      <w:pPr>
        <w:ind w:left="0" w:firstLine="0"/>
      </w:pPr>
      <w:rPr>
        <w:rFonts w:hint="default"/>
      </w:rPr>
    </w:lvl>
    <w:lvl w:ilvl="2">
      <w:start w:val="1"/>
      <w:numFmt w:val="none"/>
      <w:pStyle w:val="CodeHeading2"/>
      <w:lvlText w:val="%3"/>
      <w:lvlJc w:val="left"/>
      <w:pPr>
        <w:ind w:left="0" w:firstLine="0"/>
      </w:pPr>
      <w:rPr>
        <w:rFonts w:hint="default"/>
      </w:rPr>
    </w:lvl>
    <w:lvl w:ilvl="3">
      <w:start w:val="1"/>
      <w:numFmt w:val="decimal"/>
      <w:pStyle w:val="CodeBulletPoint1"/>
      <w:lvlText w:val="(%4)"/>
      <w:lvlJc w:val="left"/>
      <w:pPr>
        <w:ind w:left="357" w:hanging="357"/>
      </w:pPr>
      <w:rPr>
        <w:rFonts w:hint="default"/>
      </w:rPr>
    </w:lvl>
    <w:lvl w:ilvl="4">
      <w:start w:val="1"/>
      <w:numFmt w:val="lowerLetter"/>
      <w:pStyle w:val="CodeBulletPoint2"/>
      <w:lvlText w:val="(%5)"/>
      <w:lvlJc w:val="left"/>
      <w:pPr>
        <w:ind w:left="357" w:hanging="357"/>
      </w:pPr>
      <w:rPr>
        <w:rFonts w:hint="default"/>
      </w:rPr>
    </w:lvl>
    <w:lvl w:ilvl="5">
      <w:start w:val="1"/>
      <w:numFmt w:val="lowerRoman"/>
      <w:pStyle w:val="CodeBulletPoint3"/>
      <w:lvlText w:val="(%6)"/>
      <w:lvlJc w:val="left"/>
      <w:pPr>
        <w:ind w:left="1134" w:hanging="42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A2E516C"/>
    <w:multiLevelType w:val="hybridMultilevel"/>
    <w:tmpl w:val="D2FCA65E"/>
    <w:lvl w:ilvl="0" w:tplc="04090001">
      <w:start w:val="1"/>
      <w:numFmt w:val="lowerLetter"/>
      <w:lvlText w:val="(%1)"/>
      <w:lvlJc w:val="left"/>
      <w:pPr>
        <w:ind w:left="720" w:hanging="360"/>
      </w:pPr>
      <w:rPr>
        <w:rFonts w:ascii="Arial" w:hAnsi="Arial" w:hint="default"/>
        <w:b w:val="0"/>
        <w:i w:val="0"/>
        <w:color w:val="000000"/>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4090001">
      <w:start w:val="1"/>
      <w:numFmt w:val="lowerLetter"/>
      <w:lvlText w:val="(%5)"/>
      <w:lvlJc w:val="left"/>
      <w:pPr>
        <w:ind w:left="3600" w:hanging="360"/>
      </w:pPr>
      <w:rPr>
        <w:rFonts w:ascii="Arial" w:hAnsi="Arial" w:hint="default"/>
        <w:b w:val="0"/>
        <w:i w:val="0"/>
        <w:color w:val="000000"/>
        <w:sz w:val="20"/>
        <w:szCs w:val="20"/>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DB24772"/>
    <w:multiLevelType w:val="hybridMultilevel"/>
    <w:tmpl w:val="3C0852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29F48B5"/>
    <w:multiLevelType w:val="hybridMultilevel"/>
    <w:tmpl w:val="BAB69108"/>
    <w:lvl w:ilvl="0" w:tplc="50286092">
      <w:start w:val="1"/>
      <w:numFmt w:val="lowerLetter"/>
      <w:lvlText w:val="(%1)"/>
      <w:lvlJc w:val="left"/>
      <w:pPr>
        <w:ind w:left="360" w:hanging="360"/>
      </w:pPr>
      <w:rPr>
        <w:rFonts w:ascii="Arial" w:eastAsiaTheme="minorHAnsi" w:hAnsi="Arial" w:cs="Arial"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674F1D34"/>
    <w:multiLevelType w:val="multilevel"/>
    <w:tmpl w:val="34723F88"/>
    <w:lvl w:ilvl="0">
      <w:start w:val="1"/>
      <w:numFmt w:val="bullet"/>
      <w:pStyle w:val="QPPBulletPoint5DOT"/>
      <w:lvlText w:val=""/>
      <w:lvlJc w:val="left"/>
      <w:pPr>
        <w:ind w:left="2520" w:hanging="360"/>
      </w:pPr>
      <w:rPr>
        <w:rFonts w:ascii="Symbol" w:hAnsi="Symbol"/>
      </w:rPr>
    </w:lvl>
    <w:lvl w:ilvl="1">
      <w:start w:val="1"/>
      <w:numFmt w:val="bullet"/>
      <w:lvlText w:val="o"/>
      <w:lvlJc w:val="left"/>
      <w:pPr>
        <w:ind w:left="3240" w:hanging="360"/>
      </w:pPr>
      <w:rPr>
        <w:rFonts w:ascii="Courier New" w:hAnsi="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hint="default"/>
      </w:rPr>
    </w:lvl>
    <w:lvl w:ilvl="8">
      <w:start w:val="1"/>
      <w:numFmt w:val="bullet"/>
      <w:lvlText w:val=""/>
      <w:lvlJc w:val="left"/>
      <w:pPr>
        <w:ind w:left="8280" w:hanging="360"/>
      </w:pPr>
      <w:rPr>
        <w:rFonts w:ascii="Wingdings" w:hAnsi="Wingdings" w:hint="default"/>
      </w:rPr>
    </w:lvl>
  </w:abstractNum>
  <w:abstractNum w:abstractNumId="44" w15:restartNumberingAfterBreak="0">
    <w:nsid w:val="6A9C3546"/>
    <w:multiLevelType w:val="multilevel"/>
    <w:tmpl w:val="0C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6D8A27C3"/>
    <w:multiLevelType w:val="multilevel"/>
    <w:tmpl w:val="95429E3C"/>
    <w:numStyleLink w:val="Codeheadings"/>
  </w:abstractNum>
  <w:abstractNum w:abstractNumId="46" w15:restartNumberingAfterBreak="0">
    <w:nsid w:val="6DE83470"/>
    <w:multiLevelType w:val="hybridMultilevel"/>
    <w:tmpl w:val="09CEA382"/>
    <w:lvl w:ilvl="0" w:tplc="391C4D60">
      <w:start w:val="1"/>
      <w:numFmt w:val="lowerRoman"/>
      <w:lvlText w:val="(%1)"/>
      <w:lvlJc w:val="left"/>
      <w:pPr>
        <w:ind w:left="720" w:hanging="360"/>
      </w:pPr>
      <w:rPr>
        <w:rFonts w:ascii="Arial" w:eastAsiaTheme="minorHAnsi" w:hAnsi="Arial" w:cstheme="minorBidi"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6E7666BC"/>
    <w:multiLevelType w:val="hybridMultilevel"/>
    <w:tmpl w:val="34E477D6"/>
    <w:lvl w:ilvl="0" w:tplc="F514A650">
      <w:start w:val="3"/>
      <w:numFmt w:val="lowerLetter"/>
      <w:lvlText w:val="(%1)"/>
      <w:lvlJc w:val="left"/>
      <w:pPr>
        <w:ind w:left="360" w:hanging="360"/>
      </w:pPr>
      <w:rPr>
        <w:rFonts w:ascii="Arial" w:eastAsiaTheme="minorHAnsi" w:hAnsi="Arial" w:cstheme="minorBidi" w:hint="default"/>
        <w:b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8" w15:restartNumberingAfterBreak="0">
    <w:nsid w:val="7E2B1B06"/>
    <w:multiLevelType w:val="hybridMultilevel"/>
    <w:tmpl w:val="BE8C7D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76800650">
    <w:abstractNumId w:val="24"/>
  </w:num>
  <w:num w:numId="2" w16cid:durableId="87702532">
    <w:abstractNumId w:val="27"/>
  </w:num>
  <w:num w:numId="3" w16cid:durableId="1713845242">
    <w:abstractNumId w:val="12"/>
  </w:num>
  <w:num w:numId="4" w16cid:durableId="265507364">
    <w:abstractNumId w:val="44"/>
  </w:num>
  <w:num w:numId="5" w16cid:durableId="1774668478">
    <w:abstractNumId w:val="9"/>
  </w:num>
  <w:num w:numId="6" w16cid:durableId="2061319211">
    <w:abstractNumId w:val="7"/>
  </w:num>
  <w:num w:numId="7" w16cid:durableId="541944220">
    <w:abstractNumId w:val="6"/>
  </w:num>
  <w:num w:numId="8" w16cid:durableId="1696036301">
    <w:abstractNumId w:val="5"/>
  </w:num>
  <w:num w:numId="9" w16cid:durableId="1476336721">
    <w:abstractNumId w:val="4"/>
  </w:num>
  <w:num w:numId="10" w16cid:durableId="1604415561">
    <w:abstractNumId w:val="8"/>
  </w:num>
  <w:num w:numId="11" w16cid:durableId="1340885393">
    <w:abstractNumId w:val="3"/>
  </w:num>
  <w:num w:numId="12" w16cid:durableId="818351973">
    <w:abstractNumId w:val="2"/>
  </w:num>
  <w:num w:numId="13" w16cid:durableId="1506629570">
    <w:abstractNumId w:val="1"/>
  </w:num>
  <w:num w:numId="14" w16cid:durableId="1541287767">
    <w:abstractNumId w:val="0"/>
  </w:num>
  <w:num w:numId="15" w16cid:durableId="1346520653">
    <w:abstractNumId w:val="34"/>
  </w:num>
  <w:num w:numId="16" w16cid:durableId="350186320">
    <w:abstractNumId w:val="15"/>
  </w:num>
  <w:num w:numId="17" w16cid:durableId="132601570">
    <w:abstractNumId w:val="31"/>
  </w:num>
  <w:num w:numId="18" w16cid:durableId="1853448536">
    <w:abstractNumId w:val="11"/>
  </w:num>
  <w:num w:numId="19" w16cid:durableId="399333205">
    <w:abstractNumId w:val="37"/>
  </w:num>
  <w:num w:numId="20" w16cid:durableId="778841954">
    <w:abstractNumId w:val="43"/>
  </w:num>
  <w:num w:numId="21" w16cid:durableId="479345225">
    <w:abstractNumId w:val="36"/>
  </w:num>
  <w:num w:numId="22" w16cid:durableId="427579110">
    <w:abstractNumId w:val="21"/>
  </w:num>
  <w:num w:numId="23" w16cid:durableId="1657300572">
    <w:abstractNumId w:val="28"/>
  </w:num>
  <w:num w:numId="24" w16cid:durableId="1518351535">
    <w:abstractNumId w:val="29"/>
  </w:num>
  <w:num w:numId="25" w16cid:durableId="1962957740">
    <w:abstractNumId w:val="20"/>
  </w:num>
  <w:num w:numId="26" w16cid:durableId="340622389">
    <w:abstractNumId w:val="38"/>
  </w:num>
  <w:num w:numId="27" w16cid:durableId="1845320585">
    <w:abstractNumId w:val="39"/>
  </w:num>
  <w:num w:numId="28" w16cid:durableId="241574060">
    <w:abstractNumId w:val="45"/>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9" w16cid:durableId="1499535380">
    <w:abstractNumId w:val="14"/>
  </w:num>
  <w:num w:numId="30" w16cid:durableId="1244146922">
    <w:abstractNumId w:val="19"/>
  </w:num>
  <w:num w:numId="31" w16cid:durableId="1881699966">
    <w:abstractNumId w:val="16"/>
  </w:num>
  <w:num w:numId="32" w16cid:durableId="2144498552">
    <w:abstractNumId w:val="45"/>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16cid:durableId="1869827135">
    <w:abstractNumId w:val="45"/>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640"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4" w16cid:durableId="1647785059">
    <w:abstractNumId w:val="16"/>
    <w:lvlOverride w:ilvl="0">
      <w:lvl w:ilvl="0">
        <w:start w:val="1"/>
        <w:numFmt w:val="decimal"/>
        <w:pStyle w:val="POnumber"/>
        <w:suff w:val="nothing"/>
        <w:lvlText w:val="PO%1"/>
        <w:lvlJc w:val="left"/>
        <w:pPr>
          <w:ind w:left="0" w:firstLine="0"/>
        </w:pPr>
        <w:rPr>
          <w:rFonts w:hint="default"/>
        </w:rPr>
      </w:lvl>
    </w:lvlOverride>
  </w:num>
  <w:num w:numId="35" w16cid:durableId="1205218125">
    <w:abstractNumId w:val="45"/>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6" w16cid:durableId="3051615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682606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71686460">
    <w:abstractNumId w:val="14"/>
    <w:lvlOverride w:ilvl="0">
      <w:startOverride w:val="1"/>
      <w:lvl w:ilvl="0">
        <w:start w:val="1"/>
        <w:numFmt w:val="decimal"/>
        <w:pStyle w:val="Tablebody"/>
        <w:lvlText w:val=""/>
        <w:lvlJc w:val="left"/>
      </w:lvl>
    </w:lvlOverride>
    <w:lvlOverride w:ilvl="1">
      <w:startOverride w:val="1"/>
      <w:lvl w:ilvl="1">
        <w:start w:val="1"/>
        <w:numFmt w:val="lowerLetter"/>
        <w:pStyle w:val="Tablebulletpoint1"/>
        <w:lvlText w:val="(%2)"/>
        <w:lvlJc w:val="left"/>
        <w:pPr>
          <w:ind w:left="357" w:hanging="357"/>
        </w:pPr>
        <w:rPr>
          <w:rFonts w:hint="default"/>
          <w:sz w:val="22"/>
          <w:szCs w:val="22"/>
        </w:rPr>
      </w:lvl>
    </w:lvlOverride>
    <w:lvlOverride w:ilvl="2">
      <w:startOverride w:val="1"/>
      <w:lvl w:ilvl="2">
        <w:start w:val="1"/>
        <w:numFmt w:val="decimal"/>
        <w:pStyle w:val="Tablebulletpoint2"/>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39" w16cid:durableId="1060467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962712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4055711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765181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50701519">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44" w16cid:durableId="2162796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6731939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822844896">
    <w:abstractNumId w:val="47"/>
  </w:num>
  <w:num w:numId="47" w16cid:durableId="10955962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55892611">
    <w:abstractNumId w:val="42"/>
  </w:num>
  <w:num w:numId="49" w16cid:durableId="5827660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0873089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416365477">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2" w16cid:durableId="596407462">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3" w16cid:durableId="1886983786">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4" w16cid:durableId="1073552890">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5" w16cid:durableId="1378580936">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6" w16cid:durableId="444692363">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57" w16cid:durableId="2077824851">
    <w:abstractNumId w:val="10"/>
  </w:num>
  <w:num w:numId="58" w16cid:durableId="1098216445">
    <w:abstractNumId w:val="46"/>
  </w:num>
  <w:num w:numId="59" w16cid:durableId="1027025127">
    <w:abstractNumId w:val="32"/>
  </w:num>
  <w:num w:numId="60" w16cid:durableId="409735310">
    <w:abstractNumId w:val="48"/>
  </w:num>
  <w:num w:numId="61" w16cid:durableId="757596770">
    <w:abstractNumId w:val="14"/>
    <w:lvlOverride w:ilvl="0">
      <w:startOverride w:val="1"/>
      <w:lvl w:ilvl="0">
        <w:start w:val="1"/>
        <w:numFmt w:val="decimal"/>
        <w:pStyle w:val="Tablebody"/>
        <w:lvlText w:val=""/>
        <w:lvlJc w:val="left"/>
      </w:lvl>
    </w:lvlOverride>
    <w:lvlOverride w:ilvl="1">
      <w:startOverride w:val="1"/>
      <w:lvl w:ilvl="1">
        <w:start w:val="1"/>
        <w:numFmt w:val="lowerLetter"/>
        <w:pStyle w:val="Tablebulletpoint1"/>
        <w:lvlText w:val="(%2)"/>
        <w:lvlJc w:val="left"/>
        <w:pPr>
          <w:ind w:left="357" w:hanging="357"/>
        </w:pPr>
        <w:rPr>
          <w:rFonts w:hint="default"/>
          <w:sz w:val="22"/>
          <w:szCs w:val="22"/>
        </w:rPr>
      </w:lvl>
    </w:lvlOverride>
    <w:lvlOverride w:ilvl="2">
      <w:startOverride w:val="1"/>
      <w:lvl w:ilvl="2">
        <w:start w:val="1"/>
        <w:numFmt w:val="decimal"/>
        <w:pStyle w:val="Tablebulletpoint2"/>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62" w16cid:durableId="1897088053">
    <w:abstractNumId w:val="14"/>
    <w:lvlOverride w:ilvl="0">
      <w:startOverride w:val="1"/>
      <w:lvl w:ilvl="0">
        <w:start w:val="1"/>
        <w:numFmt w:val="decimal"/>
        <w:pStyle w:val="Tablebody"/>
        <w:lvlText w:val=""/>
        <w:lvlJc w:val="left"/>
      </w:lvl>
    </w:lvlOverride>
    <w:lvlOverride w:ilvl="1">
      <w:startOverride w:val="1"/>
      <w:lvl w:ilvl="1">
        <w:start w:val="1"/>
        <w:numFmt w:val="lowerLetter"/>
        <w:pStyle w:val="Tablebulletpoint1"/>
        <w:lvlText w:val="(%2)"/>
        <w:lvlJc w:val="left"/>
        <w:pPr>
          <w:ind w:left="357" w:hanging="357"/>
        </w:pPr>
        <w:rPr>
          <w:rFonts w:hint="default"/>
          <w:b w:val="0"/>
          <w:sz w:val="22"/>
          <w:szCs w:val="22"/>
        </w:rPr>
      </w:lvl>
    </w:lvlOverride>
    <w:lvlOverride w:ilvl="2">
      <w:startOverride w:val="1"/>
      <w:lvl w:ilvl="2">
        <w:start w:val="1"/>
        <w:numFmt w:val="decimal"/>
        <w:pStyle w:val="Tablebulletpoint2"/>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num>
  <w:num w:numId="63" w16cid:durableId="958561224">
    <w:abstractNumId w:val="14"/>
    <w:lvlOverride w:ilvl="0">
      <w:startOverride w:val="1"/>
      <w:lvl w:ilvl="0">
        <w:start w:val="1"/>
        <w:numFmt w:val="decimal"/>
        <w:pStyle w:val="Tablebody"/>
        <w:lvlText w:val=""/>
        <w:lvlJc w:val="left"/>
      </w:lvl>
    </w:lvlOverride>
    <w:lvlOverride w:ilvl="1">
      <w:startOverride w:val="1"/>
      <w:lvl w:ilvl="1">
        <w:start w:val="1"/>
        <w:numFmt w:val="lowerLetter"/>
        <w:pStyle w:val="Tablebulletpoint1"/>
        <w:lvlText w:val="(%2)"/>
        <w:lvlJc w:val="left"/>
        <w:pPr>
          <w:ind w:left="357" w:hanging="357"/>
        </w:pPr>
        <w:rPr>
          <w:rFonts w:hint="default"/>
          <w:sz w:val="22"/>
          <w:szCs w:val="22"/>
        </w:rPr>
      </w:lvl>
    </w:lvlOverride>
    <w:lvlOverride w:ilvl="2">
      <w:startOverride w:val="1"/>
      <w:lvl w:ilvl="2">
        <w:start w:val="1"/>
        <w:numFmt w:val="decimal"/>
        <w:pStyle w:val="Tablebulletpoint2"/>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64" w16cid:durableId="979073599">
    <w:abstractNumId w:val="14"/>
    <w:lvlOverride w:ilvl="0">
      <w:startOverride w:val="1"/>
      <w:lvl w:ilvl="0">
        <w:start w:val="1"/>
        <w:numFmt w:val="decimal"/>
        <w:pStyle w:val="Tablebody"/>
        <w:lvlText w:val=""/>
        <w:lvlJc w:val="left"/>
      </w:lvl>
    </w:lvlOverride>
    <w:lvlOverride w:ilvl="1">
      <w:startOverride w:val="1"/>
      <w:lvl w:ilvl="1">
        <w:start w:val="1"/>
        <w:numFmt w:val="lowerLetter"/>
        <w:pStyle w:val="Tablebulletpoint1"/>
        <w:lvlText w:val="(%2)"/>
        <w:lvlJc w:val="left"/>
        <w:pPr>
          <w:ind w:left="357" w:hanging="357"/>
        </w:pPr>
        <w:rPr>
          <w:rFonts w:hint="default"/>
          <w:b w:val="0"/>
          <w:sz w:val="22"/>
          <w:szCs w:val="22"/>
        </w:rPr>
      </w:lvl>
    </w:lvlOverride>
    <w:lvlOverride w:ilvl="2">
      <w:startOverride w:val="1"/>
      <w:lvl w:ilvl="2">
        <w:start w:val="1"/>
        <w:numFmt w:val="decimal"/>
        <w:pStyle w:val="Tablebulletpoint2"/>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65" w16cid:durableId="2109616814">
    <w:abstractNumId w:val="26"/>
  </w:num>
  <w:num w:numId="66" w16cid:durableId="1153522021">
    <w:abstractNumId w:val="17"/>
  </w:num>
  <w:num w:numId="67" w16cid:durableId="186868377">
    <w:abstractNumId w:val="23"/>
  </w:num>
  <w:num w:numId="68" w16cid:durableId="1291941374">
    <w:abstractNumId w:val="41"/>
  </w:num>
  <w:num w:numId="69" w16cid:durableId="669405957">
    <w:abstractNumId w:val="35"/>
  </w:num>
  <w:num w:numId="70" w16cid:durableId="1807896122">
    <w:abstractNumId w:val="25"/>
  </w:num>
  <w:num w:numId="71" w16cid:durableId="379744011">
    <w:abstractNumId w:val="30"/>
  </w:num>
  <w:num w:numId="72" w16cid:durableId="1955860501">
    <w:abstractNumId w:val="40"/>
  </w:num>
  <w:num w:numId="73" w16cid:durableId="1513913095">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4" w16cid:durableId="327178675">
    <w:abstractNumId w:val="45"/>
    <w:lvlOverride w:ilvl="0">
      <w:startOverride w:val="1"/>
      <w:lvl w:ilvl="0">
        <w:start w:val="1"/>
        <w:numFmt w:val="none"/>
        <w:pStyle w:val="PartHeading"/>
        <w:lvlText w:val="%1"/>
        <w:lvlJc w:val="left"/>
        <w:pPr>
          <w:ind w:left="0" w:firstLine="0"/>
        </w:pPr>
        <w:rPr>
          <w:rFonts w:hint="default"/>
        </w:rPr>
      </w:lvl>
    </w:lvlOverride>
    <w:lvlOverride w:ilvl="1">
      <w:startOverride w:val="1"/>
      <w:lvl w:ilvl="1">
        <w:start w:val="1"/>
        <w:numFmt w:val="none"/>
        <w:pStyle w:val="CodeHeading1"/>
        <w:lvlText w:val="%2"/>
        <w:lvlJc w:val="left"/>
        <w:pPr>
          <w:ind w:left="0" w:firstLine="0"/>
        </w:pPr>
        <w:rPr>
          <w:rFonts w:hint="default"/>
        </w:rPr>
      </w:lvl>
    </w:lvlOverride>
    <w:lvlOverride w:ilvl="2">
      <w:startOverride w:val="1"/>
      <w:lvl w:ilvl="2">
        <w:start w:val="1"/>
        <w:numFmt w:val="none"/>
        <w:pStyle w:val="CodeHeading2"/>
        <w:lvlText w:val="%3"/>
        <w:lvlJc w:val="left"/>
        <w:pPr>
          <w:ind w:left="0" w:firstLine="0"/>
        </w:pPr>
        <w:rPr>
          <w:rFonts w:hint="default"/>
        </w:rPr>
      </w:lvl>
    </w:lvlOverride>
    <w:lvlOverride w:ilvl="3">
      <w:startOverride w:val="1"/>
      <w:lvl w:ilvl="3">
        <w:start w:val="1"/>
        <w:numFmt w:val="decimal"/>
        <w:pStyle w:val="CodeBulletPoint1"/>
        <w:lvlText w:val="(%4)"/>
        <w:lvlJc w:val="left"/>
        <w:pPr>
          <w:ind w:left="357" w:hanging="357"/>
        </w:pPr>
        <w:rPr>
          <w:rFonts w:hint="default"/>
        </w:rPr>
      </w:lvl>
    </w:lvlOverride>
    <w:lvlOverride w:ilvl="4">
      <w:startOverride w:val="1"/>
      <w:lvl w:ilvl="4">
        <w:start w:val="1"/>
        <w:numFmt w:val="lowerLetter"/>
        <w:pStyle w:val="CodeBulletPoint2"/>
        <w:lvlText w:val="(%5)"/>
        <w:lvlJc w:val="left"/>
        <w:pPr>
          <w:ind w:left="357" w:hanging="357"/>
        </w:pPr>
        <w:rPr>
          <w:rFonts w:hint="default"/>
        </w:rPr>
      </w:lvl>
    </w:lvlOverride>
    <w:lvlOverride w:ilvl="5">
      <w:startOverride w:val="1"/>
      <w:lvl w:ilvl="5">
        <w:start w:val="1"/>
        <w:numFmt w:val="lowerRoman"/>
        <w:pStyle w:val="CodeBulletPoint3"/>
        <w:lvlText w:val="(%6)"/>
        <w:lvlJc w:val="left"/>
        <w:pPr>
          <w:ind w:left="1134" w:hanging="420"/>
        </w:pPr>
        <w:rPr>
          <w:rFonts w:hint="default"/>
        </w:rPr>
      </w:lvl>
    </w:lvlOverride>
    <w:lvlOverride w:ilvl="6">
      <w:startOverride w:val="1"/>
      <w:lvl w:ilvl="6">
        <w:start w:val="1"/>
        <w:numFmt w:val="decimal"/>
        <w:lvlText w:val="%7."/>
        <w:lvlJc w:val="left"/>
        <w:pPr>
          <w:ind w:left="2520" w:hanging="360"/>
        </w:pPr>
        <w:rPr>
          <w:rFonts w:hint="default"/>
        </w:rPr>
      </w:lvl>
    </w:lvlOverride>
    <w:lvlOverride w:ilvl="7">
      <w:startOverride w:val="1"/>
      <w:lvl w:ilvl="7">
        <w:start w:val="1"/>
        <w:numFmt w:val="lowerLetter"/>
        <w:lvlText w:val="%8."/>
        <w:lvlJc w:val="left"/>
        <w:pPr>
          <w:ind w:left="2880" w:hanging="360"/>
        </w:pPr>
        <w:rPr>
          <w:rFonts w:hint="default"/>
        </w:rPr>
      </w:lvl>
    </w:lvlOverride>
    <w:lvlOverride w:ilvl="8">
      <w:startOverride w:val="1"/>
      <w:lvl w:ilvl="8">
        <w:start w:val="1"/>
        <w:numFmt w:val="lowerRoman"/>
        <w:lvlText w:val="%9."/>
        <w:lvlJc w:val="left"/>
        <w:pPr>
          <w:ind w:left="3240" w:hanging="360"/>
        </w:pPr>
        <w:rPr>
          <w:rFonts w:hint="default"/>
        </w:rPr>
      </w:lvl>
    </w:lvlOverride>
  </w:num>
  <w:num w:numId="75" w16cid:durableId="286741249">
    <w:abstractNumId w:val="22"/>
  </w:num>
  <w:num w:numId="76" w16cid:durableId="894703858">
    <w:abstractNumId w:val="14"/>
  </w:num>
  <w:num w:numId="77" w16cid:durableId="1175266857">
    <w:abstractNumId w:val="14"/>
  </w:num>
  <w:num w:numId="78" w16cid:durableId="894664024">
    <w:abstractNumId w:val="33"/>
  </w:num>
  <w:num w:numId="79" w16cid:durableId="120729015">
    <w:abstractNumId w:val="45"/>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0" w16cid:durableId="1781408510">
    <w:abstractNumId w:val="13"/>
  </w:num>
  <w:num w:numId="81" w16cid:durableId="135529698">
    <w:abstractNumId w:val="18"/>
  </w:num>
  <w:num w:numId="82" w16cid:durableId="247689414">
    <w:abstractNumId w:val="45"/>
    <w:lvlOverride w:ilvl="0">
      <w:lvl w:ilvl="0">
        <w:start w:val="1"/>
        <w:numFmt w:val="none"/>
        <w:pStyle w:val="PartHeading"/>
        <w:lvlText w:val="%1"/>
        <w:lvlJc w:val="left"/>
        <w:pPr>
          <w:ind w:left="0" w:firstLine="0"/>
        </w:pPr>
        <w:rPr>
          <w:rFonts w:hint="default"/>
        </w:rPr>
      </w:lvl>
    </w:lvlOverride>
    <w:lvlOverride w:ilvl="1">
      <w:lvl w:ilvl="1">
        <w:start w:val="1"/>
        <w:numFmt w:val="none"/>
        <w:pStyle w:val="CodeHeading1"/>
        <w:lvlText w:val="%2"/>
        <w:lvlJc w:val="left"/>
        <w:pPr>
          <w:ind w:left="0" w:firstLine="0"/>
        </w:pPr>
        <w:rPr>
          <w:rFonts w:hint="default"/>
        </w:rPr>
      </w:lvl>
    </w:lvlOverride>
    <w:lvlOverride w:ilvl="2">
      <w:lvl w:ilvl="2">
        <w:start w:val="1"/>
        <w:numFmt w:val="none"/>
        <w:pStyle w:val="CodeHeading2"/>
        <w:lvlText w:val="%3"/>
        <w:lvlJc w:val="left"/>
        <w:pPr>
          <w:ind w:left="0" w:firstLine="0"/>
        </w:pPr>
        <w:rPr>
          <w:rFonts w:hint="default"/>
        </w:rPr>
      </w:lvl>
    </w:lvlOverride>
    <w:lvlOverride w:ilvl="3">
      <w:lvl w:ilvl="3">
        <w:start w:val="1"/>
        <w:numFmt w:val="decimal"/>
        <w:pStyle w:val="CodeBulletPoint1"/>
        <w:lvlText w:val="(%4)"/>
        <w:lvlJc w:val="left"/>
        <w:pPr>
          <w:ind w:left="357" w:hanging="357"/>
        </w:pPr>
        <w:rPr>
          <w:rFonts w:hint="default"/>
        </w:rPr>
      </w:lvl>
    </w:lvlOverride>
    <w:lvlOverride w:ilvl="4">
      <w:lvl w:ilvl="4">
        <w:start w:val="1"/>
        <w:numFmt w:val="lowerLetter"/>
        <w:pStyle w:val="CodeBulletPoint2"/>
        <w:lvlText w:val="(%5)"/>
        <w:lvlJc w:val="left"/>
        <w:pPr>
          <w:ind w:left="357" w:hanging="357"/>
        </w:pPr>
        <w:rPr>
          <w:rFonts w:hint="default"/>
        </w:rPr>
      </w:lvl>
    </w:lvlOverride>
    <w:lvlOverride w:ilvl="5">
      <w:lvl w:ilvl="5">
        <w:start w:val="1"/>
        <w:numFmt w:val="lowerRoman"/>
        <w:pStyle w:val="CodeBulletPoint3"/>
        <w:lvlText w:val="(%6)"/>
        <w:lvlJc w:val="left"/>
        <w:pPr>
          <w:ind w:left="1134" w:hanging="42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linkStyles/>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7A2"/>
    <w:rsid w:val="0000192A"/>
    <w:rsid w:val="00002750"/>
    <w:rsid w:val="000028D8"/>
    <w:rsid w:val="00002A50"/>
    <w:rsid w:val="0000491E"/>
    <w:rsid w:val="000053BF"/>
    <w:rsid w:val="0000556C"/>
    <w:rsid w:val="00010F16"/>
    <w:rsid w:val="00012A01"/>
    <w:rsid w:val="00012C7B"/>
    <w:rsid w:val="00012E8D"/>
    <w:rsid w:val="0001340E"/>
    <w:rsid w:val="000142F6"/>
    <w:rsid w:val="000148F6"/>
    <w:rsid w:val="00016201"/>
    <w:rsid w:val="00017066"/>
    <w:rsid w:val="00017082"/>
    <w:rsid w:val="00017753"/>
    <w:rsid w:val="00017DA0"/>
    <w:rsid w:val="00022DB0"/>
    <w:rsid w:val="00023526"/>
    <w:rsid w:val="00024890"/>
    <w:rsid w:val="00025B2F"/>
    <w:rsid w:val="000263E3"/>
    <w:rsid w:val="00027D99"/>
    <w:rsid w:val="00030269"/>
    <w:rsid w:val="000309A4"/>
    <w:rsid w:val="00030CCA"/>
    <w:rsid w:val="00032520"/>
    <w:rsid w:val="000329AC"/>
    <w:rsid w:val="00032AE4"/>
    <w:rsid w:val="00033576"/>
    <w:rsid w:val="00033CB5"/>
    <w:rsid w:val="00042393"/>
    <w:rsid w:val="000442F6"/>
    <w:rsid w:val="00044F72"/>
    <w:rsid w:val="00046F38"/>
    <w:rsid w:val="00046FEF"/>
    <w:rsid w:val="00047B81"/>
    <w:rsid w:val="00047DE1"/>
    <w:rsid w:val="00047EAC"/>
    <w:rsid w:val="00050B52"/>
    <w:rsid w:val="00054522"/>
    <w:rsid w:val="000562FC"/>
    <w:rsid w:val="00056CE8"/>
    <w:rsid w:val="00061263"/>
    <w:rsid w:val="0006204F"/>
    <w:rsid w:val="000620F8"/>
    <w:rsid w:val="000628D4"/>
    <w:rsid w:val="00062996"/>
    <w:rsid w:val="00063AED"/>
    <w:rsid w:val="00067F77"/>
    <w:rsid w:val="0007090F"/>
    <w:rsid w:val="00071806"/>
    <w:rsid w:val="00072DA2"/>
    <w:rsid w:val="00077752"/>
    <w:rsid w:val="00083484"/>
    <w:rsid w:val="00083782"/>
    <w:rsid w:val="00083D4C"/>
    <w:rsid w:val="000848C5"/>
    <w:rsid w:val="00084F12"/>
    <w:rsid w:val="00086E12"/>
    <w:rsid w:val="00086F78"/>
    <w:rsid w:val="000904D2"/>
    <w:rsid w:val="000936BF"/>
    <w:rsid w:val="00095E97"/>
    <w:rsid w:val="000A06F8"/>
    <w:rsid w:val="000A1375"/>
    <w:rsid w:val="000A1E83"/>
    <w:rsid w:val="000A4C0B"/>
    <w:rsid w:val="000A5CAA"/>
    <w:rsid w:val="000A69B9"/>
    <w:rsid w:val="000B15DA"/>
    <w:rsid w:val="000B170F"/>
    <w:rsid w:val="000B20F3"/>
    <w:rsid w:val="000B2ECB"/>
    <w:rsid w:val="000B32BE"/>
    <w:rsid w:val="000B3F5C"/>
    <w:rsid w:val="000B61FA"/>
    <w:rsid w:val="000B622D"/>
    <w:rsid w:val="000B6263"/>
    <w:rsid w:val="000C35B5"/>
    <w:rsid w:val="000C40D1"/>
    <w:rsid w:val="000C43B0"/>
    <w:rsid w:val="000C451C"/>
    <w:rsid w:val="000C5DE7"/>
    <w:rsid w:val="000C5EDC"/>
    <w:rsid w:val="000C69FB"/>
    <w:rsid w:val="000C6AAE"/>
    <w:rsid w:val="000D27AF"/>
    <w:rsid w:val="000D2C81"/>
    <w:rsid w:val="000D315F"/>
    <w:rsid w:val="000D3C8D"/>
    <w:rsid w:val="000D49B4"/>
    <w:rsid w:val="000D4A8A"/>
    <w:rsid w:val="000D6C4C"/>
    <w:rsid w:val="000E02F9"/>
    <w:rsid w:val="000E14E3"/>
    <w:rsid w:val="000E29C4"/>
    <w:rsid w:val="000E3731"/>
    <w:rsid w:val="000E3CD0"/>
    <w:rsid w:val="000E3DE0"/>
    <w:rsid w:val="000E4D30"/>
    <w:rsid w:val="000E6FFC"/>
    <w:rsid w:val="000E7560"/>
    <w:rsid w:val="000F0FBC"/>
    <w:rsid w:val="000F30D6"/>
    <w:rsid w:val="000F5B34"/>
    <w:rsid w:val="0010022A"/>
    <w:rsid w:val="00100403"/>
    <w:rsid w:val="001006B9"/>
    <w:rsid w:val="00102E7D"/>
    <w:rsid w:val="00102EF0"/>
    <w:rsid w:val="001032D3"/>
    <w:rsid w:val="0010343D"/>
    <w:rsid w:val="00103760"/>
    <w:rsid w:val="00104DE7"/>
    <w:rsid w:val="00106B79"/>
    <w:rsid w:val="00113684"/>
    <w:rsid w:val="00113982"/>
    <w:rsid w:val="00115BCB"/>
    <w:rsid w:val="0011618D"/>
    <w:rsid w:val="001165B5"/>
    <w:rsid w:val="0011787A"/>
    <w:rsid w:val="00117DBD"/>
    <w:rsid w:val="00120BEE"/>
    <w:rsid w:val="0012106A"/>
    <w:rsid w:val="001215AF"/>
    <w:rsid w:val="001233BA"/>
    <w:rsid w:val="00124F3A"/>
    <w:rsid w:val="00125080"/>
    <w:rsid w:val="00125D60"/>
    <w:rsid w:val="00126335"/>
    <w:rsid w:val="001309D8"/>
    <w:rsid w:val="00130C90"/>
    <w:rsid w:val="0013122C"/>
    <w:rsid w:val="001334D3"/>
    <w:rsid w:val="00134F9D"/>
    <w:rsid w:val="001352CF"/>
    <w:rsid w:val="00137695"/>
    <w:rsid w:val="0014029B"/>
    <w:rsid w:val="00140C1F"/>
    <w:rsid w:val="00141358"/>
    <w:rsid w:val="001419DB"/>
    <w:rsid w:val="001433D4"/>
    <w:rsid w:val="00143637"/>
    <w:rsid w:val="00144963"/>
    <w:rsid w:val="00151614"/>
    <w:rsid w:val="001524E1"/>
    <w:rsid w:val="00152AF1"/>
    <w:rsid w:val="00156619"/>
    <w:rsid w:val="001568DA"/>
    <w:rsid w:val="001569DD"/>
    <w:rsid w:val="00157E04"/>
    <w:rsid w:val="001614FC"/>
    <w:rsid w:val="00161C3B"/>
    <w:rsid w:val="00162199"/>
    <w:rsid w:val="00162E6A"/>
    <w:rsid w:val="001647AB"/>
    <w:rsid w:val="00166C90"/>
    <w:rsid w:val="00167581"/>
    <w:rsid w:val="00167D36"/>
    <w:rsid w:val="001712F3"/>
    <w:rsid w:val="00172634"/>
    <w:rsid w:val="00173134"/>
    <w:rsid w:val="00173FE1"/>
    <w:rsid w:val="001747AD"/>
    <w:rsid w:val="00174D09"/>
    <w:rsid w:val="001761C3"/>
    <w:rsid w:val="00176B5A"/>
    <w:rsid w:val="0018082A"/>
    <w:rsid w:val="00180B97"/>
    <w:rsid w:val="00180E5E"/>
    <w:rsid w:val="00181543"/>
    <w:rsid w:val="001828FE"/>
    <w:rsid w:val="00182993"/>
    <w:rsid w:val="00182C14"/>
    <w:rsid w:val="00183269"/>
    <w:rsid w:val="00185787"/>
    <w:rsid w:val="0018603D"/>
    <w:rsid w:val="00186FC5"/>
    <w:rsid w:val="00187EFF"/>
    <w:rsid w:val="00190248"/>
    <w:rsid w:val="0019036B"/>
    <w:rsid w:val="00190C2E"/>
    <w:rsid w:val="00191448"/>
    <w:rsid w:val="00191F4A"/>
    <w:rsid w:val="00192071"/>
    <w:rsid w:val="001950AC"/>
    <w:rsid w:val="00195AC4"/>
    <w:rsid w:val="00197F11"/>
    <w:rsid w:val="001A34E1"/>
    <w:rsid w:val="001A4F55"/>
    <w:rsid w:val="001A591D"/>
    <w:rsid w:val="001A612F"/>
    <w:rsid w:val="001A6C8F"/>
    <w:rsid w:val="001A7303"/>
    <w:rsid w:val="001B1019"/>
    <w:rsid w:val="001B115A"/>
    <w:rsid w:val="001B49B1"/>
    <w:rsid w:val="001B53C2"/>
    <w:rsid w:val="001B67B9"/>
    <w:rsid w:val="001B756C"/>
    <w:rsid w:val="001B79A2"/>
    <w:rsid w:val="001C0B56"/>
    <w:rsid w:val="001C0EDA"/>
    <w:rsid w:val="001C1B20"/>
    <w:rsid w:val="001C289C"/>
    <w:rsid w:val="001C42F6"/>
    <w:rsid w:val="001C5BC6"/>
    <w:rsid w:val="001C62C0"/>
    <w:rsid w:val="001C666E"/>
    <w:rsid w:val="001D14B4"/>
    <w:rsid w:val="001D166C"/>
    <w:rsid w:val="001D2885"/>
    <w:rsid w:val="001D34D1"/>
    <w:rsid w:val="001D3F41"/>
    <w:rsid w:val="001E0028"/>
    <w:rsid w:val="001E038E"/>
    <w:rsid w:val="001E0A60"/>
    <w:rsid w:val="001E256E"/>
    <w:rsid w:val="001E2D7F"/>
    <w:rsid w:val="001E425F"/>
    <w:rsid w:val="001E4FDF"/>
    <w:rsid w:val="001E63CC"/>
    <w:rsid w:val="001F003C"/>
    <w:rsid w:val="001F10C8"/>
    <w:rsid w:val="001F1443"/>
    <w:rsid w:val="001F1B62"/>
    <w:rsid w:val="001F1B91"/>
    <w:rsid w:val="001F1DC8"/>
    <w:rsid w:val="001F2403"/>
    <w:rsid w:val="001F57BA"/>
    <w:rsid w:val="001F690C"/>
    <w:rsid w:val="001F7AD4"/>
    <w:rsid w:val="00201844"/>
    <w:rsid w:val="00202592"/>
    <w:rsid w:val="00202C17"/>
    <w:rsid w:val="00203A40"/>
    <w:rsid w:val="00206DB2"/>
    <w:rsid w:val="00211F36"/>
    <w:rsid w:val="0021352C"/>
    <w:rsid w:val="002138AC"/>
    <w:rsid w:val="00213DDE"/>
    <w:rsid w:val="0021793C"/>
    <w:rsid w:val="00224C5C"/>
    <w:rsid w:val="002254AB"/>
    <w:rsid w:val="00225A9F"/>
    <w:rsid w:val="00227D3E"/>
    <w:rsid w:val="002307BB"/>
    <w:rsid w:val="0023094F"/>
    <w:rsid w:val="00230EC5"/>
    <w:rsid w:val="00231029"/>
    <w:rsid w:val="00235E4C"/>
    <w:rsid w:val="0023609A"/>
    <w:rsid w:val="00240062"/>
    <w:rsid w:val="00244F61"/>
    <w:rsid w:val="00246E53"/>
    <w:rsid w:val="0025032B"/>
    <w:rsid w:val="002507CE"/>
    <w:rsid w:val="00250EBA"/>
    <w:rsid w:val="00251F42"/>
    <w:rsid w:val="002537F0"/>
    <w:rsid w:val="00253E73"/>
    <w:rsid w:val="002565C3"/>
    <w:rsid w:val="00256ED5"/>
    <w:rsid w:val="00261144"/>
    <w:rsid w:val="00261B73"/>
    <w:rsid w:val="00265C84"/>
    <w:rsid w:val="00266C4B"/>
    <w:rsid w:val="002677C3"/>
    <w:rsid w:val="00272A5C"/>
    <w:rsid w:val="00273A64"/>
    <w:rsid w:val="00274815"/>
    <w:rsid w:val="00275375"/>
    <w:rsid w:val="002754E7"/>
    <w:rsid w:val="00277F2B"/>
    <w:rsid w:val="00280822"/>
    <w:rsid w:val="002833A7"/>
    <w:rsid w:val="00284A5A"/>
    <w:rsid w:val="002868E0"/>
    <w:rsid w:val="00286BA5"/>
    <w:rsid w:val="00290A48"/>
    <w:rsid w:val="00291008"/>
    <w:rsid w:val="00291BE3"/>
    <w:rsid w:val="0029378E"/>
    <w:rsid w:val="002942A2"/>
    <w:rsid w:val="00294FAE"/>
    <w:rsid w:val="0029711D"/>
    <w:rsid w:val="002A1C2A"/>
    <w:rsid w:val="002A1E5B"/>
    <w:rsid w:val="002A1FC3"/>
    <w:rsid w:val="002A272C"/>
    <w:rsid w:val="002A2E2C"/>
    <w:rsid w:val="002A36C3"/>
    <w:rsid w:val="002A410A"/>
    <w:rsid w:val="002A522E"/>
    <w:rsid w:val="002A5347"/>
    <w:rsid w:val="002B3028"/>
    <w:rsid w:val="002B491C"/>
    <w:rsid w:val="002B4C48"/>
    <w:rsid w:val="002B6BC5"/>
    <w:rsid w:val="002B7AB2"/>
    <w:rsid w:val="002C2439"/>
    <w:rsid w:val="002C2C42"/>
    <w:rsid w:val="002C6C79"/>
    <w:rsid w:val="002C6CC5"/>
    <w:rsid w:val="002D055E"/>
    <w:rsid w:val="002D21CD"/>
    <w:rsid w:val="002D25A1"/>
    <w:rsid w:val="002D4C9F"/>
    <w:rsid w:val="002D4F8D"/>
    <w:rsid w:val="002D62B7"/>
    <w:rsid w:val="002D791C"/>
    <w:rsid w:val="002E0946"/>
    <w:rsid w:val="002E12D8"/>
    <w:rsid w:val="002E186A"/>
    <w:rsid w:val="002E3FBC"/>
    <w:rsid w:val="002E3FEA"/>
    <w:rsid w:val="002E56CF"/>
    <w:rsid w:val="002E6C97"/>
    <w:rsid w:val="002E6E32"/>
    <w:rsid w:val="002E701C"/>
    <w:rsid w:val="002E73BA"/>
    <w:rsid w:val="002E782E"/>
    <w:rsid w:val="002F12B2"/>
    <w:rsid w:val="002F15A5"/>
    <w:rsid w:val="002F17A2"/>
    <w:rsid w:val="002F297C"/>
    <w:rsid w:val="002F38DE"/>
    <w:rsid w:val="002F4F92"/>
    <w:rsid w:val="002F666C"/>
    <w:rsid w:val="002F7260"/>
    <w:rsid w:val="00304592"/>
    <w:rsid w:val="00305764"/>
    <w:rsid w:val="00305FC5"/>
    <w:rsid w:val="00306AAD"/>
    <w:rsid w:val="00310597"/>
    <w:rsid w:val="00312293"/>
    <w:rsid w:val="0031252A"/>
    <w:rsid w:val="00312972"/>
    <w:rsid w:val="00314263"/>
    <w:rsid w:val="00314DFF"/>
    <w:rsid w:val="00317DB8"/>
    <w:rsid w:val="00320F2D"/>
    <w:rsid w:val="003245AF"/>
    <w:rsid w:val="00324794"/>
    <w:rsid w:val="00324E26"/>
    <w:rsid w:val="00325A4A"/>
    <w:rsid w:val="00326075"/>
    <w:rsid w:val="003260F4"/>
    <w:rsid w:val="003265FD"/>
    <w:rsid w:val="00326A0E"/>
    <w:rsid w:val="0032711E"/>
    <w:rsid w:val="00327531"/>
    <w:rsid w:val="0032762A"/>
    <w:rsid w:val="003305D0"/>
    <w:rsid w:val="00331D9A"/>
    <w:rsid w:val="00332201"/>
    <w:rsid w:val="0033272C"/>
    <w:rsid w:val="00332AA3"/>
    <w:rsid w:val="00332F5A"/>
    <w:rsid w:val="003337E6"/>
    <w:rsid w:val="00333BBB"/>
    <w:rsid w:val="00334041"/>
    <w:rsid w:val="00334B43"/>
    <w:rsid w:val="00334E7A"/>
    <w:rsid w:val="00335E4F"/>
    <w:rsid w:val="003430A7"/>
    <w:rsid w:val="00344304"/>
    <w:rsid w:val="00346D4D"/>
    <w:rsid w:val="0034792D"/>
    <w:rsid w:val="00350F9C"/>
    <w:rsid w:val="003529A4"/>
    <w:rsid w:val="003555DD"/>
    <w:rsid w:val="00356058"/>
    <w:rsid w:val="00356669"/>
    <w:rsid w:val="00356EF7"/>
    <w:rsid w:val="00357E92"/>
    <w:rsid w:val="003637D7"/>
    <w:rsid w:val="00364248"/>
    <w:rsid w:val="00365182"/>
    <w:rsid w:val="0036620D"/>
    <w:rsid w:val="00367050"/>
    <w:rsid w:val="003670A8"/>
    <w:rsid w:val="0037018C"/>
    <w:rsid w:val="003726AD"/>
    <w:rsid w:val="00376F01"/>
    <w:rsid w:val="00377055"/>
    <w:rsid w:val="00377179"/>
    <w:rsid w:val="00377D28"/>
    <w:rsid w:val="00377D6D"/>
    <w:rsid w:val="00380980"/>
    <w:rsid w:val="00381496"/>
    <w:rsid w:val="0038154F"/>
    <w:rsid w:val="00381BB9"/>
    <w:rsid w:val="00381C22"/>
    <w:rsid w:val="00383C4C"/>
    <w:rsid w:val="00386155"/>
    <w:rsid w:val="00387BF1"/>
    <w:rsid w:val="003902D2"/>
    <w:rsid w:val="00390769"/>
    <w:rsid w:val="003914AD"/>
    <w:rsid w:val="00392BCA"/>
    <w:rsid w:val="0039338A"/>
    <w:rsid w:val="003943C5"/>
    <w:rsid w:val="003A1569"/>
    <w:rsid w:val="003A2019"/>
    <w:rsid w:val="003A2297"/>
    <w:rsid w:val="003A3892"/>
    <w:rsid w:val="003A540B"/>
    <w:rsid w:val="003B141C"/>
    <w:rsid w:val="003B3273"/>
    <w:rsid w:val="003B3799"/>
    <w:rsid w:val="003B4147"/>
    <w:rsid w:val="003B5777"/>
    <w:rsid w:val="003B7132"/>
    <w:rsid w:val="003B7A76"/>
    <w:rsid w:val="003C0CA0"/>
    <w:rsid w:val="003C195E"/>
    <w:rsid w:val="003C2799"/>
    <w:rsid w:val="003C27BB"/>
    <w:rsid w:val="003D098C"/>
    <w:rsid w:val="003D09AB"/>
    <w:rsid w:val="003D11A8"/>
    <w:rsid w:val="003D2C7E"/>
    <w:rsid w:val="003D3341"/>
    <w:rsid w:val="003D4569"/>
    <w:rsid w:val="003D6FDC"/>
    <w:rsid w:val="003E1361"/>
    <w:rsid w:val="003E153D"/>
    <w:rsid w:val="003E3823"/>
    <w:rsid w:val="003E38D8"/>
    <w:rsid w:val="003E3E37"/>
    <w:rsid w:val="003E4210"/>
    <w:rsid w:val="003E4656"/>
    <w:rsid w:val="003E535C"/>
    <w:rsid w:val="003E7115"/>
    <w:rsid w:val="003E7392"/>
    <w:rsid w:val="003F12D1"/>
    <w:rsid w:val="003F35DD"/>
    <w:rsid w:val="003F56AB"/>
    <w:rsid w:val="004002A3"/>
    <w:rsid w:val="00401616"/>
    <w:rsid w:val="0040246D"/>
    <w:rsid w:val="004024E7"/>
    <w:rsid w:val="0040427F"/>
    <w:rsid w:val="00404727"/>
    <w:rsid w:val="0040726C"/>
    <w:rsid w:val="00407306"/>
    <w:rsid w:val="004073D9"/>
    <w:rsid w:val="00407B43"/>
    <w:rsid w:val="00411E74"/>
    <w:rsid w:val="00413D55"/>
    <w:rsid w:val="00414159"/>
    <w:rsid w:val="00422E3C"/>
    <w:rsid w:val="004263F8"/>
    <w:rsid w:val="00427E29"/>
    <w:rsid w:val="00430498"/>
    <w:rsid w:val="00430CDB"/>
    <w:rsid w:val="00432791"/>
    <w:rsid w:val="004328CE"/>
    <w:rsid w:val="004340BF"/>
    <w:rsid w:val="00435F17"/>
    <w:rsid w:val="00436464"/>
    <w:rsid w:val="00440BA5"/>
    <w:rsid w:val="00447ED5"/>
    <w:rsid w:val="00452BFF"/>
    <w:rsid w:val="0045439D"/>
    <w:rsid w:val="00454B45"/>
    <w:rsid w:val="004552BB"/>
    <w:rsid w:val="00460C39"/>
    <w:rsid w:val="00460CF0"/>
    <w:rsid w:val="00461253"/>
    <w:rsid w:val="00461CCA"/>
    <w:rsid w:val="0046231E"/>
    <w:rsid w:val="00466B39"/>
    <w:rsid w:val="00466BF0"/>
    <w:rsid w:val="004671FE"/>
    <w:rsid w:val="00467A19"/>
    <w:rsid w:val="00470D98"/>
    <w:rsid w:val="00470E93"/>
    <w:rsid w:val="00471036"/>
    <w:rsid w:val="00472DF6"/>
    <w:rsid w:val="00475298"/>
    <w:rsid w:val="004773F1"/>
    <w:rsid w:val="00480A66"/>
    <w:rsid w:val="0048531A"/>
    <w:rsid w:val="004873F8"/>
    <w:rsid w:val="0048786A"/>
    <w:rsid w:val="00487B01"/>
    <w:rsid w:val="004910D8"/>
    <w:rsid w:val="00492055"/>
    <w:rsid w:val="00492257"/>
    <w:rsid w:val="00492435"/>
    <w:rsid w:val="0049390B"/>
    <w:rsid w:val="004939AB"/>
    <w:rsid w:val="00493ADC"/>
    <w:rsid w:val="00493CD5"/>
    <w:rsid w:val="004956A8"/>
    <w:rsid w:val="00496ADA"/>
    <w:rsid w:val="00497188"/>
    <w:rsid w:val="004A035E"/>
    <w:rsid w:val="004A0B32"/>
    <w:rsid w:val="004A2CFB"/>
    <w:rsid w:val="004A5C95"/>
    <w:rsid w:val="004A702A"/>
    <w:rsid w:val="004B0016"/>
    <w:rsid w:val="004B0787"/>
    <w:rsid w:val="004B3475"/>
    <w:rsid w:val="004B3567"/>
    <w:rsid w:val="004B4236"/>
    <w:rsid w:val="004B536B"/>
    <w:rsid w:val="004B72D5"/>
    <w:rsid w:val="004B7BFC"/>
    <w:rsid w:val="004C0CF8"/>
    <w:rsid w:val="004C2558"/>
    <w:rsid w:val="004C4F71"/>
    <w:rsid w:val="004C57A1"/>
    <w:rsid w:val="004C6057"/>
    <w:rsid w:val="004C65CE"/>
    <w:rsid w:val="004C7AB7"/>
    <w:rsid w:val="004D01D1"/>
    <w:rsid w:val="004D0DBB"/>
    <w:rsid w:val="004D12AF"/>
    <w:rsid w:val="004D19BC"/>
    <w:rsid w:val="004D222D"/>
    <w:rsid w:val="004D238C"/>
    <w:rsid w:val="004D2999"/>
    <w:rsid w:val="004D565B"/>
    <w:rsid w:val="004D62D1"/>
    <w:rsid w:val="004E13D5"/>
    <w:rsid w:val="004E3BF3"/>
    <w:rsid w:val="004E48BB"/>
    <w:rsid w:val="004E522A"/>
    <w:rsid w:val="004E7A2D"/>
    <w:rsid w:val="004F04E6"/>
    <w:rsid w:val="004F07DF"/>
    <w:rsid w:val="004F09E4"/>
    <w:rsid w:val="004F325B"/>
    <w:rsid w:val="004F3E6E"/>
    <w:rsid w:val="004F5B24"/>
    <w:rsid w:val="004F5B33"/>
    <w:rsid w:val="004F5F31"/>
    <w:rsid w:val="004F601E"/>
    <w:rsid w:val="0050237C"/>
    <w:rsid w:val="00503784"/>
    <w:rsid w:val="005046FE"/>
    <w:rsid w:val="00505293"/>
    <w:rsid w:val="00505863"/>
    <w:rsid w:val="00506612"/>
    <w:rsid w:val="00506F67"/>
    <w:rsid w:val="005076FF"/>
    <w:rsid w:val="005140E3"/>
    <w:rsid w:val="00515CD6"/>
    <w:rsid w:val="005162F3"/>
    <w:rsid w:val="005207BC"/>
    <w:rsid w:val="00520E65"/>
    <w:rsid w:val="005220F6"/>
    <w:rsid w:val="005227C2"/>
    <w:rsid w:val="00526EF1"/>
    <w:rsid w:val="00527027"/>
    <w:rsid w:val="00532CA8"/>
    <w:rsid w:val="00533B20"/>
    <w:rsid w:val="005361C1"/>
    <w:rsid w:val="0053679E"/>
    <w:rsid w:val="00537769"/>
    <w:rsid w:val="00537BC4"/>
    <w:rsid w:val="005408AF"/>
    <w:rsid w:val="00541CE6"/>
    <w:rsid w:val="0054277D"/>
    <w:rsid w:val="00543060"/>
    <w:rsid w:val="00543159"/>
    <w:rsid w:val="00550FAD"/>
    <w:rsid w:val="00551E4B"/>
    <w:rsid w:val="0055716A"/>
    <w:rsid w:val="00557E62"/>
    <w:rsid w:val="00560BD0"/>
    <w:rsid w:val="00560FC7"/>
    <w:rsid w:val="0056395F"/>
    <w:rsid w:val="00565114"/>
    <w:rsid w:val="00567793"/>
    <w:rsid w:val="0057345E"/>
    <w:rsid w:val="00574869"/>
    <w:rsid w:val="00574C3B"/>
    <w:rsid w:val="0058066C"/>
    <w:rsid w:val="005838A0"/>
    <w:rsid w:val="005913B9"/>
    <w:rsid w:val="00591629"/>
    <w:rsid w:val="00591B11"/>
    <w:rsid w:val="00593606"/>
    <w:rsid w:val="0059694B"/>
    <w:rsid w:val="005A447A"/>
    <w:rsid w:val="005A6075"/>
    <w:rsid w:val="005B3CB9"/>
    <w:rsid w:val="005B3FDA"/>
    <w:rsid w:val="005B405F"/>
    <w:rsid w:val="005B4B44"/>
    <w:rsid w:val="005B4C80"/>
    <w:rsid w:val="005B6C1F"/>
    <w:rsid w:val="005C0E05"/>
    <w:rsid w:val="005C19EE"/>
    <w:rsid w:val="005C1EDC"/>
    <w:rsid w:val="005C4191"/>
    <w:rsid w:val="005C66C2"/>
    <w:rsid w:val="005C7894"/>
    <w:rsid w:val="005D1DBA"/>
    <w:rsid w:val="005D2F45"/>
    <w:rsid w:val="005D53A9"/>
    <w:rsid w:val="005D57E3"/>
    <w:rsid w:val="005D7A70"/>
    <w:rsid w:val="005E0E58"/>
    <w:rsid w:val="005E0FD5"/>
    <w:rsid w:val="005E2DE9"/>
    <w:rsid w:val="005E3146"/>
    <w:rsid w:val="005E36A2"/>
    <w:rsid w:val="005E3A06"/>
    <w:rsid w:val="005E4C0A"/>
    <w:rsid w:val="005E4C36"/>
    <w:rsid w:val="005E522A"/>
    <w:rsid w:val="005E53AB"/>
    <w:rsid w:val="005E5805"/>
    <w:rsid w:val="005E6417"/>
    <w:rsid w:val="005E65B9"/>
    <w:rsid w:val="005E6FE8"/>
    <w:rsid w:val="005F0533"/>
    <w:rsid w:val="005F14D0"/>
    <w:rsid w:val="005F193A"/>
    <w:rsid w:val="005F31FA"/>
    <w:rsid w:val="005F3940"/>
    <w:rsid w:val="005F45BE"/>
    <w:rsid w:val="005F5AF1"/>
    <w:rsid w:val="005F5DDE"/>
    <w:rsid w:val="005F7043"/>
    <w:rsid w:val="006009E4"/>
    <w:rsid w:val="00602FFC"/>
    <w:rsid w:val="00604631"/>
    <w:rsid w:val="006071A3"/>
    <w:rsid w:val="00607640"/>
    <w:rsid w:val="00607AAA"/>
    <w:rsid w:val="006111A1"/>
    <w:rsid w:val="0061249E"/>
    <w:rsid w:val="00614806"/>
    <w:rsid w:val="00616C6E"/>
    <w:rsid w:val="0062025B"/>
    <w:rsid w:val="00622F5D"/>
    <w:rsid w:val="00625444"/>
    <w:rsid w:val="00627618"/>
    <w:rsid w:val="00627D39"/>
    <w:rsid w:val="006309B3"/>
    <w:rsid w:val="00631E96"/>
    <w:rsid w:val="0063479D"/>
    <w:rsid w:val="0063671F"/>
    <w:rsid w:val="00637AF2"/>
    <w:rsid w:val="00644E6D"/>
    <w:rsid w:val="00651342"/>
    <w:rsid w:val="0065203C"/>
    <w:rsid w:val="00653456"/>
    <w:rsid w:val="006534FA"/>
    <w:rsid w:val="0065492D"/>
    <w:rsid w:val="00656B88"/>
    <w:rsid w:val="006606CF"/>
    <w:rsid w:val="00660CD8"/>
    <w:rsid w:val="00661B02"/>
    <w:rsid w:val="0066439B"/>
    <w:rsid w:val="00670432"/>
    <w:rsid w:val="00673214"/>
    <w:rsid w:val="00677B33"/>
    <w:rsid w:val="00677D92"/>
    <w:rsid w:val="00681B2A"/>
    <w:rsid w:val="00681DFC"/>
    <w:rsid w:val="00681E2E"/>
    <w:rsid w:val="0068228B"/>
    <w:rsid w:val="00682292"/>
    <w:rsid w:val="00686C79"/>
    <w:rsid w:val="00690DF9"/>
    <w:rsid w:val="006912F7"/>
    <w:rsid w:val="00691700"/>
    <w:rsid w:val="00693A4C"/>
    <w:rsid w:val="00693A8C"/>
    <w:rsid w:val="00696256"/>
    <w:rsid w:val="0069777E"/>
    <w:rsid w:val="00697BD7"/>
    <w:rsid w:val="006A1FB7"/>
    <w:rsid w:val="006A2485"/>
    <w:rsid w:val="006A3065"/>
    <w:rsid w:val="006A4FFF"/>
    <w:rsid w:val="006A55A8"/>
    <w:rsid w:val="006A5A36"/>
    <w:rsid w:val="006A5B6C"/>
    <w:rsid w:val="006B065A"/>
    <w:rsid w:val="006B08DB"/>
    <w:rsid w:val="006B10C5"/>
    <w:rsid w:val="006B1CC3"/>
    <w:rsid w:val="006B1D2D"/>
    <w:rsid w:val="006B49CE"/>
    <w:rsid w:val="006B524E"/>
    <w:rsid w:val="006B56FD"/>
    <w:rsid w:val="006B6291"/>
    <w:rsid w:val="006B6DBC"/>
    <w:rsid w:val="006B70CC"/>
    <w:rsid w:val="006C28B9"/>
    <w:rsid w:val="006C68F8"/>
    <w:rsid w:val="006C6D95"/>
    <w:rsid w:val="006C75E3"/>
    <w:rsid w:val="006C7993"/>
    <w:rsid w:val="006D0282"/>
    <w:rsid w:val="006D0C30"/>
    <w:rsid w:val="006D0F90"/>
    <w:rsid w:val="006D11F8"/>
    <w:rsid w:val="006D2D8D"/>
    <w:rsid w:val="006D2F41"/>
    <w:rsid w:val="006D3B60"/>
    <w:rsid w:val="006D73BD"/>
    <w:rsid w:val="006D7B78"/>
    <w:rsid w:val="006E0021"/>
    <w:rsid w:val="006E02BC"/>
    <w:rsid w:val="006E1DBB"/>
    <w:rsid w:val="006E255E"/>
    <w:rsid w:val="006E3C54"/>
    <w:rsid w:val="006E5D15"/>
    <w:rsid w:val="006E642B"/>
    <w:rsid w:val="006E7524"/>
    <w:rsid w:val="006F11F1"/>
    <w:rsid w:val="006F3758"/>
    <w:rsid w:val="006F3F97"/>
    <w:rsid w:val="006F3FA5"/>
    <w:rsid w:val="006F5AED"/>
    <w:rsid w:val="00700809"/>
    <w:rsid w:val="007008AC"/>
    <w:rsid w:val="00700F93"/>
    <w:rsid w:val="0070252C"/>
    <w:rsid w:val="00705574"/>
    <w:rsid w:val="007102B4"/>
    <w:rsid w:val="00710804"/>
    <w:rsid w:val="00711359"/>
    <w:rsid w:val="00713D30"/>
    <w:rsid w:val="00714149"/>
    <w:rsid w:val="007142DB"/>
    <w:rsid w:val="00715B51"/>
    <w:rsid w:val="00716336"/>
    <w:rsid w:val="00720953"/>
    <w:rsid w:val="00720F2B"/>
    <w:rsid w:val="0072270C"/>
    <w:rsid w:val="00724F02"/>
    <w:rsid w:val="00727BE1"/>
    <w:rsid w:val="007348AF"/>
    <w:rsid w:val="00736C67"/>
    <w:rsid w:val="007408B9"/>
    <w:rsid w:val="007422E8"/>
    <w:rsid w:val="007429ED"/>
    <w:rsid w:val="00743FF0"/>
    <w:rsid w:val="00744662"/>
    <w:rsid w:val="00744C7D"/>
    <w:rsid w:val="00745CEF"/>
    <w:rsid w:val="00746E39"/>
    <w:rsid w:val="00750F41"/>
    <w:rsid w:val="007511F0"/>
    <w:rsid w:val="00752CD3"/>
    <w:rsid w:val="0075309A"/>
    <w:rsid w:val="00753156"/>
    <w:rsid w:val="007546FC"/>
    <w:rsid w:val="007553EB"/>
    <w:rsid w:val="00755740"/>
    <w:rsid w:val="0075605F"/>
    <w:rsid w:val="00757380"/>
    <w:rsid w:val="007602DA"/>
    <w:rsid w:val="00761577"/>
    <w:rsid w:val="007618D8"/>
    <w:rsid w:val="0076204E"/>
    <w:rsid w:val="00763EB3"/>
    <w:rsid w:val="00771182"/>
    <w:rsid w:val="00771A2B"/>
    <w:rsid w:val="007735A6"/>
    <w:rsid w:val="007749D7"/>
    <w:rsid w:val="00775045"/>
    <w:rsid w:val="00777B36"/>
    <w:rsid w:val="00781B7B"/>
    <w:rsid w:val="00782B46"/>
    <w:rsid w:val="007843B3"/>
    <w:rsid w:val="00784F2D"/>
    <w:rsid w:val="00786A5B"/>
    <w:rsid w:val="00786FD8"/>
    <w:rsid w:val="007906C9"/>
    <w:rsid w:val="0079415A"/>
    <w:rsid w:val="007941A3"/>
    <w:rsid w:val="007958E1"/>
    <w:rsid w:val="0079790E"/>
    <w:rsid w:val="007A01BA"/>
    <w:rsid w:val="007A0FF3"/>
    <w:rsid w:val="007A2264"/>
    <w:rsid w:val="007A3036"/>
    <w:rsid w:val="007A53EF"/>
    <w:rsid w:val="007A5E6C"/>
    <w:rsid w:val="007A75D0"/>
    <w:rsid w:val="007B20E1"/>
    <w:rsid w:val="007B4C63"/>
    <w:rsid w:val="007B51B9"/>
    <w:rsid w:val="007B7BAA"/>
    <w:rsid w:val="007C124D"/>
    <w:rsid w:val="007C5E62"/>
    <w:rsid w:val="007C6951"/>
    <w:rsid w:val="007C7564"/>
    <w:rsid w:val="007C7884"/>
    <w:rsid w:val="007C791A"/>
    <w:rsid w:val="007D2835"/>
    <w:rsid w:val="007D5E01"/>
    <w:rsid w:val="007E1181"/>
    <w:rsid w:val="007E13CF"/>
    <w:rsid w:val="007E5401"/>
    <w:rsid w:val="007E6111"/>
    <w:rsid w:val="007E6CD0"/>
    <w:rsid w:val="007E77E1"/>
    <w:rsid w:val="007F0C50"/>
    <w:rsid w:val="007F2288"/>
    <w:rsid w:val="007F44EF"/>
    <w:rsid w:val="007F597C"/>
    <w:rsid w:val="008021FA"/>
    <w:rsid w:val="00802C7C"/>
    <w:rsid w:val="008035F4"/>
    <w:rsid w:val="00810A16"/>
    <w:rsid w:val="00811DD3"/>
    <w:rsid w:val="00812B1D"/>
    <w:rsid w:val="0081330F"/>
    <w:rsid w:val="008147E2"/>
    <w:rsid w:val="008164E6"/>
    <w:rsid w:val="00816F69"/>
    <w:rsid w:val="00820F2D"/>
    <w:rsid w:val="008238A9"/>
    <w:rsid w:val="00825BE3"/>
    <w:rsid w:val="00826445"/>
    <w:rsid w:val="0082789C"/>
    <w:rsid w:val="008278D8"/>
    <w:rsid w:val="00830383"/>
    <w:rsid w:val="00830D83"/>
    <w:rsid w:val="00831C7F"/>
    <w:rsid w:val="0083354D"/>
    <w:rsid w:val="00833776"/>
    <w:rsid w:val="00834128"/>
    <w:rsid w:val="00836CC1"/>
    <w:rsid w:val="00840A83"/>
    <w:rsid w:val="008422DA"/>
    <w:rsid w:val="00842BB9"/>
    <w:rsid w:val="00843900"/>
    <w:rsid w:val="00846EE6"/>
    <w:rsid w:val="00850725"/>
    <w:rsid w:val="008507CF"/>
    <w:rsid w:val="0085253C"/>
    <w:rsid w:val="00853926"/>
    <w:rsid w:val="00853F53"/>
    <w:rsid w:val="00855763"/>
    <w:rsid w:val="0086131B"/>
    <w:rsid w:val="00863404"/>
    <w:rsid w:val="008647AF"/>
    <w:rsid w:val="008666C8"/>
    <w:rsid w:val="00866CF3"/>
    <w:rsid w:val="00867D31"/>
    <w:rsid w:val="00877FAD"/>
    <w:rsid w:val="008808B8"/>
    <w:rsid w:val="008822B9"/>
    <w:rsid w:val="0088278C"/>
    <w:rsid w:val="0088315E"/>
    <w:rsid w:val="00883FAD"/>
    <w:rsid w:val="00884BAD"/>
    <w:rsid w:val="008858D7"/>
    <w:rsid w:val="00885FDA"/>
    <w:rsid w:val="00886ACD"/>
    <w:rsid w:val="008907C5"/>
    <w:rsid w:val="00891BBF"/>
    <w:rsid w:val="00893692"/>
    <w:rsid w:val="00894603"/>
    <w:rsid w:val="00894E52"/>
    <w:rsid w:val="0089511C"/>
    <w:rsid w:val="00896E56"/>
    <w:rsid w:val="008A087C"/>
    <w:rsid w:val="008A17B6"/>
    <w:rsid w:val="008A74CB"/>
    <w:rsid w:val="008A79EF"/>
    <w:rsid w:val="008B11D6"/>
    <w:rsid w:val="008B183F"/>
    <w:rsid w:val="008B28B2"/>
    <w:rsid w:val="008B3A66"/>
    <w:rsid w:val="008B54A4"/>
    <w:rsid w:val="008B5E85"/>
    <w:rsid w:val="008B63B0"/>
    <w:rsid w:val="008C04B1"/>
    <w:rsid w:val="008C1721"/>
    <w:rsid w:val="008C1E3B"/>
    <w:rsid w:val="008C29D2"/>
    <w:rsid w:val="008C6392"/>
    <w:rsid w:val="008C7C21"/>
    <w:rsid w:val="008C7FEE"/>
    <w:rsid w:val="008D065C"/>
    <w:rsid w:val="008D0A90"/>
    <w:rsid w:val="008D1F95"/>
    <w:rsid w:val="008D2CBF"/>
    <w:rsid w:val="008D4156"/>
    <w:rsid w:val="008D5AD3"/>
    <w:rsid w:val="008D6728"/>
    <w:rsid w:val="008E2E25"/>
    <w:rsid w:val="008E3B93"/>
    <w:rsid w:val="008E5221"/>
    <w:rsid w:val="008E62D8"/>
    <w:rsid w:val="008E69D4"/>
    <w:rsid w:val="008F0BB3"/>
    <w:rsid w:val="008F0D98"/>
    <w:rsid w:val="008F3337"/>
    <w:rsid w:val="008F3CE3"/>
    <w:rsid w:val="008F3F18"/>
    <w:rsid w:val="008F4409"/>
    <w:rsid w:val="008F514C"/>
    <w:rsid w:val="008F70A3"/>
    <w:rsid w:val="0090141C"/>
    <w:rsid w:val="009040F6"/>
    <w:rsid w:val="0090417A"/>
    <w:rsid w:val="00904985"/>
    <w:rsid w:val="009051ED"/>
    <w:rsid w:val="009054E7"/>
    <w:rsid w:val="00907236"/>
    <w:rsid w:val="00907982"/>
    <w:rsid w:val="00914EEC"/>
    <w:rsid w:val="009155A5"/>
    <w:rsid w:val="00915683"/>
    <w:rsid w:val="00915AC4"/>
    <w:rsid w:val="00915BD5"/>
    <w:rsid w:val="009179B9"/>
    <w:rsid w:val="00921725"/>
    <w:rsid w:val="00924AB7"/>
    <w:rsid w:val="00926798"/>
    <w:rsid w:val="00926F2A"/>
    <w:rsid w:val="00927167"/>
    <w:rsid w:val="00930470"/>
    <w:rsid w:val="0093107C"/>
    <w:rsid w:val="0093281F"/>
    <w:rsid w:val="009331BA"/>
    <w:rsid w:val="00935A33"/>
    <w:rsid w:val="00935DF7"/>
    <w:rsid w:val="009368F4"/>
    <w:rsid w:val="0093746C"/>
    <w:rsid w:val="00937D05"/>
    <w:rsid w:val="00944812"/>
    <w:rsid w:val="00944AAF"/>
    <w:rsid w:val="009502DB"/>
    <w:rsid w:val="009510D8"/>
    <w:rsid w:val="00951153"/>
    <w:rsid w:val="0095165E"/>
    <w:rsid w:val="0095308C"/>
    <w:rsid w:val="009565FA"/>
    <w:rsid w:val="0095681D"/>
    <w:rsid w:val="00957B41"/>
    <w:rsid w:val="00957DB8"/>
    <w:rsid w:val="00962C32"/>
    <w:rsid w:val="00962EB8"/>
    <w:rsid w:val="00963159"/>
    <w:rsid w:val="009647ED"/>
    <w:rsid w:val="009700F4"/>
    <w:rsid w:val="00970414"/>
    <w:rsid w:val="00973963"/>
    <w:rsid w:val="009774F0"/>
    <w:rsid w:val="009846C7"/>
    <w:rsid w:val="00985531"/>
    <w:rsid w:val="00985785"/>
    <w:rsid w:val="00987C19"/>
    <w:rsid w:val="00992CC4"/>
    <w:rsid w:val="009938DB"/>
    <w:rsid w:val="009963E5"/>
    <w:rsid w:val="0099676B"/>
    <w:rsid w:val="00997251"/>
    <w:rsid w:val="009A13DA"/>
    <w:rsid w:val="009A1D50"/>
    <w:rsid w:val="009A211D"/>
    <w:rsid w:val="009A4123"/>
    <w:rsid w:val="009A4763"/>
    <w:rsid w:val="009A639C"/>
    <w:rsid w:val="009A7397"/>
    <w:rsid w:val="009B1B4C"/>
    <w:rsid w:val="009B41EB"/>
    <w:rsid w:val="009B4449"/>
    <w:rsid w:val="009B6AB9"/>
    <w:rsid w:val="009B6DDE"/>
    <w:rsid w:val="009B7F45"/>
    <w:rsid w:val="009C2771"/>
    <w:rsid w:val="009C3CF2"/>
    <w:rsid w:val="009C4372"/>
    <w:rsid w:val="009C5876"/>
    <w:rsid w:val="009C76D3"/>
    <w:rsid w:val="009C7DA2"/>
    <w:rsid w:val="009D0E6E"/>
    <w:rsid w:val="009D1C22"/>
    <w:rsid w:val="009D2DCA"/>
    <w:rsid w:val="009D3335"/>
    <w:rsid w:val="009D3F53"/>
    <w:rsid w:val="009D40EF"/>
    <w:rsid w:val="009D48BB"/>
    <w:rsid w:val="009D7A82"/>
    <w:rsid w:val="009D7B8F"/>
    <w:rsid w:val="009D7E48"/>
    <w:rsid w:val="009E2166"/>
    <w:rsid w:val="009E2F23"/>
    <w:rsid w:val="009E3A2A"/>
    <w:rsid w:val="009E3FB8"/>
    <w:rsid w:val="009E6C24"/>
    <w:rsid w:val="009E6EF1"/>
    <w:rsid w:val="009E78E5"/>
    <w:rsid w:val="009E7D0E"/>
    <w:rsid w:val="009F0497"/>
    <w:rsid w:val="009F1864"/>
    <w:rsid w:val="009F25DA"/>
    <w:rsid w:val="009F3DE9"/>
    <w:rsid w:val="009F62C3"/>
    <w:rsid w:val="009F6593"/>
    <w:rsid w:val="009F7C5D"/>
    <w:rsid w:val="009F7FBA"/>
    <w:rsid w:val="00A0054F"/>
    <w:rsid w:val="00A00C94"/>
    <w:rsid w:val="00A02574"/>
    <w:rsid w:val="00A031BA"/>
    <w:rsid w:val="00A0326E"/>
    <w:rsid w:val="00A062A8"/>
    <w:rsid w:val="00A101BF"/>
    <w:rsid w:val="00A1033B"/>
    <w:rsid w:val="00A108DC"/>
    <w:rsid w:val="00A10EFD"/>
    <w:rsid w:val="00A11577"/>
    <w:rsid w:val="00A11674"/>
    <w:rsid w:val="00A11729"/>
    <w:rsid w:val="00A12B90"/>
    <w:rsid w:val="00A12D94"/>
    <w:rsid w:val="00A12FA9"/>
    <w:rsid w:val="00A13C36"/>
    <w:rsid w:val="00A1405F"/>
    <w:rsid w:val="00A15704"/>
    <w:rsid w:val="00A15D1F"/>
    <w:rsid w:val="00A21D64"/>
    <w:rsid w:val="00A228E0"/>
    <w:rsid w:val="00A23431"/>
    <w:rsid w:val="00A23E10"/>
    <w:rsid w:val="00A23E59"/>
    <w:rsid w:val="00A27CD9"/>
    <w:rsid w:val="00A3026C"/>
    <w:rsid w:val="00A30A45"/>
    <w:rsid w:val="00A33AF2"/>
    <w:rsid w:val="00A33B39"/>
    <w:rsid w:val="00A33CF4"/>
    <w:rsid w:val="00A342D9"/>
    <w:rsid w:val="00A346EF"/>
    <w:rsid w:val="00A35A6D"/>
    <w:rsid w:val="00A363F2"/>
    <w:rsid w:val="00A37B95"/>
    <w:rsid w:val="00A408E4"/>
    <w:rsid w:val="00A40AD9"/>
    <w:rsid w:val="00A4188D"/>
    <w:rsid w:val="00A46DB9"/>
    <w:rsid w:val="00A500F6"/>
    <w:rsid w:val="00A50238"/>
    <w:rsid w:val="00A52DCF"/>
    <w:rsid w:val="00A5436C"/>
    <w:rsid w:val="00A54647"/>
    <w:rsid w:val="00A55FFE"/>
    <w:rsid w:val="00A56362"/>
    <w:rsid w:val="00A57C15"/>
    <w:rsid w:val="00A60794"/>
    <w:rsid w:val="00A60A1A"/>
    <w:rsid w:val="00A61E2F"/>
    <w:rsid w:val="00A639DA"/>
    <w:rsid w:val="00A67647"/>
    <w:rsid w:val="00A72797"/>
    <w:rsid w:val="00A76E49"/>
    <w:rsid w:val="00A77D99"/>
    <w:rsid w:val="00A80900"/>
    <w:rsid w:val="00A809CE"/>
    <w:rsid w:val="00A81175"/>
    <w:rsid w:val="00A84C6C"/>
    <w:rsid w:val="00A86C15"/>
    <w:rsid w:val="00A9079D"/>
    <w:rsid w:val="00A90A5E"/>
    <w:rsid w:val="00A9276C"/>
    <w:rsid w:val="00A92F69"/>
    <w:rsid w:val="00A97BEF"/>
    <w:rsid w:val="00AA089E"/>
    <w:rsid w:val="00AA17BB"/>
    <w:rsid w:val="00AA317D"/>
    <w:rsid w:val="00AA490C"/>
    <w:rsid w:val="00AA5F74"/>
    <w:rsid w:val="00AB04CC"/>
    <w:rsid w:val="00AB0AAE"/>
    <w:rsid w:val="00AB1DD1"/>
    <w:rsid w:val="00AB21CA"/>
    <w:rsid w:val="00AB5156"/>
    <w:rsid w:val="00AB52E3"/>
    <w:rsid w:val="00AB65C5"/>
    <w:rsid w:val="00AB73AF"/>
    <w:rsid w:val="00AC1AC8"/>
    <w:rsid w:val="00AC4D23"/>
    <w:rsid w:val="00AC5E21"/>
    <w:rsid w:val="00AC6A26"/>
    <w:rsid w:val="00AD2520"/>
    <w:rsid w:val="00AD3308"/>
    <w:rsid w:val="00AD5204"/>
    <w:rsid w:val="00AD5844"/>
    <w:rsid w:val="00AD60BF"/>
    <w:rsid w:val="00AD77E5"/>
    <w:rsid w:val="00AD7CAE"/>
    <w:rsid w:val="00AE03E0"/>
    <w:rsid w:val="00AE4C28"/>
    <w:rsid w:val="00AF1499"/>
    <w:rsid w:val="00AF1EF9"/>
    <w:rsid w:val="00AF43B9"/>
    <w:rsid w:val="00AF4CB6"/>
    <w:rsid w:val="00AF5110"/>
    <w:rsid w:val="00AF6179"/>
    <w:rsid w:val="00AF6E1E"/>
    <w:rsid w:val="00AF7F7F"/>
    <w:rsid w:val="00B02526"/>
    <w:rsid w:val="00B034F9"/>
    <w:rsid w:val="00B054DA"/>
    <w:rsid w:val="00B067CD"/>
    <w:rsid w:val="00B07495"/>
    <w:rsid w:val="00B07DDA"/>
    <w:rsid w:val="00B13606"/>
    <w:rsid w:val="00B15F35"/>
    <w:rsid w:val="00B173EC"/>
    <w:rsid w:val="00B175A8"/>
    <w:rsid w:val="00B1796E"/>
    <w:rsid w:val="00B209C9"/>
    <w:rsid w:val="00B20A94"/>
    <w:rsid w:val="00B20BB2"/>
    <w:rsid w:val="00B211E9"/>
    <w:rsid w:val="00B24014"/>
    <w:rsid w:val="00B26FCC"/>
    <w:rsid w:val="00B27C02"/>
    <w:rsid w:val="00B30C27"/>
    <w:rsid w:val="00B34798"/>
    <w:rsid w:val="00B35DEC"/>
    <w:rsid w:val="00B36776"/>
    <w:rsid w:val="00B378C5"/>
    <w:rsid w:val="00B43F7D"/>
    <w:rsid w:val="00B45474"/>
    <w:rsid w:val="00B46902"/>
    <w:rsid w:val="00B46A1C"/>
    <w:rsid w:val="00B51321"/>
    <w:rsid w:val="00B545F0"/>
    <w:rsid w:val="00B566A5"/>
    <w:rsid w:val="00B570BF"/>
    <w:rsid w:val="00B6499E"/>
    <w:rsid w:val="00B64F1E"/>
    <w:rsid w:val="00B651EE"/>
    <w:rsid w:val="00B6544D"/>
    <w:rsid w:val="00B72A55"/>
    <w:rsid w:val="00B72D6D"/>
    <w:rsid w:val="00B73972"/>
    <w:rsid w:val="00B7534B"/>
    <w:rsid w:val="00B76387"/>
    <w:rsid w:val="00B80D94"/>
    <w:rsid w:val="00B83715"/>
    <w:rsid w:val="00B83865"/>
    <w:rsid w:val="00B83D5E"/>
    <w:rsid w:val="00B84F53"/>
    <w:rsid w:val="00B8697F"/>
    <w:rsid w:val="00B87373"/>
    <w:rsid w:val="00B9042C"/>
    <w:rsid w:val="00B92D69"/>
    <w:rsid w:val="00B9595F"/>
    <w:rsid w:val="00B9637D"/>
    <w:rsid w:val="00B96F9E"/>
    <w:rsid w:val="00B977A7"/>
    <w:rsid w:val="00B97AB0"/>
    <w:rsid w:val="00BA0D62"/>
    <w:rsid w:val="00BA125B"/>
    <w:rsid w:val="00BA1BD3"/>
    <w:rsid w:val="00BA1EA3"/>
    <w:rsid w:val="00BA273F"/>
    <w:rsid w:val="00BA3DFD"/>
    <w:rsid w:val="00BA42D9"/>
    <w:rsid w:val="00BA60C8"/>
    <w:rsid w:val="00BA65F2"/>
    <w:rsid w:val="00BA7299"/>
    <w:rsid w:val="00BB32E2"/>
    <w:rsid w:val="00BB3462"/>
    <w:rsid w:val="00BB355B"/>
    <w:rsid w:val="00BB3CBC"/>
    <w:rsid w:val="00BB5D75"/>
    <w:rsid w:val="00BB6320"/>
    <w:rsid w:val="00BC172A"/>
    <w:rsid w:val="00BC25B3"/>
    <w:rsid w:val="00BC3A71"/>
    <w:rsid w:val="00BC44E4"/>
    <w:rsid w:val="00BC643D"/>
    <w:rsid w:val="00BC7412"/>
    <w:rsid w:val="00BD0EEB"/>
    <w:rsid w:val="00BD1211"/>
    <w:rsid w:val="00BD13C5"/>
    <w:rsid w:val="00BD1A4F"/>
    <w:rsid w:val="00BD1B33"/>
    <w:rsid w:val="00BD36C1"/>
    <w:rsid w:val="00BD3E6D"/>
    <w:rsid w:val="00BD7B5C"/>
    <w:rsid w:val="00BE29D3"/>
    <w:rsid w:val="00BE2CAD"/>
    <w:rsid w:val="00BE3238"/>
    <w:rsid w:val="00BE456A"/>
    <w:rsid w:val="00BE4E27"/>
    <w:rsid w:val="00BE5B46"/>
    <w:rsid w:val="00BE6926"/>
    <w:rsid w:val="00BE6D93"/>
    <w:rsid w:val="00BE74CB"/>
    <w:rsid w:val="00BF0895"/>
    <w:rsid w:val="00BF0A7E"/>
    <w:rsid w:val="00BF0F7C"/>
    <w:rsid w:val="00BF1B7D"/>
    <w:rsid w:val="00BF2AB5"/>
    <w:rsid w:val="00BF474F"/>
    <w:rsid w:val="00BF4D2B"/>
    <w:rsid w:val="00BF5310"/>
    <w:rsid w:val="00BF60C0"/>
    <w:rsid w:val="00C020CE"/>
    <w:rsid w:val="00C026B8"/>
    <w:rsid w:val="00C05007"/>
    <w:rsid w:val="00C0526B"/>
    <w:rsid w:val="00C07CF8"/>
    <w:rsid w:val="00C135DB"/>
    <w:rsid w:val="00C13722"/>
    <w:rsid w:val="00C14B56"/>
    <w:rsid w:val="00C1587D"/>
    <w:rsid w:val="00C16D01"/>
    <w:rsid w:val="00C17787"/>
    <w:rsid w:val="00C17AD6"/>
    <w:rsid w:val="00C17DE2"/>
    <w:rsid w:val="00C20653"/>
    <w:rsid w:val="00C20AD1"/>
    <w:rsid w:val="00C21806"/>
    <w:rsid w:val="00C226B6"/>
    <w:rsid w:val="00C22C5B"/>
    <w:rsid w:val="00C23B82"/>
    <w:rsid w:val="00C25F2A"/>
    <w:rsid w:val="00C30B5B"/>
    <w:rsid w:val="00C326E0"/>
    <w:rsid w:val="00C34F2B"/>
    <w:rsid w:val="00C3544D"/>
    <w:rsid w:val="00C37399"/>
    <w:rsid w:val="00C460EC"/>
    <w:rsid w:val="00C5023E"/>
    <w:rsid w:val="00C504AB"/>
    <w:rsid w:val="00C50FF8"/>
    <w:rsid w:val="00C51CA2"/>
    <w:rsid w:val="00C52A96"/>
    <w:rsid w:val="00C53790"/>
    <w:rsid w:val="00C548D4"/>
    <w:rsid w:val="00C549BB"/>
    <w:rsid w:val="00C54F5B"/>
    <w:rsid w:val="00C55E70"/>
    <w:rsid w:val="00C5665C"/>
    <w:rsid w:val="00C57CCC"/>
    <w:rsid w:val="00C60102"/>
    <w:rsid w:val="00C6228D"/>
    <w:rsid w:val="00C62488"/>
    <w:rsid w:val="00C63385"/>
    <w:rsid w:val="00C644F8"/>
    <w:rsid w:val="00C703A1"/>
    <w:rsid w:val="00C71C5C"/>
    <w:rsid w:val="00C72791"/>
    <w:rsid w:val="00C7360F"/>
    <w:rsid w:val="00C744E2"/>
    <w:rsid w:val="00C7582D"/>
    <w:rsid w:val="00C76509"/>
    <w:rsid w:val="00C76D2C"/>
    <w:rsid w:val="00C77114"/>
    <w:rsid w:val="00C809C8"/>
    <w:rsid w:val="00C82E19"/>
    <w:rsid w:val="00C82E8C"/>
    <w:rsid w:val="00C83562"/>
    <w:rsid w:val="00C84353"/>
    <w:rsid w:val="00C910F9"/>
    <w:rsid w:val="00C92310"/>
    <w:rsid w:val="00C92EC2"/>
    <w:rsid w:val="00C92EC7"/>
    <w:rsid w:val="00C93DEC"/>
    <w:rsid w:val="00C950C2"/>
    <w:rsid w:val="00C95668"/>
    <w:rsid w:val="00C9663D"/>
    <w:rsid w:val="00C96ACF"/>
    <w:rsid w:val="00C96DC3"/>
    <w:rsid w:val="00C971B9"/>
    <w:rsid w:val="00CA0AF2"/>
    <w:rsid w:val="00CA0E32"/>
    <w:rsid w:val="00CA27BD"/>
    <w:rsid w:val="00CA29F8"/>
    <w:rsid w:val="00CA5136"/>
    <w:rsid w:val="00CA73F6"/>
    <w:rsid w:val="00CA761F"/>
    <w:rsid w:val="00CB05E5"/>
    <w:rsid w:val="00CB0ED5"/>
    <w:rsid w:val="00CB1CE4"/>
    <w:rsid w:val="00CB2FC3"/>
    <w:rsid w:val="00CB4005"/>
    <w:rsid w:val="00CB43F4"/>
    <w:rsid w:val="00CB53AD"/>
    <w:rsid w:val="00CB77E6"/>
    <w:rsid w:val="00CB7C49"/>
    <w:rsid w:val="00CB7CFF"/>
    <w:rsid w:val="00CC23E0"/>
    <w:rsid w:val="00CC4510"/>
    <w:rsid w:val="00CC47C1"/>
    <w:rsid w:val="00CC52CE"/>
    <w:rsid w:val="00CC674A"/>
    <w:rsid w:val="00CC705C"/>
    <w:rsid w:val="00CD0BA2"/>
    <w:rsid w:val="00CD1640"/>
    <w:rsid w:val="00CD1731"/>
    <w:rsid w:val="00CD27D9"/>
    <w:rsid w:val="00CD3A3C"/>
    <w:rsid w:val="00CD3A42"/>
    <w:rsid w:val="00CD41E4"/>
    <w:rsid w:val="00CD5092"/>
    <w:rsid w:val="00CE0794"/>
    <w:rsid w:val="00CE3038"/>
    <w:rsid w:val="00CE349F"/>
    <w:rsid w:val="00CE3B33"/>
    <w:rsid w:val="00CE4AF2"/>
    <w:rsid w:val="00CE5C3B"/>
    <w:rsid w:val="00CE73FE"/>
    <w:rsid w:val="00CE77B4"/>
    <w:rsid w:val="00CF02E4"/>
    <w:rsid w:val="00CF0A1C"/>
    <w:rsid w:val="00CF1FF4"/>
    <w:rsid w:val="00CF2495"/>
    <w:rsid w:val="00CF38FF"/>
    <w:rsid w:val="00CF4D36"/>
    <w:rsid w:val="00CF7839"/>
    <w:rsid w:val="00D00599"/>
    <w:rsid w:val="00D01F58"/>
    <w:rsid w:val="00D0270D"/>
    <w:rsid w:val="00D04B81"/>
    <w:rsid w:val="00D06727"/>
    <w:rsid w:val="00D0690E"/>
    <w:rsid w:val="00D100CC"/>
    <w:rsid w:val="00D10618"/>
    <w:rsid w:val="00D107C1"/>
    <w:rsid w:val="00D11331"/>
    <w:rsid w:val="00D1245E"/>
    <w:rsid w:val="00D1251C"/>
    <w:rsid w:val="00D1295A"/>
    <w:rsid w:val="00D141B8"/>
    <w:rsid w:val="00D1727B"/>
    <w:rsid w:val="00D1770A"/>
    <w:rsid w:val="00D17969"/>
    <w:rsid w:val="00D20252"/>
    <w:rsid w:val="00D235FC"/>
    <w:rsid w:val="00D23F85"/>
    <w:rsid w:val="00D24476"/>
    <w:rsid w:val="00D250F0"/>
    <w:rsid w:val="00D25D3B"/>
    <w:rsid w:val="00D262EB"/>
    <w:rsid w:val="00D2795A"/>
    <w:rsid w:val="00D30E11"/>
    <w:rsid w:val="00D32B6A"/>
    <w:rsid w:val="00D34622"/>
    <w:rsid w:val="00D36519"/>
    <w:rsid w:val="00D37139"/>
    <w:rsid w:val="00D37375"/>
    <w:rsid w:val="00D379E7"/>
    <w:rsid w:val="00D4003F"/>
    <w:rsid w:val="00D427F4"/>
    <w:rsid w:val="00D43E5C"/>
    <w:rsid w:val="00D50BF7"/>
    <w:rsid w:val="00D50F03"/>
    <w:rsid w:val="00D51D25"/>
    <w:rsid w:val="00D5293F"/>
    <w:rsid w:val="00D52CA2"/>
    <w:rsid w:val="00D578BC"/>
    <w:rsid w:val="00D60AC4"/>
    <w:rsid w:val="00D60E6B"/>
    <w:rsid w:val="00D6100D"/>
    <w:rsid w:val="00D61B97"/>
    <w:rsid w:val="00D655B9"/>
    <w:rsid w:val="00D67673"/>
    <w:rsid w:val="00D67F96"/>
    <w:rsid w:val="00D741E3"/>
    <w:rsid w:val="00D75723"/>
    <w:rsid w:val="00D771FD"/>
    <w:rsid w:val="00D773FD"/>
    <w:rsid w:val="00D775E1"/>
    <w:rsid w:val="00D80980"/>
    <w:rsid w:val="00D82CDF"/>
    <w:rsid w:val="00D877AF"/>
    <w:rsid w:val="00D87DFF"/>
    <w:rsid w:val="00D901BA"/>
    <w:rsid w:val="00D913E9"/>
    <w:rsid w:val="00D91C78"/>
    <w:rsid w:val="00D92B1E"/>
    <w:rsid w:val="00D92DF0"/>
    <w:rsid w:val="00D938F5"/>
    <w:rsid w:val="00DA15AE"/>
    <w:rsid w:val="00DA3A72"/>
    <w:rsid w:val="00DA4932"/>
    <w:rsid w:val="00DA598B"/>
    <w:rsid w:val="00DA6881"/>
    <w:rsid w:val="00DB0A4B"/>
    <w:rsid w:val="00DB0ED3"/>
    <w:rsid w:val="00DB1619"/>
    <w:rsid w:val="00DB1AE0"/>
    <w:rsid w:val="00DB2349"/>
    <w:rsid w:val="00DB2AD2"/>
    <w:rsid w:val="00DB56FB"/>
    <w:rsid w:val="00DC0EFE"/>
    <w:rsid w:val="00DC1C5F"/>
    <w:rsid w:val="00DC288D"/>
    <w:rsid w:val="00DC3C36"/>
    <w:rsid w:val="00DC466C"/>
    <w:rsid w:val="00DC58BA"/>
    <w:rsid w:val="00DC5B6D"/>
    <w:rsid w:val="00DC7E0B"/>
    <w:rsid w:val="00DD1EF0"/>
    <w:rsid w:val="00DD2771"/>
    <w:rsid w:val="00DD4287"/>
    <w:rsid w:val="00DD48FB"/>
    <w:rsid w:val="00DE0E62"/>
    <w:rsid w:val="00DE2CA1"/>
    <w:rsid w:val="00DE646D"/>
    <w:rsid w:val="00DE7BBF"/>
    <w:rsid w:val="00DF4827"/>
    <w:rsid w:val="00DF790A"/>
    <w:rsid w:val="00DF7D24"/>
    <w:rsid w:val="00DF7EA5"/>
    <w:rsid w:val="00E00686"/>
    <w:rsid w:val="00E0111D"/>
    <w:rsid w:val="00E021FE"/>
    <w:rsid w:val="00E04C7A"/>
    <w:rsid w:val="00E06F01"/>
    <w:rsid w:val="00E0777D"/>
    <w:rsid w:val="00E1172E"/>
    <w:rsid w:val="00E128D8"/>
    <w:rsid w:val="00E13C86"/>
    <w:rsid w:val="00E204B1"/>
    <w:rsid w:val="00E22783"/>
    <w:rsid w:val="00E23A85"/>
    <w:rsid w:val="00E23D2F"/>
    <w:rsid w:val="00E24109"/>
    <w:rsid w:val="00E25BF3"/>
    <w:rsid w:val="00E269BF"/>
    <w:rsid w:val="00E317CF"/>
    <w:rsid w:val="00E35E2B"/>
    <w:rsid w:val="00E364C6"/>
    <w:rsid w:val="00E369C3"/>
    <w:rsid w:val="00E36B7B"/>
    <w:rsid w:val="00E3792E"/>
    <w:rsid w:val="00E45BA8"/>
    <w:rsid w:val="00E47E7F"/>
    <w:rsid w:val="00E5222F"/>
    <w:rsid w:val="00E55CF2"/>
    <w:rsid w:val="00E57D06"/>
    <w:rsid w:val="00E6181B"/>
    <w:rsid w:val="00E61AF2"/>
    <w:rsid w:val="00E62820"/>
    <w:rsid w:val="00E64DBE"/>
    <w:rsid w:val="00E65F0F"/>
    <w:rsid w:val="00E66072"/>
    <w:rsid w:val="00E70DA0"/>
    <w:rsid w:val="00E7121E"/>
    <w:rsid w:val="00E7269C"/>
    <w:rsid w:val="00E7489E"/>
    <w:rsid w:val="00E75870"/>
    <w:rsid w:val="00E76B75"/>
    <w:rsid w:val="00E80394"/>
    <w:rsid w:val="00E81808"/>
    <w:rsid w:val="00E82F35"/>
    <w:rsid w:val="00E83CAC"/>
    <w:rsid w:val="00E842EE"/>
    <w:rsid w:val="00E84FAB"/>
    <w:rsid w:val="00E858E9"/>
    <w:rsid w:val="00E85D61"/>
    <w:rsid w:val="00E86E90"/>
    <w:rsid w:val="00E9068B"/>
    <w:rsid w:val="00E92ED4"/>
    <w:rsid w:val="00E930B5"/>
    <w:rsid w:val="00E939D6"/>
    <w:rsid w:val="00E9403B"/>
    <w:rsid w:val="00E9452A"/>
    <w:rsid w:val="00E9484C"/>
    <w:rsid w:val="00E94E1B"/>
    <w:rsid w:val="00E94EDB"/>
    <w:rsid w:val="00E95B88"/>
    <w:rsid w:val="00E97653"/>
    <w:rsid w:val="00E97D6F"/>
    <w:rsid w:val="00EA0966"/>
    <w:rsid w:val="00EA1982"/>
    <w:rsid w:val="00EA1EA8"/>
    <w:rsid w:val="00EA35BC"/>
    <w:rsid w:val="00EA386C"/>
    <w:rsid w:val="00EA426E"/>
    <w:rsid w:val="00EB0259"/>
    <w:rsid w:val="00EB0EB6"/>
    <w:rsid w:val="00EB163D"/>
    <w:rsid w:val="00EB1D6A"/>
    <w:rsid w:val="00EB27E4"/>
    <w:rsid w:val="00EB300B"/>
    <w:rsid w:val="00EB47CA"/>
    <w:rsid w:val="00EB697A"/>
    <w:rsid w:val="00EB7572"/>
    <w:rsid w:val="00EC1618"/>
    <w:rsid w:val="00EC1FF1"/>
    <w:rsid w:val="00EC46B9"/>
    <w:rsid w:val="00EC4B65"/>
    <w:rsid w:val="00EC50C8"/>
    <w:rsid w:val="00EC514B"/>
    <w:rsid w:val="00EC5CD9"/>
    <w:rsid w:val="00EC6047"/>
    <w:rsid w:val="00EC6A62"/>
    <w:rsid w:val="00ED441D"/>
    <w:rsid w:val="00ED4E99"/>
    <w:rsid w:val="00ED5865"/>
    <w:rsid w:val="00ED6289"/>
    <w:rsid w:val="00ED7243"/>
    <w:rsid w:val="00EE0FB0"/>
    <w:rsid w:val="00EE5371"/>
    <w:rsid w:val="00EE57AB"/>
    <w:rsid w:val="00EE6B45"/>
    <w:rsid w:val="00EE7679"/>
    <w:rsid w:val="00EF0124"/>
    <w:rsid w:val="00EF28A5"/>
    <w:rsid w:val="00EF37B9"/>
    <w:rsid w:val="00EF41AD"/>
    <w:rsid w:val="00EF4A47"/>
    <w:rsid w:val="00EF77CE"/>
    <w:rsid w:val="00EF7A16"/>
    <w:rsid w:val="00F01FFD"/>
    <w:rsid w:val="00F0212D"/>
    <w:rsid w:val="00F042E3"/>
    <w:rsid w:val="00F106BB"/>
    <w:rsid w:val="00F1135E"/>
    <w:rsid w:val="00F115FE"/>
    <w:rsid w:val="00F11A7C"/>
    <w:rsid w:val="00F13DE5"/>
    <w:rsid w:val="00F14426"/>
    <w:rsid w:val="00F1584B"/>
    <w:rsid w:val="00F15E7D"/>
    <w:rsid w:val="00F164AF"/>
    <w:rsid w:val="00F1704B"/>
    <w:rsid w:val="00F21602"/>
    <w:rsid w:val="00F26E51"/>
    <w:rsid w:val="00F26EBA"/>
    <w:rsid w:val="00F31863"/>
    <w:rsid w:val="00F33BC2"/>
    <w:rsid w:val="00F376C1"/>
    <w:rsid w:val="00F4319B"/>
    <w:rsid w:val="00F46121"/>
    <w:rsid w:val="00F466EE"/>
    <w:rsid w:val="00F473DF"/>
    <w:rsid w:val="00F47929"/>
    <w:rsid w:val="00F5186F"/>
    <w:rsid w:val="00F5251E"/>
    <w:rsid w:val="00F52AFE"/>
    <w:rsid w:val="00F54708"/>
    <w:rsid w:val="00F55C91"/>
    <w:rsid w:val="00F60253"/>
    <w:rsid w:val="00F60C81"/>
    <w:rsid w:val="00F622A9"/>
    <w:rsid w:val="00F634F2"/>
    <w:rsid w:val="00F70F16"/>
    <w:rsid w:val="00F71761"/>
    <w:rsid w:val="00F7556D"/>
    <w:rsid w:val="00F75879"/>
    <w:rsid w:val="00F75DA1"/>
    <w:rsid w:val="00F82C99"/>
    <w:rsid w:val="00F8366C"/>
    <w:rsid w:val="00F83920"/>
    <w:rsid w:val="00F84176"/>
    <w:rsid w:val="00F84648"/>
    <w:rsid w:val="00F8545A"/>
    <w:rsid w:val="00F85F58"/>
    <w:rsid w:val="00F870C2"/>
    <w:rsid w:val="00F91AE0"/>
    <w:rsid w:val="00F92038"/>
    <w:rsid w:val="00F92DA0"/>
    <w:rsid w:val="00F935CA"/>
    <w:rsid w:val="00F93931"/>
    <w:rsid w:val="00FA0EFA"/>
    <w:rsid w:val="00FA313F"/>
    <w:rsid w:val="00FA3B20"/>
    <w:rsid w:val="00FA593F"/>
    <w:rsid w:val="00FA6BDB"/>
    <w:rsid w:val="00FA7BCE"/>
    <w:rsid w:val="00FB1754"/>
    <w:rsid w:val="00FB34FD"/>
    <w:rsid w:val="00FC069B"/>
    <w:rsid w:val="00FC4637"/>
    <w:rsid w:val="00FC7CE7"/>
    <w:rsid w:val="00FD1174"/>
    <w:rsid w:val="00FD12FE"/>
    <w:rsid w:val="00FD1D24"/>
    <w:rsid w:val="00FD4183"/>
    <w:rsid w:val="00FD4194"/>
    <w:rsid w:val="00FD5B8C"/>
    <w:rsid w:val="00FD60A4"/>
    <w:rsid w:val="00FD7928"/>
    <w:rsid w:val="00FE4014"/>
    <w:rsid w:val="00FE4B43"/>
    <w:rsid w:val="00FE601F"/>
    <w:rsid w:val="00FE7B2E"/>
    <w:rsid w:val="00FF0B1D"/>
    <w:rsid w:val="00FF0F7C"/>
    <w:rsid w:val="00FF1316"/>
    <w:rsid w:val="00FF628D"/>
    <w:rsid w:val="00FF65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F4BD6"/>
  <w15:chartTrackingRefBased/>
  <w15:docId w15:val="{CBE59538-6618-4DA2-AA60-9E77396FA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uiPriority="99"/>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uiPriority="99"/>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uiPriority="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semiHidden="1" w:unhideWhenUsed="1"/>
    <w:lsdException w:name="HTML Keyboard" w:locked="1" w:semiHidden="1" w:unhideWhenUs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semiHidden="1" w:uiPriority="99"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5F2A"/>
    <w:pPr>
      <w:spacing w:after="160" w:line="259" w:lineRule="auto"/>
    </w:pPr>
    <w:rPr>
      <w:rFonts w:asciiTheme="minorHAnsi" w:eastAsiaTheme="minorHAnsi" w:hAnsiTheme="minorHAnsi" w:cstheme="minorBidi"/>
      <w:sz w:val="22"/>
      <w:szCs w:val="22"/>
      <w:lang w:eastAsia="en-US"/>
    </w:rPr>
  </w:style>
  <w:style w:type="paragraph" w:styleId="Heading1">
    <w:name w:val="heading 1"/>
    <w:basedOn w:val="Normal"/>
    <w:next w:val="Normal"/>
    <w:link w:val="Heading1Char"/>
    <w:qFormat/>
    <w:locked/>
    <w:rsid w:val="00BB3462"/>
    <w:pPr>
      <w:keepNext/>
      <w:spacing w:before="240" w:after="60"/>
      <w:outlineLvl w:val="0"/>
    </w:pPr>
    <w:rPr>
      <w:rFonts w:cs="Arial"/>
      <w:b/>
      <w:bCs/>
      <w:kern w:val="32"/>
      <w:sz w:val="32"/>
      <w:szCs w:val="32"/>
    </w:rPr>
  </w:style>
  <w:style w:type="paragraph" w:styleId="Heading2">
    <w:name w:val="heading 2"/>
    <w:basedOn w:val="Normal"/>
    <w:next w:val="Normal"/>
    <w:uiPriority w:val="9"/>
    <w:qFormat/>
    <w:locked/>
    <w:rsid w:val="00BB3462"/>
    <w:pPr>
      <w:keepNext/>
      <w:spacing w:before="240" w:after="60"/>
      <w:outlineLvl w:val="1"/>
    </w:pPr>
    <w:rPr>
      <w:rFonts w:cs="Arial"/>
      <w:b/>
      <w:bCs/>
      <w:i/>
      <w:iCs/>
      <w:sz w:val="28"/>
      <w:szCs w:val="28"/>
    </w:rPr>
  </w:style>
  <w:style w:type="paragraph" w:styleId="Heading3">
    <w:name w:val="heading 3"/>
    <w:basedOn w:val="Normal"/>
    <w:next w:val="Normal"/>
    <w:uiPriority w:val="9"/>
    <w:qFormat/>
    <w:locked/>
    <w:rsid w:val="00BB3462"/>
    <w:pPr>
      <w:keepNext/>
      <w:spacing w:before="240" w:after="60"/>
      <w:outlineLvl w:val="2"/>
    </w:pPr>
    <w:rPr>
      <w:rFonts w:cs="Arial"/>
      <w:b/>
      <w:bCs/>
      <w:sz w:val="26"/>
      <w:szCs w:val="26"/>
    </w:rPr>
  </w:style>
  <w:style w:type="paragraph" w:styleId="Heading4">
    <w:name w:val="heading 4"/>
    <w:basedOn w:val="Normal"/>
    <w:next w:val="Normal"/>
    <w:uiPriority w:val="9"/>
    <w:qFormat/>
    <w:locked/>
    <w:rsid w:val="00BB3462"/>
    <w:pPr>
      <w:keepNext/>
      <w:spacing w:before="240" w:after="60"/>
      <w:outlineLvl w:val="3"/>
    </w:pPr>
    <w:rPr>
      <w:b/>
      <w:bCs/>
      <w:sz w:val="28"/>
      <w:szCs w:val="28"/>
    </w:rPr>
  </w:style>
  <w:style w:type="paragraph" w:styleId="Heading5">
    <w:name w:val="heading 5"/>
    <w:basedOn w:val="Normal"/>
    <w:next w:val="Normal"/>
    <w:link w:val="Heading5Char"/>
    <w:uiPriority w:val="9"/>
    <w:qFormat/>
    <w:locked/>
    <w:rsid w:val="00BB3462"/>
    <w:pPr>
      <w:spacing w:before="240" w:after="60"/>
      <w:outlineLvl w:val="4"/>
    </w:pPr>
    <w:rPr>
      <w:b/>
      <w:bCs/>
      <w:i/>
      <w:iCs/>
      <w:sz w:val="26"/>
      <w:szCs w:val="26"/>
    </w:rPr>
  </w:style>
  <w:style w:type="paragraph" w:styleId="Heading6">
    <w:name w:val="heading 6"/>
    <w:basedOn w:val="Normal"/>
    <w:next w:val="Normal"/>
    <w:uiPriority w:val="9"/>
    <w:semiHidden/>
    <w:qFormat/>
    <w:locked/>
    <w:rsid w:val="00BB3462"/>
    <w:pPr>
      <w:spacing w:before="240" w:after="60"/>
      <w:outlineLvl w:val="5"/>
    </w:pPr>
    <w:rPr>
      <w:b/>
      <w:bCs/>
    </w:rPr>
  </w:style>
  <w:style w:type="paragraph" w:styleId="Heading7">
    <w:name w:val="heading 7"/>
    <w:basedOn w:val="Normal"/>
    <w:next w:val="Normal"/>
    <w:link w:val="Heading7Char"/>
    <w:uiPriority w:val="9"/>
    <w:qFormat/>
    <w:locked/>
    <w:rsid w:val="00BB3462"/>
    <w:pPr>
      <w:spacing w:before="240" w:after="60"/>
      <w:outlineLvl w:val="6"/>
    </w:pPr>
  </w:style>
  <w:style w:type="paragraph" w:styleId="Heading8">
    <w:name w:val="heading 8"/>
    <w:basedOn w:val="Normal"/>
    <w:next w:val="Normal"/>
    <w:link w:val="Heading8Char"/>
    <w:uiPriority w:val="9"/>
    <w:qFormat/>
    <w:locked/>
    <w:rsid w:val="00BB3462"/>
    <w:pPr>
      <w:spacing w:before="240" w:after="60"/>
      <w:outlineLvl w:val="7"/>
    </w:pPr>
    <w:rPr>
      <w:i/>
      <w:iCs/>
    </w:rPr>
  </w:style>
  <w:style w:type="paragraph" w:styleId="Heading9">
    <w:name w:val="heading 9"/>
    <w:basedOn w:val="Normal"/>
    <w:next w:val="Normal"/>
    <w:link w:val="Heading9Char"/>
    <w:uiPriority w:val="9"/>
    <w:semiHidden/>
    <w:qFormat/>
    <w:locked/>
    <w:rsid w:val="00BB3462"/>
    <w:pPr>
      <w:spacing w:before="240" w:after="60"/>
      <w:outlineLvl w:val="8"/>
    </w:pPr>
    <w:rPr>
      <w:rFonts w:cs="Arial"/>
    </w:rPr>
  </w:style>
  <w:style w:type="character" w:default="1" w:styleId="DefaultParagraphFont">
    <w:name w:val="Default Paragraph Font"/>
    <w:uiPriority w:val="1"/>
    <w:semiHidden/>
    <w:unhideWhenUsed/>
    <w:rsid w:val="00C25F2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5F2A"/>
  </w:style>
  <w:style w:type="paragraph" w:customStyle="1" w:styleId="QPPBodytext">
    <w:name w:val="QPP Body text"/>
    <w:basedOn w:val="Normal"/>
    <w:link w:val="QPPBodytextChar"/>
    <w:rsid w:val="00BB3462"/>
    <w:pPr>
      <w:autoSpaceDE w:val="0"/>
      <w:autoSpaceDN w:val="0"/>
      <w:adjustRightInd w:val="0"/>
    </w:pPr>
    <w:rPr>
      <w:rFonts w:cs="Arial"/>
      <w:color w:val="000000"/>
      <w:szCs w:val="20"/>
    </w:rPr>
  </w:style>
  <w:style w:type="character" w:customStyle="1" w:styleId="QPPBodytextChar">
    <w:name w:val="QPP Body text Char"/>
    <w:link w:val="QPPBodytext"/>
    <w:rsid w:val="00BB3462"/>
    <w:rPr>
      <w:rFonts w:ascii="Arial" w:hAnsi="Arial" w:cs="Arial"/>
      <w:color w:val="000000"/>
    </w:rPr>
  </w:style>
  <w:style w:type="paragraph" w:customStyle="1" w:styleId="HGTableBullet2">
    <w:name w:val="HG Table Bullet 2"/>
    <w:basedOn w:val="QPPTableTextBody"/>
    <w:rsid w:val="00BB3462"/>
    <w:pPr>
      <w:numPr>
        <w:numId w:val="23"/>
      </w:numPr>
      <w:tabs>
        <w:tab w:val="left" w:pos="567"/>
      </w:tabs>
    </w:pPr>
  </w:style>
  <w:style w:type="paragraph" w:customStyle="1" w:styleId="QPPTableTextBody">
    <w:name w:val="QPP Table Text Body"/>
    <w:basedOn w:val="QPPBodytext"/>
    <w:link w:val="QPPTableTextBodyChar"/>
    <w:autoRedefine/>
    <w:rsid w:val="00BA65F2"/>
    <w:pPr>
      <w:spacing w:before="60" w:after="60"/>
    </w:pPr>
    <w:rPr>
      <w:rFonts w:ascii="Arial" w:hAnsi="Arial"/>
      <w:szCs w:val="22"/>
      <w:shd w:val="clear" w:color="auto" w:fill="FFFFFF"/>
    </w:rPr>
  </w:style>
  <w:style w:type="character" w:customStyle="1" w:styleId="QPPTableTextBodyChar">
    <w:name w:val="QPP Table Text Body Char"/>
    <w:link w:val="QPPTableTextBody"/>
    <w:rsid w:val="00BA65F2"/>
    <w:rPr>
      <w:rFonts w:ascii="Arial" w:eastAsiaTheme="minorHAnsi" w:hAnsi="Arial" w:cs="Arial"/>
      <w:color w:val="000000"/>
      <w:sz w:val="22"/>
      <w:szCs w:val="22"/>
      <w:lang w:val="en-GB" w:eastAsia="en-US"/>
    </w:rPr>
  </w:style>
  <w:style w:type="paragraph" w:customStyle="1" w:styleId="QPPEditorsNoteStyle1">
    <w:name w:val="QPP Editor's Note Style 1"/>
    <w:basedOn w:val="Normal"/>
    <w:next w:val="QPPBodytext"/>
    <w:link w:val="QPPEditorsNoteStyle1Char"/>
    <w:rsid w:val="00BB3462"/>
    <w:pPr>
      <w:spacing w:before="100" w:beforeAutospacing="1" w:after="100" w:afterAutospacing="1"/>
    </w:pPr>
    <w:rPr>
      <w:sz w:val="16"/>
      <w:szCs w:val="16"/>
    </w:rPr>
  </w:style>
  <w:style w:type="character" w:customStyle="1" w:styleId="QPPEditorsNoteStyle1Char">
    <w:name w:val="QPP Editor's Note Style 1 Char"/>
    <w:link w:val="QPPEditorsNoteStyle1"/>
    <w:rsid w:val="00BB3462"/>
    <w:rPr>
      <w:rFonts w:ascii="Arial" w:hAnsi="Arial"/>
      <w:sz w:val="16"/>
      <w:szCs w:val="16"/>
    </w:rPr>
  </w:style>
  <w:style w:type="paragraph" w:customStyle="1" w:styleId="QPPTableHeadingStyle1">
    <w:name w:val="QPP Table Heading Style 1"/>
    <w:basedOn w:val="QPPHeading4"/>
    <w:rsid w:val="00BB3462"/>
    <w:pPr>
      <w:spacing w:after="0"/>
      <w:ind w:left="0" w:firstLine="0"/>
    </w:pPr>
  </w:style>
  <w:style w:type="paragraph" w:customStyle="1" w:styleId="QPPHeading4">
    <w:name w:val="QPP Heading 4"/>
    <w:basedOn w:val="Normal"/>
    <w:link w:val="QPPHeading4Char"/>
    <w:autoRedefine/>
    <w:rsid w:val="00BB3462"/>
    <w:pPr>
      <w:keepNext/>
      <w:spacing w:before="100" w:after="200"/>
      <w:ind w:left="851" w:hanging="851"/>
      <w:outlineLvl w:val="2"/>
    </w:pPr>
    <w:rPr>
      <w:rFonts w:cs="Arial"/>
      <w:b/>
      <w:bCs/>
      <w:szCs w:val="26"/>
    </w:rPr>
  </w:style>
  <w:style w:type="character" w:customStyle="1" w:styleId="QPPHeading4Char">
    <w:name w:val="QPP Heading 4 Char"/>
    <w:link w:val="QPPHeading4"/>
    <w:rsid w:val="00BB3462"/>
    <w:rPr>
      <w:rFonts w:ascii="Arial" w:hAnsi="Arial" w:cs="Arial"/>
      <w:b/>
      <w:bCs/>
      <w:szCs w:val="26"/>
    </w:rPr>
  </w:style>
  <w:style w:type="table" w:styleId="TableGrid">
    <w:name w:val="Table Grid"/>
    <w:basedOn w:val="TableNormal"/>
    <w:rsid w:val="00BB346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PPBulletPoint4">
    <w:name w:val="QPP Bullet Point 4"/>
    <w:basedOn w:val="Normal"/>
    <w:rsid w:val="00BB3462"/>
    <w:pPr>
      <w:numPr>
        <w:numId w:val="19"/>
      </w:numPr>
    </w:pPr>
    <w:rPr>
      <w:rFonts w:cs="Arial"/>
      <w:szCs w:val="20"/>
    </w:rPr>
  </w:style>
  <w:style w:type="paragraph" w:customStyle="1" w:styleId="QPPHeading1">
    <w:name w:val="QPP Heading 1"/>
    <w:basedOn w:val="Heading1"/>
    <w:autoRedefine/>
    <w:rsid w:val="00BB3462"/>
    <w:pPr>
      <w:spacing w:before="100" w:after="200"/>
      <w:ind w:left="851" w:hanging="851"/>
    </w:pPr>
  </w:style>
  <w:style w:type="paragraph" w:customStyle="1" w:styleId="QPPDotBulletPoint">
    <w:name w:val="QPP Dot Bullet Point"/>
    <w:basedOn w:val="Normal"/>
    <w:semiHidden/>
    <w:locked/>
    <w:rsid w:val="00BB3462"/>
    <w:pPr>
      <w:numPr>
        <w:numId w:val="1"/>
      </w:numPr>
    </w:pPr>
  </w:style>
  <w:style w:type="paragraph" w:customStyle="1" w:styleId="QPPBulletpoint3">
    <w:name w:val="QPP Bullet point 3"/>
    <w:basedOn w:val="Normal"/>
    <w:rsid w:val="00BB3462"/>
    <w:pPr>
      <w:numPr>
        <w:numId w:val="18"/>
      </w:numPr>
      <w:tabs>
        <w:tab w:val="left" w:pos="1701"/>
      </w:tabs>
    </w:pPr>
    <w:rPr>
      <w:rFonts w:cs="Arial"/>
      <w:szCs w:val="20"/>
    </w:rPr>
  </w:style>
  <w:style w:type="paragraph" w:customStyle="1" w:styleId="QPPTableTextBold">
    <w:name w:val="QPP Table Text Bold"/>
    <w:basedOn w:val="QPPTableTextBody"/>
    <w:link w:val="QPPTableTextBoldChar"/>
    <w:rsid w:val="00BB3462"/>
    <w:rPr>
      <w:b/>
    </w:rPr>
  </w:style>
  <w:style w:type="paragraph" w:customStyle="1" w:styleId="QPPBulletpoint2">
    <w:name w:val="QPP Bullet point 2"/>
    <w:basedOn w:val="Normal"/>
    <w:rsid w:val="00BB3462"/>
    <w:pPr>
      <w:numPr>
        <w:numId w:val="25"/>
      </w:numPr>
    </w:pPr>
    <w:rPr>
      <w:rFonts w:cs="Arial"/>
      <w:szCs w:val="20"/>
    </w:rPr>
  </w:style>
  <w:style w:type="paragraph" w:customStyle="1" w:styleId="QPPHeading2">
    <w:name w:val="QPP Heading 2"/>
    <w:basedOn w:val="Normal"/>
    <w:autoRedefine/>
    <w:rsid w:val="00BB3462"/>
    <w:pPr>
      <w:keepNext/>
      <w:spacing w:before="100" w:after="200"/>
      <w:outlineLvl w:val="1"/>
    </w:pPr>
    <w:rPr>
      <w:rFonts w:cs="Arial"/>
      <w:b/>
      <w:bCs/>
      <w:iCs/>
      <w:sz w:val="28"/>
      <w:szCs w:val="28"/>
    </w:rPr>
  </w:style>
  <w:style w:type="paragraph" w:customStyle="1" w:styleId="StyleQPPEditorsNoteStyle1Italic">
    <w:name w:val="Style QPP Editor's Note Style 1 + Italic"/>
    <w:basedOn w:val="QPPEditorsNoteStyle1"/>
    <w:rsid w:val="00BB3462"/>
    <w:rPr>
      <w:i/>
      <w:iCs/>
    </w:rPr>
  </w:style>
  <w:style w:type="paragraph" w:customStyle="1" w:styleId="QPPFooter">
    <w:name w:val="QPP Footer"/>
    <w:basedOn w:val="Normal"/>
    <w:rsid w:val="00BB3462"/>
    <w:pPr>
      <w:tabs>
        <w:tab w:val="center" w:pos="4153"/>
        <w:tab w:val="right" w:pos="8306"/>
        <w:tab w:val="right" w:pos="8364"/>
      </w:tabs>
    </w:pPr>
    <w:rPr>
      <w:rFonts w:cs="Arial"/>
      <w:sz w:val="14"/>
      <w:szCs w:val="14"/>
    </w:rPr>
  </w:style>
  <w:style w:type="paragraph" w:customStyle="1" w:styleId="QPPEditorsNoteStyle2">
    <w:name w:val="QPP Editor's Note Style 2"/>
    <w:basedOn w:val="Normal"/>
    <w:next w:val="QPPBodytext"/>
    <w:rsid w:val="00BB3462"/>
    <w:pPr>
      <w:spacing w:before="100" w:after="100"/>
      <w:ind w:left="567"/>
    </w:pPr>
    <w:rPr>
      <w:sz w:val="16"/>
      <w:szCs w:val="16"/>
    </w:rPr>
  </w:style>
  <w:style w:type="paragraph" w:customStyle="1" w:styleId="QPPEditorsnotebulletpoint1">
    <w:name w:val="QPP Editor's note bullet point 1"/>
    <w:basedOn w:val="Normal"/>
    <w:rsid w:val="00BB3462"/>
    <w:pPr>
      <w:numPr>
        <w:numId w:val="21"/>
      </w:numPr>
      <w:tabs>
        <w:tab w:val="left" w:pos="426"/>
      </w:tabs>
    </w:pPr>
    <w:rPr>
      <w:sz w:val="16"/>
      <w:szCs w:val="16"/>
    </w:rPr>
  </w:style>
  <w:style w:type="paragraph" w:customStyle="1" w:styleId="QPPTableBullet">
    <w:name w:val="QPP Table Bullet"/>
    <w:basedOn w:val="Normal"/>
    <w:rsid w:val="00BB3462"/>
    <w:pPr>
      <w:tabs>
        <w:tab w:val="num" w:pos="360"/>
      </w:tabs>
      <w:spacing w:before="60" w:after="40"/>
      <w:ind w:left="360" w:hanging="360"/>
    </w:pPr>
    <w:rPr>
      <w:rFonts w:eastAsia="MS Mincho"/>
    </w:rPr>
  </w:style>
  <w:style w:type="paragraph" w:customStyle="1" w:styleId="QPPHeading3">
    <w:name w:val="QPP Heading 3"/>
    <w:basedOn w:val="Normal"/>
    <w:autoRedefine/>
    <w:rsid w:val="00077752"/>
    <w:pPr>
      <w:keepNext/>
      <w:spacing w:before="100" w:after="200"/>
      <w:outlineLvl w:val="2"/>
    </w:pPr>
    <w:rPr>
      <w:rFonts w:ascii="Arial Bold" w:hAnsi="Arial Bold" w:cs="Arial"/>
      <w:b/>
      <w:bCs/>
      <w:sz w:val="24"/>
    </w:rPr>
  </w:style>
  <w:style w:type="paragraph" w:customStyle="1" w:styleId="QPPBulletPoint1">
    <w:name w:val="QPP Bullet Point 1"/>
    <w:basedOn w:val="QPPBodytext"/>
    <w:rsid w:val="00BB3462"/>
    <w:pPr>
      <w:numPr>
        <w:numId w:val="22"/>
      </w:numPr>
    </w:pPr>
  </w:style>
  <w:style w:type="paragraph" w:customStyle="1" w:styleId="HGTableBullet3">
    <w:name w:val="HG Table Bullet 3"/>
    <w:basedOn w:val="QPPTableTextBody"/>
    <w:rsid w:val="00BB3462"/>
    <w:pPr>
      <w:numPr>
        <w:numId w:val="15"/>
      </w:numPr>
    </w:pPr>
  </w:style>
  <w:style w:type="paragraph" w:styleId="BalloonText">
    <w:name w:val="Balloon Text"/>
    <w:basedOn w:val="Normal"/>
    <w:link w:val="BalloonTextChar"/>
    <w:semiHidden/>
    <w:locked/>
    <w:rsid w:val="00BB3462"/>
    <w:rPr>
      <w:rFonts w:ascii="Tahoma" w:hAnsi="Tahoma" w:cs="Tahoma"/>
      <w:sz w:val="16"/>
      <w:szCs w:val="16"/>
    </w:rPr>
  </w:style>
  <w:style w:type="paragraph" w:customStyle="1" w:styleId="QPPBullet">
    <w:name w:val="QPP Bullet"/>
    <w:basedOn w:val="Normal"/>
    <w:autoRedefine/>
    <w:rsid w:val="00BB3462"/>
    <w:pPr>
      <w:numPr>
        <w:numId w:val="17"/>
      </w:numPr>
      <w:spacing w:before="60" w:after="40"/>
    </w:pPr>
    <w:rPr>
      <w:rFonts w:eastAsia="MS Mincho"/>
    </w:rPr>
  </w:style>
  <w:style w:type="paragraph" w:customStyle="1" w:styleId="QPPSubscript">
    <w:name w:val="QPP Subscript"/>
    <w:basedOn w:val="QPPBodytext"/>
    <w:next w:val="QPPBodytext"/>
    <w:link w:val="QPPSubscriptChar"/>
    <w:rsid w:val="00BB3462"/>
    <w:rPr>
      <w:vertAlign w:val="subscript"/>
    </w:rPr>
  </w:style>
  <w:style w:type="character" w:customStyle="1" w:styleId="QPPSubscriptChar">
    <w:name w:val="QPP Subscript Char"/>
    <w:link w:val="QPPSubscript"/>
    <w:rsid w:val="00BB3462"/>
    <w:rPr>
      <w:rFonts w:ascii="Arial" w:hAnsi="Arial" w:cs="Arial"/>
      <w:color w:val="000000"/>
      <w:vertAlign w:val="subscript"/>
    </w:rPr>
  </w:style>
  <w:style w:type="paragraph" w:customStyle="1" w:styleId="QPPBulletPoint5DOT">
    <w:name w:val="QPP Bullet Point 5 DOT"/>
    <w:basedOn w:val="QPPBodytext"/>
    <w:autoRedefine/>
    <w:rsid w:val="00BB3462"/>
    <w:pPr>
      <w:numPr>
        <w:numId w:val="20"/>
      </w:numPr>
    </w:pPr>
  </w:style>
  <w:style w:type="paragraph" w:customStyle="1" w:styleId="QPPBodyTextITALIC">
    <w:name w:val="QPP Body Text ITALIC"/>
    <w:basedOn w:val="QPPBodytext"/>
    <w:link w:val="QPPBodyTextITALICChar"/>
    <w:autoRedefine/>
    <w:rsid w:val="00BB3462"/>
    <w:rPr>
      <w:i/>
    </w:rPr>
  </w:style>
  <w:style w:type="paragraph" w:customStyle="1" w:styleId="QPPSuperscript">
    <w:name w:val="QPP Superscript"/>
    <w:basedOn w:val="QPPBodytext"/>
    <w:next w:val="QPPBodytext"/>
    <w:link w:val="QPPSuperscriptChar"/>
    <w:rsid w:val="00BB3462"/>
    <w:rPr>
      <w:vertAlign w:val="superscript"/>
    </w:rPr>
  </w:style>
  <w:style w:type="character" w:customStyle="1" w:styleId="QPPSuperscriptChar">
    <w:name w:val="QPP Superscript Char"/>
    <w:link w:val="QPPSuperscript"/>
    <w:rsid w:val="00BB3462"/>
    <w:rPr>
      <w:rFonts w:ascii="Arial" w:hAnsi="Arial" w:cs="Arial"/>
      <w:color w:val="000000"/>
      <w:vertAlign w:val="superscript"/>
    </w:rPr>
  </w:style>
  <w:style w:type="character" w:styleId="CommentReference">
    <w:name w:val="annotation reference"/>
    <w:uiPriority w:val="99"/>
    <w:semiHidden/>
    <w:locked/>
    <w:rsid w:val="00BB3462"/>
    <w:rPr>
      <w:sz w:val="16"/>
      <w:szCs w:val="16"/>
    </w:rPr>
  </w:style>
  <w:style w:type="paragraph" w:styleId="CommentText">
    <w:name w:val="annotation text"/>
    <w:basedOn w:val="Normal"/>
    <w:link w:val="CommentTextChar"/>
    <w:uiPriority w:val="99"/>
    <w:semiHidden/>
    <w:locked/>
    <w:rsid w:val="00BB3462"/>
    <w:rPr>
      <w:szCs w:val="20"/>
    </w:rPr>
  </w:style>
  <w:style w:type="paragraph" w:styleId="CommentSubject">
    <w:name w:val="annotation subject"/>
    <w:basedOn w:val="CommentText"/>
    <w:next w:val="CommentText"/>
    <w:link w:val="CommentSubjectChar"/>
    <w:uiPriority w:val="99"/>
    <w:semiHidden/>
    <w:locked/>
    <w:rsid w:val="00BB3462"/>
    <w:rPr>
      <w:b/>
      <w:bCs/>
    </w:rPr>
  </w:style>
  <w:style w:type="character" w:styleId="Hyperlink">
    <w:name w:val="Hyperlink"/>
    <w:uiPriority w:val="99"/>
    <w:rsid w:val="00BB3462"/>
    <w:rPr>
      <w:color w:val="0000FF"/>
      <w:u w:val="single"/>
    </w:rPr>
  </w:style>
  <w:style w:type="paragraph" w:customStyle="1" w:styleId="HGTableBullet4">
    <w:name w:val="HG Table Bullet 4"/>
    <w:basedOn w:val="QPPTableTextBody"/>
    <w:rsid w:val="00BB3462"/>
    <w:pPr>
      <w:numPr>
        <w:numId w:val="16"/>
      </w:numPr>
      <w:tabs>
        <w:tab w:val="left" w:pos="567"/>
      </w:tabs>
    </w:pPr>
  </w:style>
  <w:style w:type="paragraph" w:styleId="ListParagraph">
    <w:name w:val="List Paragraph"/>
    <w:basedOn w:val="Normal"/>
    <w:uiPriority w:val="34"/>
    <w:qFormat/>
    <w:rsid w:val="00BB3462"/>
    <w:pPr>
      <w:ind w:left="720"/>
    </w:pPr>
    <w:rPr>
      <w:rFonts w:cs="Calibri"/>
    </w:rPr>
  </w:style>
  <w:style w:type="character" w:styleId="FollowedHyperlink">
    <w:name w:val="FollowedHyperlink"/>
    <w:semiHidden/>
    <w:locked/>
    <w:rsid w:val="00BB3462"/>
    <w:rPr>
      <w:color w:val="800080"/>
      <w:u w:val="single"/>
    </w:rPr>
  </w:style>
  <w:style w:type="character" w:customStyle="1" w:styleId="HighlightingBlue">
    <w:name w:val="Highlighting Blue"/>
    <w:rsid w:val="00BB3462"/>
    <w:rPr>
      <w:szCs w:val="16"/>
      <w:bdr w:val="none" w:sz="0" w:space="0" w:color="auto"/>
      <w:shd w:val="clear" w:color="auto" w:fill="00FFFF"/>
    </w:rPr>
  </w:style>
  <w:style w:type="character" w:customStyle="1" w:styleId="HighlightingGreen">
    <w:name w:val="Highlighting Green"/>
    <w:rsid w:val="00BB3462"/>
    <w:rPr>
      <w:szCs w:val="16"/>
      <w:bdr w:val="none" w:sz="0" w:space="0" w:color="auto"/>
      <w:shd w:val="clear" w:color="auto" w:fill="00FF00"/>
    </w:rPr>
  </w:style>
  <w:style w:type="character" w:customStyle="1" w:styleId="HighlightingPink">
    <w:name w:val="Highlighting Pink"/>
    <w:rsid w:val="00BB3462"/>
    <w:rPr>
      <w:szCs w:val="16"/>
      <w:bdr w:val="none" w:sz="0" w:space="0" w:color="auto"/>
      <w:shd w:val="clear" w:color="auto" w:fill="FF99CC"/>
    </w:rPr>
  </w:style>
  <w:style w:type="character" w:customStyle="1" w:styleId="HighlightingRed">
    <w:name w:val="Highlighting Red"/>
    <w:rsid w:val="00BB3462"/>
    <w:rPr>
      <w:szCs w:val="16"/>
      <w:bdr w:val="none" w:sz="0" w:space="0" w:color="auto"/>
      <w:shd w:val="clear" w:color="auto" w:fill="FF0000"/>
    </w:rPr>
  </w:style>
  <w:style w:type="character" w:customStyle="1" w:styleId="HighlightingYellow">
    <w:name w:val="Highlighting Yellow"/>
    <w:rsid w:val="00BB3462"/>
    <w:rPr>
      <w:szCs w:val="16"/>
      <w:bdr w:val="none" w:sz="0" w:space="0" w:color="auto"/>
      <w:shd w:val="clear" w:color="auto" w:fill="FFFF00"/>
    </w:rPr>
  </w:style>
  <w:style w:type="paragraph" w:styleId="Header">
    <w:name w:val="header"/>
    <w:basedOn w:val="Normal"/>
    <w:link w:val="HeaderChar"/>
    <w:locked/>
    <w:rsid w:val="00BB3462"/>
    <w:pPr>
      <w:tabs>
        <w:tab w:val="center" w:pos="4153"/>
        <w:tab w:val="right" w:pos="8306"/>
      </w:tabs>
    </w:pPr>
  </w:style>
  <w:style w:type="paragraph" w:styleId="Footer">
    <w:name w:val="footer"/>
    <w:basedOn w:val="Normal"/>
    <w:link w:val="FooterChar"/>
    <w:locked/>
    <w:rsid w:val="00BB3462"/>
    <w:pPr>
      <w:tabs>
        <w:tab w:val="center" w:pos="4153"/>
        <w:tab w:val="right" w:pos="8306"/>
      </w:tabs>
    </w:pPr>
  </w:style>
  <w:style w:type="numbering" w:styleId="111111">
    <w:name w:val="Outline List 2"/>
    <w:basedOn w:val="NoList"/>
    <w:semiHidden/>
    <w:locked/>
    <w:rsid w:val="00BB3462"/>
    <w:pPr>
      <w:numPr>
        <w:numId w:val="2"/>
      </w:numPr>
    </w:pPr>
  </w:style>
  <w:style w:type="numbering" w:styleId="1ai">
    <w:name w:val="Outline List 1"/>
    <w:basedOn w:val="NoList"/>
    <w:semiHidden/>
    <w:locked/>
    <w:rsid w:val="00BB3462"/>
    <w:pPr>
      <w:numPr>
        <w:numId w:val="3"/>
      </w:numPr>
    </w:pPr>
  </w:style>
  <w:style w:type="numbering" w:styleId="ArticleSection">
    <w:name w:val="Outline List 3"/>
    <w:basedOn w:val="NoList"/>
    <w:semiHidden/>
    <w:locked/>
    <w:rsid w:val="00BB3462"/>
    <w:pPr>
      <w:numPr>
        <w:numId w:val="4"/>
      </w:numPr>
    </w:pPr>
  </w:style>
  <w:style w:type="paragraph" w:styleId="Bibliography">
    <w:name w:val="Bibliography"/>
    <w:basedOn w:val="Normal"/>
    <w:next w:val="Normal"/>
    <w:uiPriority w:val="37"/>
    <w:semiHidden/>
    <w:unhideWhenUsed/>
    <w:rsid w:val="00BB3462"/>
  </w:style>
  <w:style w:type="paragraph" w:styleId="BlockText">
    <w:name w:val="Block Text"/>
    <w:basedOn w:val="Normal"/>
    <w:semiHidden/>
    <w:locked/>
    <w:rsid w:val="00BB346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i/>
      <w:iCs/>
      <w:color w:val="4F81BD"/>
    </w:rPr>
  </w:style>
  <w:style w:type="paragraph" w:styleId="BodyText">
    <w:name w:val="Body Text"/>
    <w:basedOn w:val="Normal"/>
    <w:link w:val="BodyTextChar"/>
    <w:semiHidden/>
    <w:locked/>
    <w:rsid w:val="00BB3462"/>
    <w:pPr>
      <w:spacing w:after="120"/>
    </w:pPr>
  </w:style>
  <w:style w:type="character" w:customStyle="1" w:styleId="BodyTextChar">
    <w:name w:val="Body Text Char"/>
    <w:link w:val="BodyText"/>
    <w:semiHidden/>
    <w:rsid w:val="00BB3462"/>
    <w:rPr>
      <w:rFonts w:ascii="Arial" w:hAnsi="Arial"/>
      <w:szCs w:val="24"/>
    </w:rPr>
  </w:style>
  <w:style w:type="paragraph" w:styleId="BodyText2">
    <w:name w:val="Body Text 2"/>
    <w:basedOn w:val="Normal"/>
    <w:link w:val="BodyText2Char"/>
    <w:semiHidden/>
    <w:locked/>
    <w:rsid w:val="00BB3462"/>
    <w:pPr>
      <w:spacing w:after="120" w:line="480" w:lineRule="auto"/>
    </w:pPr>
  </w:style>
  <w:style w:type="character" w:customStyle="1" w:styleId="BodyText2Char">
    <w:name w:val="Body Text 2 Char"/>
    <w:link w:val="BodyText2"/>
    <w:semiHidden/>
    <w:rsid w:val="00BB3462"/>
    <w:rPr>
      <w:rFonts w:ascii="Arial" w:hAnsi="Arial"/>
      <w:szCs w:val="24"/>
    </w:rPr>
  </w:style>
  <w:style w:type="paragraph" w:styleId="BodyText3">
    <w:name w:val="Body Text 3"/>
    <w:basedOn w:val="Normal"/>
    <w:link w:val="BodyText3Char"/>
    <w:semiHidden/>
    <w:locked/>
    <w:rsid w:val="00BB3462"/>
    <w:pPr>
      <w:spacing w:after="120"/>
    </w:pPr>
    <w:rPr>
      <w:sz w:val="16"/>
      <w:szCs w:val="16"/>
    </w:rPr>
  </w:style>
  <w:style w:type="character" w:customStyle="1" w:styleId="BodyText3Char">
    <w:name w:val="Body Text 3 Char"/>
    <w:link w:val="BodyText3"/>
    <w:semiHidden/>
    <w:rsid w:val="00BB3462"/>
    <w:rPr>
      <w:rFonts w:ascii="Arial" w:hAnsi="Arial"/>
      <w:sz w:val="16"/>
      <w:szCs w:val="16"/>
    </w:rPr>
  </w:style>
  <w:style w:type="paragraph" w:styleId="BodyTextFirstIndent">
    <w:name w:val="Body Text First Indent"/>
    <w:basedOn w:val="BodyText"/>
    <w:link w:val="BodyTextFirstIndentChar"/>
    <w:semiHidden/>
    <w:locked/>
    <w:rsid w:val="00BB3462"/>
    <w:pPr>
      <w:spacing w:after="0"/>
      <w:ind w:firstLine="360"/>
    </w:pPr>
  </w:style>
  <w:style w:type="character" w:customStyle="1" w:styleId="BodyTextFirstIndentChar">
    <w:name w:val="Body Text First Indent Char"/>
    <w:link w:val="BodyTextFirstIndent"/>
    <w:semiHidden/>
    <w:rsid w:val="00BB3462"/>
    <w:rPr>
      <w:rFonts w:ascii="Arial" w:hAnsi="Arial"/>
      <w:szCs w:val="24"/>
    </w:rPr>
  </w:style>
  <w:style w:type="paragraph" w:styleId="BodyTextIndent">
    <w:name w:val="Body Text Indent"/>
    <w:basedOn w:val="Normal"/>
    <w:link w:val="BodyTextIndentChar"/>
    <w:semiHidden/>
    <w:locked/>
    <w:rsid w:val="00BB3462"/>
    <w:pPr>
      <w:spacing w:after="120"/>
      <w:ind w:left="283"/>
    </w:pPr>
  </w:style>
  <w:style w:type="character" w:customStyle="1" w:styleId="BodyTextIndentChar">
    <w:name w:val="Body Text Indent Char"/>
    <w:link w:val="BodyTextIndent"/>
    <w:semiHidden/>
    <w:rsid w:val="00BB3462"/>
    <w:rPr>
      <w:rFonts w:ascii="Arial" w:hAnsi="Arial"/>
      <w:szCs w:val="24"/>
    </w:rPr>
  </w:style>
  <w:style w:type="paragraph" w:styleId="BodyTextFirstIndent2">
    <w:name w:val="Body Text First Indent 2"/>
    <w:basedOn w:val="BodyTextIndent"/>
    <w:link w:val="BodyTextFirstIndent2Char"/>
    <w:semiHidden/>
    <w:locked/>
    <w:rsid w:val="00BB3462"/>
    <w:pPr>
      <w:spacing w:after="0"/>
      <w:ind w:left="360" w:firstLine="360"/>
    </w:pPr>
  </w:style>
  <w:style w:type="character" w:customStyle="1" w:styleId="BodyTextFirstIndent2Char">
    <w:name w:val="Body Text First Indent 2 Char"/>
    <w:link w:val="BodyTextFirstIndent2"/>
    <w:semiHidden/>
    <w:rsid w:val="00BB3462"/>
    <w:rPr>
      <w:rFonts w:ascii="Arial" w:hAnsi="Arial"/>
      <w:szCs w:val="24"/>
    </w:rPr>
  </w:style>
  <w:style w:type="paragraph" w:styleId="BodyTextIndent2">
    <w:name w:val="Body Text Indent 2"/>
    <w:basedOn w:val="Normal"/>
    <w:link w:val="BodyTextIndent2Char"/>
    <w:semiHidden/>
    <w:locked/>
    <w:rsid w:val="00BB3462"/>
    <w:pPr>
      <w:spacing w:after="120" w:line="480" w:lineRule="auto"/>
      <w:ind w:left="283"/>
    </w:pPr>
  </w:style>
  <w:style w:type="character" w:customStyle="1" w:styleId="BodyTextIndent2Char">
    <w:name w:val="Body Text Indent 2 Char"/>
    <w:link w:val="BodyTextIndent2"/>
    <w:semiHidden/>
    <w:rsid w:val="00BB3462"/>
    <w:rPr>
      <w:rFonts w:ascii="Arial" w:hAnsi="Arial"/>
      <w:szCs w:val="24"/>
    </w:rPr>
  </w:style>
  <w:style w:type="paragraph" w:styleId="BodyTextIndent3">
    <w:name w:val="Body Text Indent 3"/>
    <w:basedOn w:val="Normal"/>
    <w:link w:val="BodyTextIndent3Char"/>
    <w:semiHidden/>
    <w:locked/>
    <w:rsid w:val="00BB3462"/>
    <w:pPr>
      <w:spacing w:after="120"/>
      <w:ind w:left="283"/>
    </w:pPr>
    <w:rPr>
      <w:sz w:val="16"/>
      <w:szCs w:val="16"/>
    </w:rPr>
  </w:style>
  <w:style w:type="character" w:customStyle="1" w:styleId="BodyTextIndent3Char">
    <w:name w:val="Body Text Indent 3 Char"/>
    <w:link w:val="BodyTextIndent3"/>
    <w:semiHidden/>
    <w:rsid w:val="00BB3462"/>
    <w:rPr>
      <w:rFonts w:ascii="Arial" w:hAnsi="Arial"/>
      <w:sz w:val="16"/>
      <w:szCs w:val="16"/>
    </w:rPr>
  </w:style>
  <w:style w:type="character" w:styleId="BookTitle">
    <w:name w:val="Book Title"/>
    <w:uiPriority w:val="33"/>
    <w:semiHidden/>
    <w:qFormat/>
    <w:rsid w:val="00BB3462"/>
    <w:rPr>
      <w:b/>
      <w:bCs/>
      <w:smallCaps/>
      <w:spacing w:val="5"/>
    </w:rPr>
  </w:style>
  <w:style w:type="paragraph" w:styleId="Caption">
    <w:name w:val="caption"/>
    <w:basedOn w:val="Normal"/>
    <w:next w:val="Normal"/>
    <w:link w:val="CaptionChar"/>
    <w:uiPriority w:val="35"/>
    <w:unhideWhenUsed/>
    <w:qFormat/>
    <w:locked/>
    <w:rsid w:val="004C4F71"/>
    <w:pPr>
      <w:spacing w:after="0" w:line="240" w:lineRule="auto"/>
    </w:pPr>
    <w:rPr>
      <w:rFonts w:ascii="Arial" w:hAnsi="Arial" w:cs="Arial"/>
      <w:b/>
      <w:bCs/>
      <w:color w:val="000000" w:themeColor="text1"/>
      <w:sz w:val="20"/>
      <w:szCs w:val="20"/>
    </w:rPr>
  </w:style>
  <w:style w:type="paragraph" w:styleId="Closing">
    <w:name w:val="Closing"/>
    <w:basedOn w:val="Normal"/>
    <w:link w:val="ClosingChar"/>
    <w:semiHidden/>
    <w:locked/>
    <w:rsid w:val="00BB3462"/>
    <w:pPr>
      <w:ind w:left="4252"/>
    </w:pPr>
  </w:style>
  <w:style w:type="character" w:customStyle="1" w:styleId="ClosingChar">
    <w:name w:val="Closing Char"/>
    <w:link w:val="Closing"/>
    <w:semiHidden/>
    <w:rsid w:val="00BB3462"/>
    <w:rPr>
      <w:rFonts w:ascii="Arial" w:hAnsi="Arial"/>
      <w:szCs w:val="24"/>
    </w:rPr>
  </w:style>
  <w:style w:type="table" w:styleId="ColorfulGrid">
    <w:name w:val="Colorful Grid"/>
    <w:basedOn w:val="TableNormal"/>
    <w:uiPriority w:val="73"/>
    <w:semiHidden/>
    <w:rsid w:val="00BB346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semiHidden/>
    <w:rsid w:val="00BB346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semiHidden/>
    <w:rsid w:val="00BB346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semiHidden/>
    <w:rsid w:val="00BB346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semiHidden/>
    <w:rsid w:val="00BB346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semiHidden/>
    <w:rsid w:val="00BB346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semiHidden/>
    <w:rsid w:val="00BB346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semiHidden/>
    <w:rsid w:val="00BB346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semiHidden/>
    <w:rsid w:val="00BB346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semiHidden/>
    <w:rsid w:val="00BB346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semiHidden/>
    <w:rsid w:val="00BB346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semiHidden/>
    <w:rsid w:val="00BB346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semiHidden/>
    <w:rsid w:val="00BB346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semiHidden/>
    <w:rsid w:val="00BB346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semiHidden/>
    <w:rsid w:val="00BB346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semiHidden/>
    <w:rsid w:val="00BB346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semiHidden/>
    <w:rsid w:val="00BB346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semiHidden/>
    <w:rsid w:val="00BB346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semiHidden/>
    <w:rsid w:val="00BB346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semiHidden/>
    <w:rsid w:val="00BB346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semiHidden/>
    <w:rsid w:val="00BB346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semiHidden/>
    <w:rsid w:val="00BB346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semiHidden/>
    <w:rsid w:val="00BB346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semiHidden/>
    <w:rsid w:val="00BB346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semiHidden/>
    <w:rsid w:val="00BB346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semiHidden/>
    <w:rsid w:val="00BB346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semiHidden/>
    <w:rsid w:val="00BB346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semiHidden/>
    <w:rsid w:val="00BB346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Date">
    <w:name w:val="Date"/>
    <w:basedOn w:val="Normal"/>
    <w:next w:val="Normal"/>
    <w:link w:val="DateChar"/>
    <w:semiHidden/>
    <w:locked/>
    <w:rsid w:val="00BB3462"/>
  </w:style>
  <w:style w:type="character" w:customStyle="1" w:styleId="DateChar">
    <w:name w:val="Date Char"/>
    <w:link w:val="Date"/>
    <w:semiHidden/>
    <w:rsid w:val="00BB3462"/>
    <w:rPr>
      <w:rFonts w:ascii="Arial" w:hAnsi="Arial"/>
      <w:szCs w:val="24"/>
    </w:rPr>
  </w:style>
  <w:style w:type="paragraph" w:styleId="DocumentMap">
    <w:name w:val="Document Map"/>
    <w:basedOn w:val="Normal"/>
    <w:link w:val="DocumentMapChar"/>
    <w:semiHidden/>
    <w:locked/>
    <w:rsid w:val="00BB3462"/>
    <w:rPr>
      <w:rFonts w:ascii="Tahoma" w:hAnsi="Tahoma" w:cs="Tahoma"/>
      <w:sz w:val="16"/>
      <w:szCs w:val="16"/>
    </w:rPr>
  </w:style>
  <w:style w:type="character" w:customStyle="1" w:styleId="DocumentMapChar">
    <w:name w:val="Document Map Char"/>
    <w:link w:val="DocumentMap"/>
    <w:semiHidden/>
    <w:rsid w:val="00BB3462"/>
    <w:rPr>
      <w:rFonts w:ascii="Tahoma" w:hAnsi="Tahoma" w:cs="Tahoma"/>
      <w:sz w:val="16"/>
      <w:szCs w:val="16"/>
    </w:rPr>
  </w:style>
  <w:style w:type="paragraph" w:styleId="E-mailSignature">
    <w:name w:val="E-mail Signature"/>
    <w:basedOn w:val="Normal"/>
    <w:link w:val="E-mailSignatureChar"/>
    <w:semiHidden/>
    <w:locked/>
    <w:rsid w:val="00BB3462"/>
  </w:style>
  <w:style w:type="character" w:customStyle="1" w:styleId="E-mailSignatureChar">
    <w:name w:val="E-mail Signature Char"/>
    <w:link w:val="E-mailSignature"/>
    <w:semiHidden/>
    <w:rsid w:val="00BB3462"/>
    <w:rPr>
      <w:rFonts w:ascii="Arial" w:hAnsi="Arial"/>
      <w:szCs w:val="24"/>
    </w:rPr>
  </w:style>
  <w:style w:type="character" w:styleId="Emphasis">
    <w:name w:val="Emphasis"/>
    <w:semiHidden/>
    <w:qFormat/>
    <w:locked/>
    <w:rsid w:val="00BB3462"/>
    <w:rPr>
      <w:i/>
      <w:iCs/>
    </w:rPr>
  </w:style>
  <w:style w:type="character" w:styleId="EndnoteReference">
    <w:name w:val="endnote reference"/>
    <w:semiHidden/>
    <w:locked/>
    <w:rsid w:val="00BB3462"/>
    <w:rPr>
      <w:vertAlign w:val="superscript"/>
    </w:rPr>
  </w:style>
  <w:style w:type="paragraph" w:styleId="EndnoteText">
    <w:name w:val="endnote text"/>
    <w:basedOn w:val="Normal"/>
    <w:link w:val="EndnoteTextChar"/>
    <w:semiHidden/>
    <w:locked/>
    <w:rsid w:val="00BB3462"/>
    <w:rPr>
      <w:szCs w:val="20"/>
    </w:rPr>
  </w:style>
  <w:style w:type="character" w:customStyle="1" w:styleId="EndnoteTextChar">
    <w:name w:val="Endnote Text Char"/>
    <w:link w:val="EndnoteText"/>
    <w:semiHidden/>
    <w:rsid w:val="00BB3462"/>
    <w:rPr>
      <w:rFonts w:ascii="Arial" w:hAnsi="Arial"/>
    </w:rPr>
  </w:style>
  <w:style w:type="paragraph" w:styleId="EnvelopeAddress">
    <w:name w:val="envelope address"/>
    <w:basedOn w:val="Normal"/>
    <w:semiHidden/>
    <w:locked/>
    <w:rsid w:val="00BB3462"/>
    <w:pPr>
      <w:framePr w:w="7920" w:h="1980" w:hRule="exact" w:hSpace="180" w:wrap="auto" w:hAnchor="page" w:xAlign="center" w:yAlign="bottom"/>
      <w:ind w:left="2880"/>
    </w:pPr>
    <w:rPr>
      <w:rFonts w:ascii="Cambria" w:hAnsi="Cambria"/>
      <w:sz w:val="24"/>
    </w:rPr>
  </w:style>
  <w:style w:type="paragraph" w:styleId="EnvelopeReturn">
    <w:name w:val="envelope return"/>
    <w:basedOn w:val="Normal"/>
    <w:semiHidden/>
    <w:locked/>
    <w:rsid w:val="00BB3462"/>
    <w:rPr>
      <w:rFonts w:ascii="Cambria" w:hAnsi="Cambria"/>
      <w:szCs w:val="20"/>
    </w:rPr>
  </w:style>
  <w:style w:type="character" w:styleId="FootnoteReference">
    <w:name w:val="footnote reference"/>
    <w:semiHidden/>
    <w:locked/>
    <w:rsid w:val="00BB3462"/>
    <w:rPr>
      <w:vertAlign w:val="superscript"/>
    </w:rPr>
  </w:style>
  <w:style w:type="paragraph" w:styleId="FootnoteText">
    <w:name w:val="footnote text"/>
    <w:basedOn w:val="Normal"/>
    <w:link w:val="FootnoteTextChar"/>
    <w:semiHidden/>
    <w:locked/>
    <w:rsid w:val="00BB3462"/>
    <w:rPr>
      <w:szCs w:val="20"/>
    </w:rPr>
  </w:style>
  <w:style w:type="character" w:customStyle="1" w:styleId="FootnoteTextChar">
    <w:name w:val="Footnote Text Char"/>
    <w:link w:val="FootnoteText"/>
    <w:semiHidden/>
    <w:rsid w:val="00BB3462"/>
    <w:rPr>
      <w:rFonts w:ascii="Arial" w:hAnsi="Arial"/>
    </w:rPr>
  </w:style>
  <w:style w:type="character" w:styleId="HTMLAcronym">
    <w:name w:val="HTML Acronym"/>
    <w:semiHidden/>
    <w:locked/>
    <w:rsid w:val="00BB3462"/>
  </w:style>
  <w:style w:type="paragraph" w:styleId="HTMLAddress">
    <w:name w:val="HTML Address"/>
    <w:basedOn w:val="Normal"/>
    <w:link w:val="HTMLAddressChar"/>
    <w:semiHidden/>
    <w:locked/>
    <w:rsid w:val="00BB3462"/>
    <w:rPr>
      <w:i/>
      <w:iCs/>
    </w:rPr>
  </w:style>
  <w:style w:type="character" w:customStyle="1" w:styleId="HTMLAddressChar">
    <w:name w:val="HTML Address Char"/>
    <w:link w:val="HTMLAddress"/>
    <w:semiHidden/>
    <w:rsid w:val="00BB3462"/>
    <w:rPr>
      <w:rFonts w:ascii="Arial" w:hAnsi="Arial"/>
      <w:i/>
      <w:iCs/>
      <w:szCs w:val="24"/>
    </w:rPr>
  </w:style>
  <w:style w:type="character" w:styleId="HTMLCite">
    <w:name w:val="HTML Cite"/>
    <w:semiHidden/>
    <w:locked/>
    <w:rsid w:val="00BB3462"/>
    <w:rPr>
      <w:i/>
      <w:iCs/>
    </w:rPr>
  </w:style>
  <w:style w:type="character" w:styleId="HTMLCode">
    <w:name w:val="HTML Code"/>
    <w:semiHidden/>
    <w:locked/>
    <w:rsid w:val="00BB3462"/>
    <w:rPr>
      <w:rFonts w:ascii="Consolas" w:hAnsi="Consolas" w:cs="Consolas"/>
      <w:sz w:val="20"/>
      <w:szCs w:val="20"/>
    </w:rPr>
  </w:style>
  <w:style w:type="character" w:styleId="HTMLDefinition">
    <w:name w:val="HTML Definition"/>
    <w:semiHidden/>
    <w:locked/>
    <w:rsid w:val="00BB3462"/>
    <w:rPr>
      <w:i/>
      <w:iCs/>
    </w:rPr>
  </w:style>
  <w:style w:type="character" w:styleId="HTMLKeyboard">
    <w:name w:val="HTML Keyboard"/>
    <w:semiHidden/>
    <w:locked/>
    <w:rsid w:val="00BB3462"/>
    <w:rPr>
      <w:rFonts w:ascii="Consolas" w:hAnsi="Consolas" w:cs="Consolas"/>
      <w:sz w:val="20"/>
      <w:szCs w:val="20"/>
    </w:rPr>
  </w:style>
  <w:style w:type="paragraph" w:styleId="HTMLPreformatted">
    <w:name w:val="HTML Preformatted"/>
    <w:basedOn w:val="Normal"/>
    <w:link w:val="HTMLPreformattedChar"/>
    <w:semiHidden/>
    <w:locked/>
    <w:rsid w:val="00BB3462"/>
    <w:rPr>
      <w:rFonts w:ascii="Consolas" w:hAnsi="Consolas" w:cs="Consolas"/>
      <w:szCs w:val="20"/>
    </w:rPr>
  </w:style>
  <w:style w:type="character" w:customStyle="1" w:styleId="HTMLPreformattedChar">
    <w:name w:val="HTML Preformatted Char"/>
    <w:link w:val="HTMLPreformatted"/>
    <w:semiHidden/>
    <w:rsid w:val="00BB3462"/>
    <w:rPr>
      <w:rFonts w:ascii="Consolas" w:hAnsi="Consolas" w:cs="Consolas"/>
    </w:rPr>
  </w:style>
  <w:style w:type="character" w:styleId="HTMLSample">
    <w:name w:val="HTML Sample"/>
    <w:semiHidden/>
    <w:locked/>
    <w:rsid w:val="00BB3462"/>
    <w:rPr>
      <w:rFonts w:ascii="Consolas" w:hAnsi="Consolas" w:cs="Consolas"/>
      <w:sz w:val="24"/>
      <w:szCs w:val="24"/>
    </w:rPr>
  </w:style>
  <w:style w:type="character" w:styleId="HTMLTypewriter">
    <w:name w:val="HTML Typewriter"/>
    <w:semiHidden/>
    <w:locked/>
    <w:rsid w:val="00BB3462"/>
    <w:rPr>
      <w:rFonts w:ascii="Consolas" w:hAnsi="Consolas" w:cs="Consolas"/>
      <w:sz w:val="20"/>
      <w:szCs w:val="20"/>
    </w:rPr>
  </w:style>
  <w:style w:type="character" w:styleId="HTMLVariable">
    <w:name w:val="HTML Variable"/>
    <w:semiHidden/>
    <w:locked/>
    <w:rsid w:val="00BB3462"/>
    <w:rPr>
      <w:i/>
      <w:iCs/>
    </w:rPr>
  </w:style>
  <w:style w:type="paragraph" w:styleId="Index1">
    <w:name w:val="index 1"/>
    <w:basedOn w:val="Normal"/>
    <w:next w:val="Normal"/>
    <w:autoRedefine/>
    <w:semiHidden/>
    <w:locked/>
    <w:rsid w:val="00BB3462"/>
    <w:pPr>
      <w:ind w:left="200" w:hanging="200"/>
    </w:pPr>
  </w:style>
  <w:style w:type="paragraph" w:styleId="Index2">
    <w:name w:val="index 2"/>
    <w:basedOn w:val="Normal"/>
    <w:next w:val="Normal"/>
    <w:autoRedefine/>
    <w:semiHidden/>
    <w:locked/>
    <w:rsid w:val="00BB3462"/>
    <w:pPr>
      <w:ind w:left="400" w:hanging="200"/>
    </w:pPr>
  </w:style>
  <w:style w:type="paragraph" w:styleId="Index3">
    <w:name w:val="index 3"/>
    <w:basedOn w:val="Normal"/>
    <w:next w:val="Normal"/>
    <w:autoRedefine/>
    <w:semiHidden/>
    <w:locked/>
    <w:rsid w:val="00BB3462"/>
    <w:pPr>
      <w:ind w:left="600" w:hanging="200"/>
    </w:pPr>
  </w:style>
  <w:style w:type="paragraph" w:styleId="Index4">
    <w:name w:val="index 4"/>
    <w:basedOn w:val="Normal"/>
    <w:next w:val="Normal"/>
    <w:autoRedefine/>
    <w:semiHidden/>
    <w:locked/>
    <w:rsid w:val="00BB3462"/>
    <w:pPr>
      <w:ind w:left="800" w:hanging="200"/>
    </w:pPr>
  </w:style>
  <w:style w:type="paragraph" w:styleId="Index5">
    <w:name w:val="index 5"/>
    <w:basedOn w:val="Normal"/>
    <w:next w:val="Normal"/>
    <w:autoRedefine/>
    <w:semiHidden/>
    <w:locked/>
    <w:rsid w:val="00BB3462"/>
    <w:pPr>
      <w:ind w:left="1000" w:hanging="200"/>
    </w:pPr>
  </w:style>
  <w:style w:type="paragraph" w:styleId="Index6">
    <w:name w:val="index 6"/>
    <w:basedOn w:val="Normal"/>
    <w:next w:val="Normal"/>
    <w:autoRedefine/>
    <w:semiHidden/>
    <w:locked/>
    <w:rsid w:val="00BB3462"/>
    <w:pPr>
      <w:ind w:left="1200" w:hanging="200"/>
    </w:pPr>
  </w:style>
  <w:style w:type="paragraph" w:styleId="Index7">
    <w:name w:val="index 7"/>
    <w:basedOn w:val="Normal"/>
    <w:next w:val="Normal"/>
    <w:autoRedefine/>
    <w:semiHidden/>
    <w:locked/>
    <w:rsid w:val="00BB3462"/>
    <w:pPr>
      <w:ind w:left="1400" w:hanging="200"/>
    </w:pPr>
  </w:style>
  <w:style w:type="paragraph" w:styleId="Index8">
    <w:name w:val="index 8"/>
    <w:basedOn w:val="Normal"/>
    <w:next w:val="Normal"/>
    <w:autoRedefine/>
    <w:semiHidden/>
    <w:locked/>
    <w:rsid w:val="00BB3462"/>
    <w:pPr>
      <w:ind w:left="1600" w:hanging="200"/>
    </w:pPr>
  </w:style>
  <w:style w:type="paragraph" w:styleId="Index9">
    <w:name w:val="index 9"/>
    <w:basedOn w:val="Normal"/>
    <w:next w:val="Normal"/>
    <w:autoRedefine/>
    <w:semiHidden/>
    <w:locked/>
    <w:rsid w:val="00BB3462"/>
    <w:pPr>
      <w:ind w:left="1800" w:hanging="200"/>
    </w:pPr>
  </w:style>
  <w:style w:type="paragraph" w:styleId="IndexHeading">
    <w:name w:val="index heading"/>
    <w:basedOn w:val="Normal"/>
    <w:next w:val="Index1"/>
    <w:semiHidden/>
    <w:locked/>
    <w:rsid w:val="00BB3462"/>
    <w:rPr>
      <w:rFonts w:ascii="Cambria" w:hAnsi="Cambria"/>
      <w:b/>
      <w:bCs/>
    </w:rPr>
  </w:style>
  <w:style w:type="character" w:styleId="IntenseEmphasis">
    <w:name w:val="Intense Emphasis"/>
    <w:uiPriority w:val="21"/>
    <w:semiHidden/>
    <w:qFormat/>
    <w:rsid w:val="00BB3462"/>
    <w:rPr>
      <w:b/>
      <w:bCs/>
      <w:i/>
      <w:iCs/>
      <w:color w:val="4F81BD"/>
    </w:rPr>
  </w:style>
  <w:style w:type="paragraph" w:styleId="IntenseQuote">
    <w:name w:val="Intense Quote"/>
    <w:basedOn w:val="Normal"/>
    <w:next w:val="Normal"/>
    <w:link w:val="IntenseQuoteChar"/>
    <w:uiPriority w:val="30"/>
    <w:semiHidden/>
    <w:qFormat/>
    <w:rsid w:val="00BB346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BB3462"/>
    <w:rPr>
      <w:rFonts w:ascii="Arial" w:hAnsi="Arial"/>
      <w:b/>
      <w:bCs/>
      <w:i/>
      <w:iCs/>
      <w:color w:val="4F81BD"/>
      <w:szCs w:val="24"/>
    </w:rPr>
  </w:style>
  <w:style w:type="character" w:styleId="IntenseReference">
    <w:name w:val="Intense Reference"/>
    <w:uiPriority w:val="32"/>
    <w:semiHidden/>
    <w:qFormat/>
    <w:rsid w:val="00BB3462"/>
    <w:rPr>
      <w:b/>
      <w:bCs/>
      <w:smallCaps/>
      <w:color w:val="C0504D"/>
      <w:spacing w:val="5"/>
      <w:u w:val="single"/>
    </w:rPr>
  </w:style>
  <w:style w:type="table" w:styleId="LightGrid">
    <w:name w:val="Light Grid"/>
    <w:basedOn w:val="TableNormal"/>
    <w:uiPriority w:val="62"/>
    <w:semiHidden/>
    <w:rsid w:val="00BB34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rial Bold" w:eastAsia="Times New Roman" w:hAnsi="Arial Bol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rial Bold" w:eastAsia="Times New Roman" w:hAnsi="Arial Bol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semiHidden/>
    <w:rsid w:val="00BB346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rial Bold" w:eastAsia="Times New Roman" w:hAnsi="Arial Bol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rial Bold" w:eastAsia="Times New Roman" w:hAnsi="Arial Bol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semiHidden/>
    <w:rsid w:val="00BB346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rial Bold" w:eastAsia="Times New Roman" w:hAnsi="Arial Bol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rial Bold" w:eastAsia="Times New Roman" w:hAnsi="Arial Bol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semiHidden/>
    <w:rsid w:val="00BB346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rial Bold" w:eastAsia="Times New Roman" w:hAnsi="Arial Bol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rial Bold" w:eastAsia="Times New Roman" w:hAnsi="Arial Bol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semiHidden/>
    <w:rsid w:val="00BB346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Arial Bold" w:eastAsia="Times New Roman" w:hAnsi="Arial Bol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Arial Bold" w:eastAsia="Times New Roman" w:hAnsi="Arial Bol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semiHidden/>
    <w:rsid w:val="00BB346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rial Bold" w:eastAsia="Times New Roman" w:hAnsi="Arial Bol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rial Bold" w:eastAsia="Times New Roman" w:hAnsi="Arial Bol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semiHidden/>
    <w:rsid w:val="00BB346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rial Bold" w:eastAsia="Times New Roman" w:hAnsi="Arial Bol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rial Bold" w:eastAsia="Times New Roman" w:hAnsi="Arial Bol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rial Bold" w:eastAsia="Times New Roman" w:hAnsi="Arial Bold" w:cs="Times New Roman"/>
        <w:b/>
        <w:bCs/>
      </w:rPr>
    </w:tblStylePr>
    <w:tblStylePr w:type="lastCol">
      <w:rPr>
        <w:rFonts w:ascii="Arial Bold" w:eastAsia="Times New Roman" w:hAnsi="Arial Bol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semiHidden/>
    <w:rsid w:val="00BB346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semiHidden/>
    <w:rsid w:val="00BB346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semiHidden/>
    <w:rsid w:val="00BB346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semiHidden/>
    <w:rsid w:val="00BB346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semiHidden/>
    <w:rsid w:val="00BB346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semiHidden/>
    <w:rsid w:val="00BB346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semiHidden/>
    <w:rsid w:val="00BB346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semiHidden/>
    <w:rsid w:val="00BB346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semiHidden/>
    <w:rsid w:val="00BB346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semiHidden/>
    <w:rsid w:val="00BB346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semiHidden/>
    <w:rsid w:val="00BB346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semiHidden/>
    <w:rsid w:val="00BB346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semiHidden/>
    <w:rsid w:val="00BB346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semiHidden/>
    <w:rsid w:val="00BB346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styleId="LineNumber">
    <w:name w:val="line number"/>
    <w:semiHidden/>
    <w:locked/>
    <w:rsid w:val="00BB3462"/>
  </w:style>
  <w:style w:type="paragraph" w:styleId="List">
    <w:name w:val="List"/>
    <w:basedOn w:val="Normal"/>
    <w:semiHidden/>
    <w:locked/>
    <w:rsid w:val="00BB3462"/>
    <w:pPr>
      <w:ind w:left="283" w:hanging="283"/>
      <w:contextualSpacing/>
    </w:pPr>
  </w:style>
  <w:style w:type="paragraph" w:styleId="List2">
    <w:name w:val="List 2"/>
    <w:basedOn w:val="Normal"/>
    <w:semiHidden/>
    <w:locked/>
    <w:rsid w:val="00BB3462"/>
    <w:pPr>
      <w:ind w:left="566" w:hanging="283"/>
      <w:contextualSpacing/>
    </w:pPr>
  </w:style>
  <w:style w:type="paragraph" w:styleId="List3">
    <w:name w:val="List 3"/>
    <w:basedOn w:val="Normal"/>
    <w:semiHidden/>
    <w:locked/>
    <w:rsid w:val="00BB3462"/>
    <w:pPr>
      <w:ind w:left="849" w:hanging="283"/>
      <w:contextualSpacing/>
    </w:pPr>
  </w:style>
  <w:style w:type="paragraph" w:styleId="List4">
    <w:name w:val="List 4"/>
    <w:basedOn w:val="Normal"/>
    <w:semiHidden/>
    <w:locked/>
    <w:rsid w:val="00BB3462"/>
    <w:pPr>
      <w:ind w:left="1132" w:hanging="283"/>
      <w:contextualSpacing/>
    </w:pPr>
  </w:style>
  <w:style w:type="paragraph" w:styleId="List5">
    <w:name w:val="List 5"/>
    <w:basedOn w:val="Normal"/>
    <w:semiHidden/>
    <w:locked/>
    <w:rsid w:val="00BB3462"/>
    <w:pPr>
      <w:ind w:left="1415" w:hanging="283"/>
      <w:contextualSpacing/>
    </w:pPr>
  </w:style>
  <w:style w:type="paragraph" w:styleId="ListBullet">
    <w:name w:val="List Bullet"/>
    <w:basedOn w:val="Normal"/>
    <w:semiHidden/>
    <w:locked/>
    <w:rsid w:val="00BB3462"/>
    <w:pPr>
      <w:numPr>
        <w:numId w:val="5"/>
      </w:numPr>
      <w:contextualSpacing/>
    </w:pPr>
  </w:style>
  <w:style w:type="paragraph" w:styleId="ListBullet2">
    <w:name w:val="List Bullet 2"/>
    <w:basedOn w:val="Normal"/>
    <w:semiHidden/>
    <w:locked/>
    <w:rsid w:val="00BB3462"/>
    <w:pPr>
      <w:numPr>
        <w:numId w:val="6"/>
      </w:numPr>
      <w:contextualSpacing/>
    </w:pPr>
  </w:style>
  <w:style w:type="paragraph" w:styleId="ListBullet3">
    <w:name w:val="List Bullet 3"/>
    <w:basedOn w:val="Normal"/>
    <w:semiHidden/>
    <w:locked/>
    <w:rsid w:val="00BB3462"/>
    <w:pPr>
      <w:numPr>
        <w:numId w:val="7"/>
      </w:numPr>
      <w:contextualSpacing/>
    </w:pPr>
  </w:style>
  <w:style w:type="paragraph" w:styleId="ListBullet4">
    <w:name w:val="List Bullet 4"/>
    <w:basedOn w:val="Normal"/>
    <w:semiHidden/>
    <w:locked/>
    <w:rsid w:val="00BB3462"/>
    <w:pPr>
      <w:numPr>
        <w:numId w:val="8"/>
      </w:numPr>
      <w:contextualSpacing/>
    </w:pPr>
  </w:style>
  <w:style w:type="paragraph" w:styleId="ListBullet5">
    <w:name w:val="List Bullet 5"/>
    <w:basedOn w:val="Normal"/>
    <w:semiHidden/>
    <w:locked/>
    <w:rsid w:val="00BB3462"/>
    <w:pPr>
      <w:numPr>
        <w:numId w:val="9"/>
      </w:numPr>
      <w:contextualSpacing/>
    </w:pPr>
  </w:style>
  <w:style w:type="paragraph" w:styleId="ListContinue">
    <w:name w:val="List Continue"/>
    <w:basedOn w:val="Normal"/>
    <w:semiHidden/>
    <w:locked/>
    <w:rsid w:val="00BB3462"/>
    <w:pPr>
      <w:spacing w:after="120"/>
      <w:ind w:left="283"/>
      <w:contextualSpacing/>
    </w:pPr>
  </w:style>
  <w:style w:type="paragraph" w:styleId="ListContinue2">
    <w:name w:val="List Continue 2"/>
    <w:basedOn w:val="Normal"/>
    <w:semiHidden/>
    <w:locked/>
    <w:rsid w:val="00BB3462"/>
    <w:pPr>
      <w:spacing w:after="120"/>
      <w:ind w:left="566"/>
      <w:contextualSpacing/>
    </w:pPr>
  </w:style>
  <w:style w:type="paragraph" w:styleId="ListContinue3">
    <w:name w:val="List Continue 3"/>
    <w:basedOn w:val="Normal"/>
    <w:semiHidden/>
    <w:locked/>
    <w:rsid w:val="00BB3462"/>
    <w:pPr>
      <w:spacing w:after="120"/>
      <w:ind w:left="849"/>
      <w:contextualSpacing/>
    </w:pPr>
  </w:style>
  <w:style w:type="paragraph" w:styleId="ListContinue4">
    <w:name w:val="List Continue 4"/>
    <w:basedOn w:val="Normal"/>
    <w:semiHidden/>
    <w:locked/>
    <w:rsid w:val="00BB3462"/>
    <w:pPr>
      <w:spacing w:after="120"/>
      <w:ind w:left="1132"/>
      <w:contextualSpacing/>
    </w:pPr>
  </w:style>
  <w:style w:type="paragraph" w:styleId="ListContinue5">
    <w:name w:val="List Continue 5"/>
    <w:basedOn w:val="Normal"/>
    <w:semiHidden/>
    <w:locked/>
    <w:rsid w:val="00BB3462"/>
    <w:pPr>
      <w:spacing w:after="120"/>
      <w:ind w:left="1415"/>
      <w:contextualSpacing/>
    </w:pPr>
  </w:style>
  <w:style w:type="paragraph" w:styleId="ListNumber">
    <w:name w:val="List Number"/>
    <w:basedOn w:val="Normal"/>
    <w:semiHidden/>
    <w:locked/>
    <w:rsid w:val="00BB3462"/>
    <w:pPr>
      <w:numPr>
        <w:numId w:val="10"/>
      </w:numPr>
      <w:contextualSpacing/>
    </w:pPr>
  </w:style>
  <w:style w:type="paragraph" w:styleId="ListNumber2">
    <w:name w:val="List Number 2"/>
    <w:basedOn w:val="Normal"/>
    <w:semiHidden/>
    <w:locked/>
    <w:rsid w:val="00BB3462"/>
    <w:pPr>
      <w:numPr>
        <w:numId w:val="11"/>
      </w:numPr>
      <w:contextualSpacing/>
    </w:pPr>
  </w:style>
  <w:style w:type="paragraph" w:styleId="ListNumber3">
    <w:name w:val="List Number 3"/>
    <w:basedOn w:val="Normal"/>
    <w:semiHidden/>
    <w:locked/>
    <w:rsid w:val="00BB3462"/>
    <w:pPr>
      <w:numPr>
        <w:numId w:val="12"/>
      </w:numPr>
      <w:contextualSpacing/>
    </w:pPr>
  </w:style>
  <w:style w:type="paragraph" w:styleId="ListNumber4">
    <w:name w:val="List Number 4"/>
    <w:basedOn w:val="Normal"/>
    <w:semiHidden/>
    <w:locked/>
    <w:rsid w:val="00BB3462"/>
    <w:pPr>
      <w:numPr>
        <w:numId w:val="13"/>
      </w:numPr>
      <w:contextualSpacing/>
    </w:pPr>
  </w:style>
  <w:style w:type="paragraph" w:styleId="ListNumber5">
    <w:name w:val="List Number 5"/>
    <w:basedOn w:val="Normal"/>
    <w:semiHidden/>
    <w:locked/>
    <w:rsid w:val="00BB3462"/>
    <w:pPr>
      <w:numPr>
        <w:numId w:val="14"/>
      </w:numPr>
      <w:contextualSpacing/>
    </w:pPr>
  </w:style>
  <w:style w:type="paragraph" w:styleId="MacroText">
    <w:name w:val="macro"/>
    <w:link w:val="MacroTextChar"/>
    <w:semiHidden/>
    <w:locked/>
    <w:rsid w:val="00BB3462"/>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link w:val="MacroText"/>
    <w:semiHidden/>
    <w:rsid w:val="00BB3462"/>
    <w:rPr>
      <w:rFonts w:ascii="Consolas" w:hAnsi="Consolas" w:cs="Consolas"/>
    </w:rPr>
  </w:style>
  <w:style w:type="table" w:styleId="MediumGrid1">
    <w:name w:val="Medium Grid 1"/>
    <w:basedOn w:val="TableNormal"/>
    <w:uiPriority w:val="67"/>
    <w:semiHidden/>
    <w:rsid w:val="00BB34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semiHidden/>
    <w:rsid w:val="00BB346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semiHidden/>
    <w:rsid w:val="00BB346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semiHidden/>
    <w:rsid w:val="00BB346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semiHidden/>
    <w:rsid w:val="00BB346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semiHidden/>
    <w:rsid w:val="00BB346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semiHidden/>
    <w:rsid w:val="00BB346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semiHidden/>
    <w:rsid w:val="00BB3462"/>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semiHidden/>
    <w:rsid w:val="00BB346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semiHidden/>
    <w:rsid w:val="00BB3462"/>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semiHidden/>
    <w:rsid w:val="00BB3462"/>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semiHidden/>
    <w:rsid w:val="00BB3462"/>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semiHidden/>
    <w:rsid w:val="00BB346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semiHidden/>
    <w:rsid w:val="00BB346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semiHidden/>
    <w:rsid w:val="00BB346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semiHidden/>
    <w:rsid w:val="00BB3462"/>
    <w:rPr>
      <w:color w:val="000000"/>
    </w:rPr>
    <w:tblPr>
      <w:tblStyleRowBandSize w:val="1"/>
      <w:tblStyleColBandSize w:val="1"/>
      <w:tblBorders>
        <w:top w:val="single" w:sz="8" w:space="0" w:color="000000"/>
        <w:bottom w:val="single" w:sz="8" w:space="0" w:color="000000"/>
      </w:tblBorders>
    </w:tblPr>
    <w:tblStylePr w:type="firstRow">
      <w:rPr>
        <w:rFonts w:ascii="Arial Bold" w:eastAsia="Times New Roman" w:hAnsi="Arial Bold"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semiHidden/>
    <w:rsid w:val="00BB3462"/>
    <w:rPr>
      <w:color w:val="000000"/>
    </w:rPr>
    <w:tblPr>
      <w:tblStyleRowBandSize w:val="1"/>
      <w:tblStyleColBandSize w:val="1"/>
      <w:tblBorders>
        <w:top w:val="single" w:sz="8" w:space="0" w:color="4F81BD"/>
        <w:bottom w:val="single" w:sz="8" w:space="0" w:color="4F81BD"/>
      </w:tblBorders>
    </w:tblPr>
    <w:tblStylePr w:type="firstRow">
      <w:rPr>
        <w:rFonts w:ascii="Arial Bold" w:eastAsia="Times New Roman" w:hAnsi="Arial Bold"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semiHidden/>
    <w:rsid w:val="00BB3462"/>
    <w:rPr>
      <w:color w:val="000000"/>
    </w:rPr>
    <w:tblPr>
      <w:tblStyleRowBandSize w:val="1"/>
      <w:tblStyleColBandSize w:val="1"/>
      <w:tblBorders>
        <w:top w:val="single" w:sz="8" w:space="0" w:color="C0504D"/>
        <w:bottom w:val="single" w:sz="8" w:space="0" w:color="C0504D"/>
      </w:tblBorders>
    </w:tblPr>
    <w:tblStylePr w:type="firstRow">
      <w:rPr>
        <w:rFonts w:ascii="Arial Bold" w:eastAsia="Times New Roman" w:hAnsi="Arial Bold"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semiHidden/>
    <w:rsid w:val="00BB3462"/>
    <w:rPr>
      <w:color w:val="000000"/>
    </w:rPr>
    <w:tblPr>
      <w:tblStyleRowBandSize w:val="1"/>
      <w:tblStyleColBandSize w:val="1"/>
      <w:tblBorders>
        <w:top w:val="single" w:sz="8" w:space="0" w:color="9BBB59"/>
        <w:bottom w:val="single" w:sz="8" w:space="0" w:color="9BBB59"/>
      </w:tblBorders>
    </w:tblPr>
    <w:tblStylePr w:type="firstRow">
      <w:rPr>
        <w:rFonts w:ascii="Arial Bold" w:eastAsia="Times New Roman" w:hAnsi="Arial Bold"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semiHidden/>
    <w:rsid w:val="00BB3462"/>
    <w:rPr>
      <w:color w:val="000000"/>
    </w:rPr>
    <w:tblPr>
      <w:tblStyleRowBandSize w:val="1"/>
      <w:tblStyleColBandSize w:val="1"/>
      <w:tblBorders>
        <w:top w:val="single" w:sz="8" w:space="0" w:color="8064A2"/>
        <w:bottom w:val="single" w:sz="8" w:space="0" w:color="8064A2"/>
      </w:tblBorders>
    </w:tblPr>
    <w:tblStylePr w:type="firstRow">
      <w:rPr>
        <w:rFonts w:ascii="Arial Bold" w:eastAsia="Times New Roman" w:hAnsi="Arial Bold"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semiHidden/>
    <w:rsid w:val="00BB3462"/>
    <w:rPr>
      <w:color w:val="000000"/>
    </w:rPr>
    <w:tblPr>
      <w:tblStyleRowBandSize w:val="1"/>
      <w:tblStyleColBandSize w:val="1"/>
      <w:tblBorders>
        <w:top w:val="single" w:sz="8" w:space="0" w:color="4BACC6"/>
        <w:bottom w:val="single" w:sz="8" w:space="0" w:color="4BACC6"/>
      </w:tblBorders>
    </w:tblPr>
    <w:tblStylePr w:type="firstRow">
      <w:rPr>
        <w:rFonts w:ascii="Arial Bold" w:eastAsia="Times New Roman" w:hAnsi="Arial Bol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semiHidden/>
    <w:rsid w:val="00BB3462"/>
    <w:rPr>
      <w:color w:val="000000"/>
    </w:rPr>
    <w:tblPr>
      <w:tblStyleRowBandSize w:val="1"/>
      <w:tblStyleColBandSize w:val="1"/>
      <w:tblBorders>
        <w:top w:val="single" w:sz="8" w:space="0" w:color="F79646"/>
        <w:bottom w:val="single" w:sz="8" w:space="0" w:color="F79646"/>
      </w:tblBorders>
    </w:tblPr>
    <w:tblStylePr w:type="firstRow">
      <w:rPr>
        <w:rFonts w:ascii="Arial Bold" w:eastAsia="Times New Roman" w:hAnsi="Arial Bold"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semiHidden/>
    <w:rsid w:val="00BB3462"/>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semiHidden/>
    <w:rsid w:val="00BB3462"/>
    <w:rPr>
      <w:rFonts w:ascii="Cambria"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semiHidden/>
    <w:rsid w:val="00BB3462"/>
    <w:rPr>
      <w:rFonts w:ascii="Cambria"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semiHidden/>
    <w:rsid w:val="00BB3462"/>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semiHidden/>
    <w:rsid w:val="00BB3462"/>
    <w:rPr>
      <w:rFonts w:ascii="Cambria"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semiHidden/>
    <w:rsid w:val="00BB3462"/>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semiHidden/>
    <w:rsid w:val="00BB3462"/>
    <w:rPr>
      <w:rFonts w:ascii="Cambria"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semiHidden/>
    <w:rsid w:val="00BB34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BB346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BB346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BB346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BB346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BB346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BB346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BB346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locked/>
    <w:rsid w:val="00BB346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rPr>
  </w:style>
  <w:style w:type="character" w:customStyle="1" w:styleId="MessageHeaderChar">
    <w:name w:val="Message Header Char"/>
    <w:link w:val="MessageHeader"/>
    <w:semiHidden/>
    <w:rsid w:val="00BB3462"/>
    <w:rPr>
      <w:rFonts w:ascii="Cambria" w:hAnsi="Cambria"/>
      <w:sz w:val="24"/>
      <w:szCs w:val="24"/>
      <w:shd w:val="pct20" w:color="auto" w:fill="auto"/>
    </w:rPr>
  </w:style>
  <w:style w:type="paragraph" w:styleId="NoSpacing">
    <w:name w:val="No Spacing"/>
    <w:uiPriority w:val="1"/>
    <w:semiHidden/>
    <w:qFormat/>
    <w:rsid w:val="00BB3462"/>
    <w:rPr>
      <w:rFonts w:ascii="Arial" w:hAnsi="Arial"/>
      <w:szCs w:val="24"/>
    </w:rPr>
  </w:style>
  <w:style w:type="paragraph" w:styleId="NormalWeb">
    <w:name w:val="Normal (Web)"/>
    <w:basedOn w:val="Normal"/>
    <w:semiHidden/>
    <w:locked/>
    <w:rsid w:val="00BB3462"/>
    <w:rPr>
      <w:rFonts w:ascii="Times New Roman" w:hAnsi="Times New Roman"/>
      <w:sz w:val="24"/>
    </w:rPr>
  </w:style>
  <w:style w:type="paragraph" w:styleId="NormalIndent">
    <w:name w:val="Normal Indent"/>
    <w:basedOn w:val="Normal"/>
    <w:semiHidden/>
    <w:locked/>
    <w:rsid w:val="00BB3462"/>
    <w:pPr>
      <w:ind w:left="720"/>
    </w:pPr>
  </w:style>
  <w:style w:type="paragraph" w:styleId="NoteHeading">
    <w:name w:val="Note Heading"/>
    <w:basedOn w:val="Normal"/>
    <w:next w:val="Normal"/>
    <w:link w:val="NoteHeadingChar"/>
    <w:semiHidden/>
    <w:locked/>
    <w:rsid w:val="00BB3462"/>
  </w:style>
  <w:style w:type="character" w:customStyle="1" w:styleId="NoteHeadingChar">
    <w:name w:val="Note Heading Char"/>
    <w:link w:val="NoteHeading"/>
    <w:semiHidden/>
    <w:rsid w:val="00BB3462"/>
    <w:rPr>
      <w:rFonts w:ascii="Arial" w:hAnsi="Arial"/>
      <w:szCs w:val="24"/>
    </w:rPr>
  </w:style>
  <w:style w:type="character" w:styleId="PageNumber">
    <w:name w:val="page number"/>
    <w:semiHidden/>
    <w:locked/>
    <w:rsid w:val="00BB3462"/>
  </w:style>
  <w:style w:type="character" w:styleId="PlaceholderText">
    <w:name w:val="Placeholder Text"/>
    <w:uiPriority w:val="99"/>
    <w:semiHidden/>
    <w:rsid w:val="00BB3462"/>
    <w:rPr>
      <w:color w:val="808080"/>
    </w:rPr>
  </w:style>
  <w:style w:type="paragraph" w:styleId="PlainText">
    <w:name w:val="Plain Text"/>
    <w:basedOn w:val="Normal"/>
    <w:link w:val="PlainTextChar"/>
    <w:semiHidden/>
    <w:locked/>
    <w:rsid w:val="00BB3462"/>
    <w:rPr>
      <w:rFonts w:ascii="Consolas" w:hAnsi="Consolas" w:cs="Consolas"/>
      <w:sz w:val="21"/>
      <w:szCs w:val="21"/>
    </w:rPr>
  </w:style>
  <w:style w:type="character" w:customStyle="1" w:styleId="PlainTextChar">
    <w:name w:val="Plain Text Char"/>
    <w:link w:val="PlainText"/>
    <w:semiHidden/>
    <w:rsid w:val="00BB3462"/>
    <w:rPr>
      <w:rFonts w:ascii="Consolas" w:hAnsi="Consolas" w:cs="Consolas"/>
      <w:sz w:val="21"/>
      <w:szCs w:val="21"/>
    </w:rPr>
  </w:style>
  <w:style w:type="paragraph" w:styleId="Quote">
    <w:name w:val="Quote"/>
    <w:basedOn w:val="Normal"/>
    <w:next w:val="Normal"/>
    <w:link w:val="QuoteChar"/>
    <w:uiPriority w:val="29"/>
    <w:semiHidden/>
    <w:qFormat/>
    <w:rsid w:val="00BB3462"/>
    <w:rPr>
      <w:i/>
      <w:iCs/>
      <w:color w:val="000000"/>
    </w:rPr>
  </w:style>
  <w:style w:type="character" w:customStyle="1" w:styleId="QuoteChar">
    <w:name w:val="Quote Char"/>
    <w:link w:val="Quote"/>
    <w:uiPriority w:val="29"/>
    <w:semiHidden/>
    <w:rsid w:val="00BB3462"/>
    <w:rPr>
      <w:rFonts w:ascii="Arial" w:hAnsi="Arial"/>
      <w:i/>
      <w:iCs/>
      <w:color w:val="000000"/>
      <w:szCs w:val="24"/>
    </w:rPr>
  </w:style>
  <w:style w:type="paragraph" w:styleId="Salutation">
    <w:name w:val="Salutation"/>
    <w:basedOn w:val="Normal"/>
    <w:next w:val="Normal"/>
    <w:link w:val="SalutationChar"/>
    <w:semiHidden/>
    <w:locked/>
    <w:rsid w:val="00BB3462"/>
  </w:style>
  <w:style w:type="character" w:customStyle="1" w:styleId="SalutationChar">
    <w:name w:val="Salutation Char"/>
    <w:link w:val="Salutation"/>
    <w:semiHidden/>
    <w:rsid w:val="00BB3462"/>
    <w:rPr>
      <w:rFonts w:ascii="Arial" w:hAnsi="Arial"/>
      <w:szCs w:val="24"/>
    </w:rPr>
  </w:style>
  <w:style w:type="paragraph" w:styleId="Signature">
    <w:name w:val="Signature"/>
    <w:basedOn w:val="Normal"/>
    <w:link w:val="SignatureChar"/>
    <w:semiHidden/>
    <w:locked/>
    <w:rsid w:val="00BB3462"/>
    <w:pPr>
      <w:ind w:left="4252"/>
    </w:pPr>
  </w:style>
  <w:style w:type="character" w:customStyle="1" w:styleId="SignatureChar">
    <w:name w:val="Signature Char"/>
    <w:link w:val="Signature"/>
    <w:semiHidden/>
    <w:rsid w:val="00BB3462"/>
    <w:rPr>
      <w:rFonts w:ascii="Arial" w:hAnsi="Arial"/>
      <w:szCs w:val="24"/>
    </w:rPr>
  </w:style>
  <w:style w:type="character" w:styleId="Strong">
    <w:name w:val="Strong"/>
    <w:semiHidden/>
    <w:qFormat/>
    <w:locked/>
    <w:rsid w:val="00BB3462"/>
    <w:rPr>
      <w:b/>
      <w:bCs/>
    </w:rPr>
  </w:style>
  <w:style w:type="paragraph" w:styleId="Subtitle">
    <w:name w:val="Subtitle"/>
    <w:basedOn w:val="Normal"/>
    <w:next w:val="Normal"/>
    <w:link w:val="SubtitleChar"/>
    <w:semiHidden/>
    <w:qFormat/>
    <w:locked/>
    <w:rsid w:val="00BB3462"/>
    <w:pPr>
      <w:numPr>
        <w:ilvl w:val="1"/>
      </w:numPr>
    </w:pPr>
    <w:rPr>
      <w:rFonts w:ascii="Cambria" w:hAnsi="Cambria"/>
      <w:i/>
      <w:iCs/>
      <w:color w:val="4F81BD"/>
      <w:spacing w:val="15"/>
      <w:sz w:val="24"/>
    </w:rPr>
  </w:style>
  <w:style w:type="character" w:customStyle="1" w:styleId="SubtitleChar">
    <w:name w:val="Subtitle Char"/>
    <w:link w:val="Subtitle"/>
    <w:semiHidden/>
    <w:rsid w:val="00BB3462"/>
    <w:rPr>
      <w:rFonts w:ascii="Cambria" w:hAnsi="Cambria"/>
      <w:i/>
      <w:iCs/>
      <w:color w:val="4F81BD"/>
      <w:spacing w:val="15"/>
      <w:sz w:val="24"/>
      <w:szCs w:val="24"/>
    </w:rPr>
  </w:style>
  <w:style w:type="character" w:styleId="SubtleEmphasis">
    <w:name w:val="Subtle Emphasis"/>
    <w:uiPriority w:val="19"/>
    <w:semiHidden/>
    <w:qFormat/>
    <w:rsid w:val="00BB3462"/>
    <w:rPr>
      <w:i/>
      <w:iCs/>
      <w:color w:val="808080"/>
    </w:rPr>
  </w:style>
  <w:style w:type="character" w:styleId="SubtleReference">
    <w:name w:val="Subtle Reference"/>
    <w:uiPriority w:val="31"/>
    <w:semiHidden/>
    <w:qFormat/>
    <w:rsid w:val="00BB3462"/>
    <w:rPr>
      <w:smallCaps/>
      <w:color w:val="C0504D"/>
      <w:u w:val="single"/>
    </w:rPr>
  </w:style>
  <w:style w:type="table" w:styleId="Table3Deffects1">
    <w:name w:val="Table 3D effects 1"/>
    <w:basedOn w:val="TableNormal"/>
    <w:semiHidden/>
    <w:locked/>
    <w:rsid w:val="00BB34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locked/>
    <w:rsid w:val="00BB34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locked/>
    <w:rsid w:val="00BB34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locked/>
    <w:rsid w:val="00BB34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locked/>
    <w:rsid w:val="00BB34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locked/>
    <w:rsid w:val="00BB34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locked/>
    <w:rsid w:val="00BB34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locked/>
    <w:rsid w:val="00BB34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locked/>
    <w:rsid w:val="00BB34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locked/>
    <w:rsid w:val="00BB34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locked/>
    <w:rsid w:val="00BB34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locked/>
    <w:rsid w:val="00BB34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locked/>
    <w:rsid w:val="00BB34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locked/>
    <w:rsid w:val="00BB34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locked/>
    <w:rsid w:val="00BB34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locked/>
    <w:rsid w:val="00BB34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locked/>
    <w:rsid w:val="00BB34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locked/>
    <w:rsid w:val="00BB34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locked/>
    <w:rsid w:val="00BB34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locked/>
    <w:rsid w:val="00BB34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locked/>
    <w:rsid w:val="00BB34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locked/>
    <w:rsid w:val="00BB34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locked/>
    <w:rsid w:val="00BB34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locked/>
    <w:rsid w:val="00BB34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locked/>
    <w:rsid w:val="00BB34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locked/>
    <w:rsid w:val="00BB34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locked/>
    <w:rsid w:val="00BB34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locked/>
    <w:rsid w:val="00BB34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locked/>
    <w:rsid w:val="00BB34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locked/>
    <w:rsid w:val="00BB34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locked/>
    <w:rsid w:val="00BB34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locked/>
    <w:rsid w:val="00BB3462"/>
    <w:pPr>
      <w:ind w:left="200" w:hanging="200"/>
    </w:pPr>
  </w:style>
  <w:style w:type="paragraph" w:styleId="TableofFigures">
    <w:name w:val="table of figures"/>
    <w:basedOn w:val="Normal"/>
    <w:next w:val="Normal"/>
    <w:semiHidden/>
    <w:locked/>
    <w:rsid w:val="00BB3462"/>
  </w:style>
  <w:style w:type="table" w:styleId="TableProfessional">
    <w:name w:val="Table Professional"/>
    <w:basedOn w:val="TableNormal"/>
    <w:semiHidden/>
    <w:locked/>
    <w:rsid w:val="00BB34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locked/>
    <w:rsid w:val="00BB34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locked/>
    <w:rsid w:val="00BB34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locked/>
    <w:rsid w:val="00BB34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locked/>
    <w:rsid w:val="00BB34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locked/>
    <w:rsid w:val="00BB34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locked/>
    <w:rsid w:val="00BB34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locked/>
    <w:rsid w:val="00BB34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locked/>
    <w:rsid w:val="00BB34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locked/>
    <w:rsid w:val="00BB34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semiHidden/>
    <w:qFormat/>
    <w:locked/>
    <w:rsid w:val="00BB3462"/>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link w:val="Title"/>
    <w:semiHidden/>
    <w:rsid w:val="00BB3462"/>
    <w:rPr>
      <w:rFonts w:ascii="Cambria" w:hAnsi="Cambria"/>
      <w:color w:val="17365D"/>
      <w:spacing w:val="5"/>
      <w:kern w:val="28"/>
      <w:sz w:val="52"/>
      <w:szCs w:val="52"/>
    </w:rPr>
  </w:style>
  <w:style w:type="paragraph" w:styleId="TOAHeading">
    <w:name w:val="toa heading"/>
    <w:basedOn w:val="Normal"/>
    <w:next w:val="Normal"/>
    <w:semiHidden/>
    <w:locked/>
    <w:rsid w:val="00BB3462"/>
    <w:pPr>
      <w:spacing w:before="120"/>
    </w:pPr>
    <w:rPr>
      <w:rFonts w:ascii="Cambria" w:hAnsi="Cambria"/>
      <w:b/>
      <w:bCs/>
      <w:sz w:val="24"/>
    </w:rPr>
  </w:style>
  <w:style w:type="paragraph" w:styleId="TOC1">
    <w:name w:val="toc 1"/>
    <w:basedOn w:val="Normal"/>
    <w:next w:val="Normal"/>
    <w:autoRedefine/>
    <w:uiPriority w:val="39"/>
    <w:locked/>
    <w:rsid w:val="00BB3462"/>
    <w:pPr>
      <w:spacing w:after="100"/>
    </w:pPr>
  </w:style>
  <w:style w:type="paragraph" w:styleId="TOC2">
    <w:name w:val="toc 2"/>
    <w:basedOn w:val="Normal"/>
    <w:next w:val="Normal"/>
    <w:autoRedefine/>
    <w:uiPriority w:val="39"/>
    <w:locked/>
    <w:rsid w:val="00411E74"/>
    <w:pPr>
      <w:tabs>
        <w:tab w:val="left" w:pos="800"/>
        <w:tab w:val="right" w:leader="dot" w:pos="9016"/>
      </w:tabs>
      <w:spacing w:after="100"/>
      <w:ind w:left="765" w:hanging="567"/>
    </w:pPr>
  </w:style>
  <w:style w:type="paragraph" w:styleId="TOC3">
    <w:name w:val="toc 3"/>
    <w:basedOn w:val="Normal"/>
    <w:next w:val="Normal"/>
    <w:autoRedefine/>
    <w:uiPriority w:val="39"/>
    <w:locked/>
    <w:rsid w:val="00BB3462"/>
    <w:pPr>
      <w:spacing w:after="100"/>
      <w:ind w:left="400"/>
    </w:pPr>
  </w:style>
  <w:style w:type="paragraph" w:styleId="TOC4">
    <w:name w:val="toc 4"/>
    <w:basedOn w:val="Normal"/>
    <w:next w:val="Normal"/>
    <w:autoRedefine/>
    <w:semiHidden/>
    <w:locked/>
    <w:rsid w:val="00BB3462"/>
    <w:pPr>
      <w:spacing w:after="100"/>
      <w:ind w:left="600"/>
    </w:pPr>
  </w:style>
  <w:style w:type="paragraph" w:styleId="TOC5">
    <w:name w:val="toc 5"/>
    <w:basedOn w:val="Normal"/>
    <w:next w:val="Normal"/>
    <w:autoRedefine/>
    <w:semiHidden/>
    <w:locked/>
    <w:rsid w:val="00BB3462"/>
    <w:pPr>
      <w:spacing w:after="100"/>
      <w:ind w:left="800"/>
    </w:pPr>
  </w:style>
  <w:style w:type="paragraph" w:styleId="TOC6">
    <w:name w:val="toc 6"/>
    <w:basedOn w:val="Normal"/>
    <w:next w:val="Normal"/>
    <w:autoRedefine/>
    <w:semiHidden/>
    <w:locked/>
    <w:rsid w:val="00BB3462"/>
    <w:pPr>
      <w:spacing w:after="100"/>
      <w:ind w:left="1000"/>
    </w:pPr>
  </w:style>
  <w:style w:type="paragraph" w:styleId="TOC7">
    <w:name w:val="toc 7"/>
    <w:basedOn w:val="Normal"/>
    <w:next w:val="Normal"/>
    <w:autoRedefine/>
    <w:semiHidden/>
    <w:locked/>
    <w:rsid w:val="00BB3462"/>
    <w:pPr>
      <w:spacing w:after="100"/>
      <w:ind w:left="1200"/>
    </w:pPr>
  </w:style>
  <w:style w:type="paragraph" w:styleId="TOC8">
    <w:name w:val="toc 8"/>
    <w:basedOn w:val="Normal"/>
    <w:next w:val="Normal"/>
    <w:autoRedefine/>
    <w:semiHidden/>
    <w:locked/>
    <w:rsid w:val="00BB3462"/>
    <w:pPr>
      <w:spacing w:after="100"/>
      <w:ind w:left="1400"/>
    </w:pPr>
  </w:style>
  <w:style w:type="paragraph" w:styleId="TOC9">
    <w:name w:val="toc 9"/>
    <w:basedOn w:val="Normal"/>
    <w:next w:val="Normal"/>
    <w:autoRedefine/>
    <w:semiHidden/>
    <w:locked/>
    <w:rsid w:val="00BB3462"/>
    <w:pPr>
      <w:spacing w:after="100"/>
      <w:ind w:left="1600"/>
    </w:pPr>
  </w:style>
  <w:style w:type="paragraph" w:styleId="TOCHeading">
    <w:name w:val="TOC Heading"/>
    <w:basedOn w:val="Heading1"/>
    <w:next w:val="Normal"/>
    <w:uiPriority w:val="39"/>
    <w:unhideWhenUsed/>
    <w:qFormat/>
    <w:rsid w:val="00BB3462"/>
    <w:pPr>
      <w:keepLines/>
      <w:spacing w:before="480" w:after="0"/>
      <w:outlineLvl w:val="9"/>
    </w:pPr>
    <w:rPr>
      <w:rFonts w:ascii="Cambria" w:hAnsi="Cambria" w:cs="Times New Roman"/>
      <w:color w:val="365F91"/>
      <w:kern w:val="0"/>
      <w:sz w:val="28"/>
      <w:szCs w:val="28"/>
    </w:rPr>
  </w:style>
  <w:style w:type="table" w:customStyle="1" w:styleId="TableGrid10">
    <w:name w:val="Table Grid1"/>
    <w:basedOn w:val="TableGrid"/>
    <w:uiPriority w:val="99"/>
    <w:rsid w:val="00BB3462"/>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paragraph" w:customStyle="1" w:styleId="QPPTableTextITALIC">
    <w:name w:val="QPP Table Text ITALIC"/>
    <w:basedOn w:val="QPPTableTextBody"/>
    <w:link w:val="QPPTableTextITALICChar"/>
    <w:autoRedefine/>
    <w:qFormat/>
    <w:rsid w:val="005E3146"/>
  </w:style>
  <w:style w:type="character" w:customStyle="1" w:styleId="QPPTableTextITALICChar">
    <w:name w:val="QPP Table Text ITALIC Char"/>
    <w:link w:val="QPPTableTextITALIC"/>
    <w:rsid w:val="005E3146"/>
    <w:rPr>
      <w:rFonts w:asciiTheme="minorHAnsi" w:eastAsia="Calibri" w:hAnsiTheme="minorHAnsi" w:cs="Arial"/>
      <w:color w:val="000000"/>
      <w:sz w:val="22"/>
      <w:szCs w:val="22"/>
      <w:lang w:eastAsia="en-US"/>
    </w:rPr>
  </w:style>
  <w:style w:type="character" w:customStyle="1" w:styleId="HyperlinkITALIC">
    <w:name w:val="Hyperlink ITALIC"/>
    <w:uiPriority w:val="1"/>
    <w:rsid w:val="00BB3462"/>
    <w:rPr>
      <w:i/>
      <w:color w:val="0000FF"/>
      <w:u w:val="single"/>
    </w:rPr>
  </w:style>
  <w:style w:type="table" w:customStyle="1" w:styleId="QPPTableGrid">
    <w:name w:val="QPP Table Grid"/>
    <w:basedOn w:val="TableNormal"/>
    <w:uiPriority w:val="99"/>
    <w:rsid w:val="00BB3462"/>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paragraph" w:customStyle="1" w:styleId="AmendmentStyle">
    <w:name w:val="Amendment Style"/>
    <w:basedOn w:val="QPPBulletPoint1"/>
    <w:rsid w:val="008808B8"/>
    <w:pPr>
      <w:numPr>
        <w:numId w:val="0"/>
      </w:numPr>
      <w:ind w:left="720"/>
    </w:pPr>
    <w:rPr>
      <w:rFonts w:cs="Times New Roman"/>
      <w:i/>
      <w:sz w:val="24"/>
    </w:rPr>
  </w:style>
  <w:style w:type="character" w:customStyle="1" w:styleId="FooterChar">
    <w:name w:val="Footer Char"/>
    <w:link w:val="Footer"/>
    <w:rsid w:val="00016201"/>
    <w:rPr>
      <w:rFonts w:ascii="Arial" w:hAnsi="Arial"/>
      <w:szCs w:val="24"/>
    </w:rPr>
  </w:style>
  <w:style w:type="character" w:customStyle="1" w:styleId="CommentTextChar">
    <w:name w:val="Comment Text Char"/>
    <w:link w:val="CommentText"/>
    <w:uiPriority w:val="99"/>
    <w:semiHidden/>
    <w:rsid w:val="00151614"/>
    <w:rPr>
      <w:rFonts w:ascii="Arial" w:hAnsi="Arial"/>
    </w:rPr>
  </w:style>
  <w:style w:type="character" w:customStyle="1" w:styleId="QPPTableTextBoldChar">
    <w:name w:val="QPP Table Text Bold Char"/>
    <w:link w:val="QPPTableTextBold"/>
    <w:rsid w:val="00E97653"/>
    <w:rPr>
      <w:rFonts w:ascii="Arial" w:hAnsi="Arial" w:cs="Arial"/>
      <w:b/>
      <w:color w:val="000000"/>
    </w:rPr>
  </w:style>
  <w:style w:type="character" w:customStyle="1" w:styleId="QPPBodyTextITALICChar">
    <w:name w:val="QPP Body Text ITALIC Char"/>
    <w:link w:val="QPPBodyTextITALIC"/>
    <w:rsid w:val="005361C1"/>
    <w:rPr>
      <w:rFonts w:ascii="Arial" w:hAnsi="Arial" w:cs="Arial"/>
      <w:i/>
      <w:color w:val="000000"/>
    </w:rPr>
  </w:style>
  <w:style w:type="character" w:customStyle="1" w:styleId="BalloonTextChar">
    <w:name w:val="Balloon Text Char"/>
    <w:link w:val="BalloonText"/>
    <w:semiHidden/>
    <w:locked/>
    <w:rsid w:val="005361C1"/>
    <w:rPr>
      <w:rFonts w:ascii="Tahoma" w:hAnsi="Tahoma" w:cs="Tahoma"/>
      <w:sz w:val="16"/>
      <w:szCs w:val="16"/>
    </w:rPr>
  </w:style>
  <w:style w:type="character" w:customStyle="1" w:styleId="HeaderChar">
    <w:name w:val="Header Char"/>
    <w:link w:val="Header"/>
    <w:rsid w:val="005361C1"/>
    <w:rPr>
      <w:rFonts w:ascii="Arial" w:hAnsi="Arial"/>
      <w:szCs w:val="24"/>
    </w:rPr>
  </w:style>
  <w:style w:type="paragraph" w:customStyle="1" w:styleId="AmendmentPoint1">
    <w:name w:val="Amendment Point 1"/>
    <w:next w:val="AmendmentStyle"/>
    <w:qFormat/>
    <w:rsid w:val="00F0212D"/>
    <w:pPr>
      <w:numPr>
        <w:numId w:val="24"/>
      </w:numPr>
      <w:tabs>
        <w:tab w:val="left" w:pos="720"/>
      </w:tabs>
      <w:spacing w:before="80"/>
    </w:pPr>
    <w:rPr>
      <w:rFonts w:ascii="Arial" w:hAnsi="Arial" w:cs="Arial"/>
      <w:color w:val="000000"/>
      <w:sz w:val="24"/>
    </w:rPr>
  </w:style>
  <w:style w:type="paragraph" w:customStyle="1" w:styleId="AmendmentPart1">
    <w:name w:val="Amendment Part 1"/>
    <w:basedOn w:val="QPPHeading1"/>
    <w:qFormat/>
    <w:rsid w:val="00681B2A"/>
    <w:pPr>
      <w:ind w:left="1418" w:hanging="1418"/>
    </w:pPr>
  </w:style>
  <w:style w:type="paragraph" w:customStyle="1" w:styleId="AmendmentPart2">
    <w:name w:val="Amendment Part 2"/>
    <w:basedOn w:val="QPPHeading2"/>
    <w:qFormat/>
    <w:rsid w:val="003B3799"/>
    <w:pPr>
      <w:ind w:left="709" w:hanging="709"/>
    </w:pPr>
  </w:style>
  <w:style w:type="paragraph" w:styleId="Revision">
    <w:name w:val="Revision"/>
    <w:hidden/>
    <w:uiPriority w:val="99"/>
    <w:semiHidden/>
    <w:rsid w:val="00190C2E"/>
    <w:rPr>
      <w:rFonts w:ascii="Arial" w:hAnsi="Arial"/>
      <w:szCs w:val="24"/>
    </w:rPr>
  </w:style>
  <w:style w:type="character" w:customStyle="1" w:styleId="Heading7Char">
    <w:name w:val="Heading 7 Char"/>
    <w:link w:val="Heading7"/>
    <w:rsid w:val="004D19BC"/>
    <w:rPr>
      <w:rFonts w:ascii="Arial" w:hAnsi="Arial"/>
      <w:szCs w:val="24"/>
    </w:rPr>
  </w:style>
  <w:style w:type="character" w:customStyle="1" w:styleId="Heading8Char">
    <w:name w:val="Heading 8 Char"/>
    <w:link w:val="Heading8"/>
    <w:rsid w:val="004D19BC"/>
    <w:rPr>
      <w:rFonts w:ascii="Arial" w:hAnsi="Arial"/>
      <w:i/>
      <w:iCs/>
      <w:szCs w:val="24"/>
    </w:rPr>
  </w:style>
  <w:style w:type="character" w:customStyle="1" w:styleId="Heading5Char">
    <w:name w:val="Heading 5 Char"/>
    <w:link w:val="Heading5"/>
    <w:uiPriority w:val="9"/>
    <w:rsid w:val="00533B20"/>
    <w:rPr>
      <w:rFonts w:ascii="Calibri" w:eastAsia="Calibri" w:hAnsi="Calibri"/>
      <w:b/>
      <w:bCs/>
      <w:i/>
      <w:iCs/>
      <w:sz w:val="26"/>
      <w:szCs w:val="26"/>
      <w:lang w:eastAsia="en-US"/>
    </w:rPr>
  </w:style>
  <w:style w:type="character" w:customStyle="1" w:styleId="Heading1Char">
    <w:name w:val="Heading 1 Char"/>
    <w:link w:val="Heading1"/>
    <w:semiHidden/>
    <w:rsid w:val="005207BC"/>
    <w:rPr>
      <w:rFonts w:ascii="Calibri" w:eastAsia="Calibri" w:hAnsi="Calibri" w:cs="Arial"/>
      <w:b/>
      <w:bCs/>
      <w:kern w:val="32"/>
      <w:sz w:val="32"/>
      <w:szCs w:val="32"/>
      <w:lang w:eastAsia="en-US"/>
    </w:rPr>
  </w:style>
  <w:style w:type="paragraph" w:customStyle="1" w:styleId="PartHeading">
    <w:name w:val="Part Heading"/>
    <w:basedOn w:val="Normal"/>
    <w:qFormat/>
    <w:rsid w:val="00185787"/>
    <w:pPr>
      <w:numPr>
        <w:numId w:val="28"/>
      </w:numPr>
      <w:tabs>
        <w:tab w:val="num" w:pos="360"/>
      </w:tabs>
      <w:spacing w:before="100" w:after="200" w:line="240" w:lineRule="auto"/>
      <w:ind w:left="360" w:hanging="360"/>
      <w:outlineLvl w:val="0"/>
    </w:pPr>
    <w:rPr>
      <w:rFonts w:ascii="Arial" w:hAnsi="Arial"/>
      <w:b/>
      <w:sz w:val="32"/>
    </w:rPr>
  </w:style>
  <w:style w:type="paragraph" w:customStyle="1" w:styleId="CodeHeading1">
    <w:name w:val="Code Heading 1"/>
    <w:basedOn w:val="Normal"/>
    <w:qFormat/>
    <w:rsid w:val="00185787"/>
    <w:pPr>
      <w:numPr>
        <w:ilvl w:val="1"/>
        <w:numId w:val="28"/>
      </w:numPr>
      <w:spacing w:before="100" w:after="200" w:line="240" w:lineRule="auto"/>
      <w:outlineLvl w:val="1"/>
    </w:pPr>
    <w:rPr>
      <w:rFonts w:ascii="Arial" w:hAnsi="Arial"/>
      <w:b/>
      <w:sz w:val="24"/>
    </w:rPr>
  </w:style>
  <w:style w:type="character" w:customStyle="1" w:styleId="CommentSubjectChar">
    <w:name w:val="Comment Subject Char"/>
    <w:link w:val="CommentSubject"/>
    <w:uiPriority w:val="99"/>
    <w:semiHidden/>
    <w:rsid w:val="00185787"/>
    <w:rPr>
      <w:rFonts w:asciiTheme="minorHAnsi" w:eastAsiaTheme="minorHAnsi" w:hAnsiTheme="minorHAnsi" w:cstheme="minorBidi"/>
      <w:b/>
      <w:bCs/>
      <w:sz w:val="22"/>
      <w:lang w:eastAsia="en-US"/>
    </w:rPr>
  </w:style>
  <w:style w:type="paragraph" w:customStyle="1" w:styleId="CodeHeading2">
    <w:name w:val="Code Heading 2"/>
    <w:basedOn w:val="CodeHeading1"/>
    <w:qFormat/>
    <w:rsid w:val="00185787"/>
    <w:pPr>
      <w:numPr>
        <w:ilvl w:val="2"/>
      </w:numPr>
      <w:spacing w:before="200"/>
      <w:outlineLvl w:val="2"/>
    </w:pPr>
  </w:style>
  <w:style w:type="paragraph" w:customStyle="1" w:styleId="CodeBulletPoint1">
    <w:name w:val="Code Bullet Point 1"/>
    <w:basedOn w:val="Normal"/>
    <w:qFormat/>
    <w:rsid w:val="00185787"/>
    <w:pPr>
      <w:numPr>
        <w:ilvl w:val="3"/>
        <w:numId w:val="28"/>
      </w:numPr>
      <w:spacing w:after="0" w:line="240" w:lineRule="auto"/>
    </w:pPr>
    <w:rPr>
      <w:rFonts w:ascii="Arial" w:hAnsi="Arial"/>
      <w:sz w:val="20"/>
    </w:rPr>
  </w:style>
  <w:style w:type="paragraph" w:customStyle="1" w:styleId="CodeBulletPoint2">
    <w:name w:val="Code Bullet Point 2"/>
    <w:basedOn w:val="CodeBulletPoint1"/>
    <w:qFormat/>
    <w:rsid w:val="00185787"/>
    <w:pPr>
      <w:numPr>
        <w:ilvl w:val="4"/>
      </w:numPr>
    </w:pPr>
  </w:style>
  <w:style w:type="paragraph" w:customStyle="1" w:styleId="CodeBulletPoint3">
    <w:name w:val="Code Bullet Point 3"/>
    <w:basedOn w:val="CodeBulletPoint2"/>
    <w:qFormat/>
    <w:rsid w:val="00185787"/>
    <w:pPr>
      <w:numPr>
        <w:ilvl w:val="5"/>
      </w:numPr>
      <w:tabs>
        <w:tab w:val="num" w:pos="3960"/>
      </w:tabs>
      <w:ind w:left="3960" w:hanging="360"/>
    </w:pPr>
  </w:style>
  <w:style w:type="paragraph" w:customStyle="1" w:styleId="Editorsnote">
    <w:name w:val="Editors note"/>
    <w:basedOn w:val="Normal"/>
    <w:qFormat/>
    <w:rsid w:val="00185787"/>
    <w:pPr>
      <w:spacing w:before="200" w:after="0" w:line="240" w:lineRule="auto"/>
    </w:pPr>
    <w:rPr>
      <w:rFonts w:ascii="Arial" w:hAnsi="Arial"/>
      <w:sz w:val="16"/>
    </w:rPr>
  </w:style>
  <w:style w:type="numbering" w:customStyle="1" w:styleId="Codeheadings">
    <w:name w:val="Code headings"/>
    <w:uiPriority w:val="99"/>
    <w:rsid w:val="00185787"/>
    <w:pPr>
      <w:numPr>
        <w:numId w:val="27"/>
      </w:numPr>
    </w:pPr>
  </w:style>
  <w:style w:type="paragraph" w:customStyle="1" w:styleId="Tablebold">
    <w:name w:val="Table bold"/>
    <w:basedOn w:val="Normal"/>
    <w:qFormat/>
    <w:rsid w:val="00185787"/>
    <w:pPr>
      <w:spacing w:after="0" w:line="240" w:lineRule="auto"/>
    </w:pPr>
    <w:rPr>
      <w:rFonts w:ascii="Arial" w:hAnsi="Arial"/>
      <w:b/>
      <w:sz w:val="20"/>
    </w:rPr>
  </w:style>
  <w:style w:type="paragraph" w:customStyle="1" w:styleId="Tablebody">
    <w:name w:val="Table body"/>
    <w:basedOn w:val="Normal"/>
    <w:qFormat/>
    <w:rsid w:val="00185787"/>
    <w:pPr>
      <w:numPr>
        <w:numId w:val="29"/>
      </w:numPr>
      <w:spacing w:after="0" w:line="240" w:lineRule="auto"/>
    </w:pPr>
    <w:rPr>
      <w:rFonts w:ascii="Arial" w:hAnsi="Arial"/>
      <w:sz w:val="20"/>
    </w:rPr>
  </w:style>
  <w:style w:type="paragraph" w:customStyle="1" w:styleId="Tablebulletpoint1">
    <w:name w:val="Table bullet point 1"/>
    <w:basedOn w:val="Tablebody"/>
    <w:qFormat/>
    <w:rsid w:val="00185787"/>
    <w:pPr>
      <w:numPr>
        <w:ilvl w:val="1"/>
      </w:numPr>
    </w:pPr>
  </w:style>
  <w:style w:type="paragraph" w:customStyle="1" w:styleId="Tablebulletpoint2">
    <w:name w:val="Table bullet point 2"/>
    <w:basedOn w:val="Tablebulletpoint1"/>
    <w:qFormat/>
    <w:rsid w:val="00185787"/>
    <w:pPr>
      <w:numPr>
        <w:ilvl w:val="2"/>
      </w:numPr>
      <w:tabs>
        <w:tab w:val="num" w:pos="643"/>
      </w:tabs>
    </w:pPr>
  </w:style>
  <w:style w:type="numbering" w:customStyle="1" w:styleId="Tablenumbering">
    <w:name w:val="Table numbering"/>
    <w:uiPriority w:val="99"/>
    <w:rsid w:val="00185787"/>
    <w:pPr>
      <w:numPr>
        <w:numId w:val="29"/>
      </w:numPr>
    </w:pPr>
  </w:style>
  <w:style w:type="paragraph" w:customStyle="1" w:styleId="POnumber">
    <w:name w:val="PO number"/>
    <w:basedOn w:val="Tablebold"/>
    <w:next w:val="Tablebody"/>
    <w:qFormat/>
    <w:rsid w:val="00185787"/>
    <w:pPr>
      <w:numPr>
        <w:numId w:val="31"/>
      </w:numPr>
    </w:pPr>
  </w:style>
  <w:style w:type="paragraph" w:customStyle="1" w:styleId="AOnumber">
    <w:name w:val="AO number"/>
    <w:basedOn w:val="Tablebold"/>
    <w:next w:val="Tablebody"/>
    <w:qFormat/>
    <w:rsid w:val="00185787"/>
  </w:style>
  <w:style w:type="numbering" w:customStyle="1" w:styleId="POnumbers">
    <w:name w:val="PO numbers"/>
    <w:uiPriority w:val="99"/>
    <w:rsid w:val="00185787"/>
    <w:pPr>
      <w:numPr>
        <w:numId w:val="30"/>
      </w:numPr>
    </w:pPr>
  </w:style>
  <w:style w:type="character" w:customStyle="1" w:styleId="normaltextrun">
    <w:name w:val="normaltextrun"/>
    <w:rsid w:val="00185787"/>
  </w:style>
  <w:style w:type="character" w:customStyle="1" w:styleId="eop">
    <w:name w:val="eop"/>
    <w:rsid w:val="00185787"/>
  </w:style>
  <w:style w:type="paragraph" w:customStyle="1" w:styleId="paragraph">
    <w:name w:val="paragraph"/>
    <w:basedOn w:val="Normal"/>
    <w:rsid w:val="004F3E6E"/>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Heading9Char">
    <w:name w:val="Heading 9 Char"/>
    <w:basedOn w:val="DefaultParagraphFont"/>
    <w:link w:val="Heading9"/>
    <w:uiPriority w:val="9"/>
    <w:semiHidden/>
    <w:rsid w:val="00FF1316"/>
    <w:rPr>
      <w:rFonts w:asciiTheme="minorHAnsi" w:eastAsiaTheme="minorHAnsi" w:hAnsiTheme="minorHAnsi" w:cs="Arial"/>
      <w:sz w:val="22"/>
      <w:szCs w:val="22"/>
      <w:lang w:eastAsia="en-US"/>
    </w:rPr>
  </w:style>
  <w:style w:type="character" w:customStyle="1" w:styleId="CaptionChar">
    <w:name w:val="Caption Char"/>
    <w:link w:val="Caption"/>
    <w:uiPriority w:val="35"/>
    <w:rsid w:val="004C4F71"/>
    <w:rPr>
      <w:rFonts w:ascii="Arial" w:eastAsiaTheme="minorHAnsi" w:hAnsi="Arial" w:cs="Arial"/>
      <w:b/>
      <w:bCs/>
      <w:color w:val="000000" w:themeColor="text1"/>
      <w:lang w:eastAsia="en-US"/>
    </w:rPr>
  </w:style>
  <w:style w:type="paragraph" w:customStyle="1" w:styleId="PARAStyle">
    <w:name w:val="PARA Style"/>
    <w:basedOn w:val="QPPBodytext"/>
    <w:link w:val="PARAStyleChar"/>
    <w:qFormat/>
    <w:rsid w:val="00EA35BC"/>
    <w:pPr>
      <w:spacing w:before="60" w:after="240" w:line="240" w:lineRule="auto"/>
      <w:jc w:val="both"/>
    </w:pPr>
    <w:rPr>
      <w:rFonts w:ascii="Arial" w:eastAsia="Times New Roman" w:hAnsi="Arial"/>
      <w:sz w:val="20"/>
      <w:lang w:eastAsia="en-AU"/>
    </w:rPr>
  </w:style>
  <w:style w:type="character" w:customStyle="1" w:styleId="PARAStyleChar">
    <w:name w:val="PARA Style Char"/>
    <w:basedOn w:val="DefaultParagraphFont"/>
    <w:link w:val="PARAStyle"/>
    <w:rsid w:val="00670432"/>
    <w:rPr>
      <w:rFonts w:ascii="Arial" w:hAnsi="Arial" w:cs="Arial"/>
      <w:color w:val="000000"/>
    </w:rPr>
  </w:style>
  <w:style w:type="paragraph" w:customStyle="1" w:styleId="AmendmentPartB-Heading2">
    <w:name w:val="Amendment Part B - Heading 2"/>
    <w:basedOn w:val="Normal"/>
    <w:qFormat/>
    <w:rsid w:val="00670432"/>
    <w:pPr>
      <w:keepNext/>
      <w:spacing w:before="100" w:after="200"/>
      <w:ind w:left="709" w:hanging="709"/>
      <w:outlineLvl w:val="1"/>
    </w:pPr>
    <w:rPr>
      <w:rFonts w:ascii="Arial" w:hAnsi="Arial" w:cs="Arial"/>
      <w:b/>
      <w:bCs/>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515988">
      <w:bodyDiv w:val="1"/>
      <w:marLeft w:val="0"/>
      <w:marRight w:val="0"/>
      <w:marTop w:val="0"/>
      <w:marBottom w:val="0"/>
      <w:divBdr>
        <w:top w:val="none" w:sz="0" w:space="0" w:color="auto"/>
        <w:left w:val="none" w:sz="0" w:space="0" w:color="auto"/>
        <w:bottom w:val="none" w:sz="0" w:space="0" w:color="auto"/>
        <w:right w:val="none" w:sz="0" w:space="0" w:color="auto"/>
      </w:divBdr>
    </w:div>
    <w:div w:id="285742640">
      <w:bodyDiv w:val="1"/>
      <w:marLeft w:val="0"/>
      <w:marRight w:val="0"/>
      <w:marTop w:val="0"/>
      <w:marBottom w:val="0"/>
      <w:divBdr>
        <w:top w:val="none" w:sz="0" w:space="0" w:color="auto"/>
        <w:left w:val="none" w:sz="0" w:space="0" w:color="auto"/>
        <w:bottom w:val="none" w:sz="0" w:space="0" w:color="auto"/>
        <w:right w:val="none" w:sz="0" w:space="0" w:color="auto"/>
      </w:divBdr>
    </w:div>
    <w:div w:id="305357031">
      <w:bodyDiv w:val="1"/>
      <w:marLeft w:val="0"/>
      <w:marRight w:val="0"/>
      <w:marTop w:val="0"/>
      <w:marBottom w:val="0"/>
      <w:divBdr>
        <w:top w:val="none" w:sz="0" w:space="0" w:color="auto"/>
        <w:left w:val="none" w:sz="0" w:space="0" w:color="auto"/>
        <w:bottom w:val="none" w:sz="0" w:space="0" w:color="auto"/>
        <w:right w:val="none" w:sz="0" w:space="0" w:color="auto"/>
      </w:divBdr>
    </w:div>
    <w:div w:id="1077439435">
      <w:bodyDiv w:val="1"/>
      <w:marLeft w:val="0"/>
      <w:marRight w:val="0"/>
      <w:marTop w:val="0"/>
      <w:marBottom w:val="0"/>
      <w:divBdr>
        <w:top w:val="none" w:sz="0" w:space="0" w:color="auto"/>
        <w:left w:val="none" w:sz="0" w:space="0" w:color="auto"/>
        <w:bottom w:val="none" w:sz="0" w:space="0" w:color="auto"/>
        <w:right w:val="none" w:sz="0" w:space="0" w:color="auto"/>
      </w:divBdr>
    </w:div>
    <w:div w:id="1082604052">
      <w:bodyDiv w:val="1"/>
      <w:marLeft w:val="0"/>
      <w:marRight w:val="0"/>
      <w:marTop w:val="0"/>
      <w:marBottom w:val="0"/>
      <w:divBdr>
        <w:top w:val="none" w:sz="0" w:space="0" w:color="auto"/>
        <w:left w:val="none" w:sz="0" w:space="0" w:color="auto"/>
        <w:bottom w:val="none" w:sz="0" w:space="0" w:color="auto"/>
        <w:right w:val="none" w:sz="0" w:space="0" w:color="auto"/>
      </w:divBdr>
      <w:divsChild>
        <w:div w:id="993338782">
          <w:marLeft w:val="0"/>
          <w:marRight w:val="150"/>
          <w:marTop w:val="0"/>
          <w:marBottom w:val="0"/>
          <w:divBdr>
            <w:top w:val="none" w:sz="0" w:space="0" w:color="auto"/>
            <w:left w:val="none" w:sz="0" w:space="0" w:color="auto"/>
            <w:bottom w:val="none" w:sz="0" w:space="0" w:color="auto"/>
            <w:right w:val="none" w:sz="0" w:space="0" w:color="auto"/>
          </w:divBdr>
        </w:div>
      </w:divsChild>
    </w:div>
    <w:div w:id="1096172338">
      <w:bodyDiv w:val="1"/>
      <w:marLeft w:val="0"/>
      <w:marRight w:val="0"/>
      <w:marTop w:val="0"/>
      <w:marBottom w:val="0"/>
      <w:divBdr>
        <w:top w:val="none" w:sz="0" w:space="0" w:color="auto"/>
        <w:left w:val="none" w:sz="0" w:space="0" w:color="auto"/>
        <w:bottom w:val="none" w:sz="0" w:space="0" w:color="auto"/>
        <w:right w:val="none" w:sz="0" w:space="0" w:color="auto"/>
      </w:divBdr>
    </w:div>
    <w:div w:id="1356037993">
      <w:bodyDiv w:val="1"/>
      <w:marLeft w:val="0"/>
      <w:marRight w:val="0"/>
      <w:marTop w:val="0"/>
      <w:marBottom w:val="0"/>
      <w:divBdr>
        <w:top w:val="none" w:sz="0" w:space="0" w:color="auto"/>
        <w:left w:val="none" w:sz="0" w:space="0" w:color="auto"/>
        <w:bottom w:val="none" w:sz="0" w:space="0" w:color="auto"/>
        <w:right w:val="none" w:sz="0" w:space="0" w:color="auto"/>
      </w:divBdr>
      <w:divsChild>
        <w:div w:id="1170172452">
          <w:marLeft w:val="750"/>
          <w:marRight w:val="0"/>
          <w:marTop w:val="30"/>
          <w:marBottom w:val="60"/>
          <w:divBdr>
            <w:top w:val="none" w:sz="0" w:space="0" w:color="auto"/>
            <w:left w:val="none" w:sz="0" w:space="0" w:color="auto"/>
            <w:bottom w:val="none" w:sz="0" w:space="0" w:color="auto"/>
            <w:right w:val="none" w:sz="0" w:space="0" w:color="auto"/>
          </w:divBdr>
        </w:div>
        <w:div w:id="393621907">
          <w:marLeft w:val="750"/>
          <w:marRight w:val="0"/>
          <w:marTop w:val="30"/>
          <w:marBottom w:val="60"/>
          <w:divBdr>
            <w:top w:val="none" w:sz="0" w:space="0" w:color="auto"/>
            <w:left w:val="none" w:sz="0" w:space="0" w:color="auto"/>
            <w:bottom w:val="none" w:sz="0" w:space="0" w:color="auto"/>
            <w:right w:val="none" w:sz="0" w:space="0" w:color="auto"/>
          </w:divBdr>
        </w:div>
        <w:div w:id="1874996136">
          <w:marLeft w:val="750"/>
          <w:marRight w:val="0"/>
          <w:marTop w:val="30"/>
          <w:marBottom w:val="60"/>
          <w:divBdr>
            <w:top w:val="none" w:sz="0" w:space="0" w:color="auto"/>
            <w:left w:val="none" w:sz="0" w:space="0" w:color="auto"/>
            <w:bottom w:val="none" w:sz="0" w:space="0" w:color="auto"/>
            <w:right w:val="none" w:sz="0" w:space="0" w:color="auto"/>
          </w:divBdr>
        </w:div>
      </w:divsChild>
    </w:div>
    <w:div w:id="1411586984">
      <w:bodyDiv w:val="1"/>
      <w:marLeft w:val="0"/>
      <w:marRight w:val="0"/>
      <w:marTop w:val="0"/>
      <w:marBottom w:val="0"/>
      <w:divBdr>
        <w:top w:val="none" w:sz="0" w:space="0" w:color="auto"/>
        <w:left w:val="none" w:sz="0" w:space="0" w:color="auto"/>
        <w:bottom w:val="none" w:sz="0" w:space="0" w:color="auto"/>
        <w:right w:val="none" w:sz="0" w:space="0" w:color="auto"/>
      </w:divBdr>
      <w:divsChild>
        <w:div w:id="1700931185">
          <w:marLeft w:val="0"/>
          <w:marRight w:val="150"/>
          <w:marTop w:val="0"/>
          <w:marBottom w:val="0"/>
          <w:divBdr>
            <w:top w:val="none" w:sz="0" w:space="0" w:color="auto"/>
            <w:left w:val="none" w:sz="0" w:space="0" w:color="auto"/>
            <w:bottom w:val="none" w:sz="0" w:space="0" w:color="auto"/>
            <w:right w:val="none" w:sz="0" w:space="0" w:color="auto"/>
          </w:divBdr>
        </w:div>
      </w:divsChild>
    </w:div>
    <w:div w:id="1607690315">
      <w:bodyDiv w:val="1"/>
      <w:marLeft w:val="0"/>
      <w:marRight w:val="0"/>
      <w:marTop w:val="0"/>
      <w:marBottom w:val="0"/>
      <w:divBdr>
        <w:top w:val="none" w:sz="0" w:space="0" w:color="auto"/>
        <w:left w:val="none" w:sz="0" w:space="0" w:color="auto"/>
        <w:bottom w:val="none" w:sz="0" w:space="0" w:color="auto"/>
        <w:right w:val="none" w:sz="0" w:space="0" w:color="auto"/>
      </w:divBdr>
    </w:div>
    <w:div w:id="1956060737">
      <w:bodyDiv w:val="1"/>
      <w:marLeft w:val="0"/>
      <w:marRight w:val="0"/>
      <w:marTop w:val="0"/>
      <w:marBottom w:val="0"/>
      <w:divBdr>
        <w:top w:val="none" w:sz="0" w:space="0" w:color="auto"/>
        <w:left w:val="none" w:sz="0" w:space="0" w:color="auto"/>
        <w:bottom w:val="none" w:sz="0" w:space="0" w:color="auto"/>
        <w:right w:val="none" w:sz="0" w:space="0" w:color="auto"/>
      </w:divBdr>
    </w:div>
    <w:div w:id="2076319444">
      <w:bodyDiv w:val="1"/>
      <w:marLeft w:val="0"/>
      <w:marRight w:val="0"/>
      <w:marTop w:val="0"/>
      <w:marBottom w:val="0"/>
      <w:divBdr>
        <w:top w:val="none" w:sz="0" w:space="0" w:color="auto"/>
        <w:left w:val="none" w:sz="0" w:space="0" w:color="auto"/>
        <w:bottom w:val="none" w:sz="0" w:space="0" w:color="auto"/>
        <w:right w:val="none" w:sz="0" w:space="0" w:color="auto"/>
      </w:divBdr>
    </w:div>
    <w:div w:id="2100758565">
      <w:bodyDiv w:val="1"/>
      <w:marLeft w:val="0"/>
      <w:marRight w:val="0"/>
      <w:marTop w:val="0"/>
      <w:marBottom w:val="0"/>
      <w:divBdr>
        <w:top w:val="none" w:sz="0" w:space="0" w:color="auto"/>
        <w:left w:val="none" w:sz="0" w:space="0" w:color="auto"/>
        <w:bottom w:val="none" w:sz="0" w:space="0" w:color="auto"/>
        <w:right w:val="none" w:sz="0" w:space="0" w:color="auto"/>
      </w:divBdr>
      <w:divsChild>
        <w:div w:id="1672489016">
          <w:marLeft w:val="0"/>
          <w:marRight w:val="15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eplan.brisbane.qld.gov.au/CP/SandgateTOA" TargetMode="External"/><Relationship Id="rId26" Type="http://schemas.openxmlformats.org/officeDocument/2006/relationships/image" Target="media/image12.jpg"/><Relationship Id="rId39" Type="http://schemas.openxmlformats.org/officeDocument/2006/relationships/image" Target="media/image23.png"/><Relationship Id="rId21" Type="http://schemas.openxmlformats.org/officeDocument/2006/relationships/image" Target="media/image7.jpg"/><Relationship Id="rId34" Type="http://schemas.openxmlformats.org/officeDocument/2006/relationships/image" Target="media/image18.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image" Target="media/image6.png"/><Relationship Id="rId29" Type="http://schemas.openxmlformats.org/officeDocument/2006/relationships/hyperlink" Target="http://www.brisbane.qld.gov.au/planning-building/planning-guidelines-tools/planning-guidelines/standard-drawings"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0.jp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9.PNG"/><Relationship Id="rId28" Type="http://schemas.openxmlformats.org/officeDocument/2006/relationships/image" Target="media/image14.jpg"/><Relationship Id="rId36" Type="http://schemas.openxmlformats.org/officeDocument/2006/relationships/image" Target="media/image20.png"/><Relationship Id="rId10" Type="http://schemas.openxmlformats.org/officeDocument/2006/relationships/endnotes" Target="endnotes.xml"/><Relationship Id="rId19" Type="http://schemas.openxmlformats.org/officeDocument/2006/relationships/image" Target="media/image5.jp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8.jpg"/><Relationship Id="rId27" Type="http://schemas.openxmlformats.org/officeDocument/2006/relationships/image" Target="media/image13.jpg"/><Relationship Id="rId30" Type="http://schemas.openxmlformats.org/officeDocument/2006/relationships/hyperlink" Target="http://www.brisbane.qld.gov.au/planning-building/planning-guidelines-tools/planning-guidelines/standard-drawings" TargetMode="External"/><Relationship Id="rId35" Type="http://schemas.openxmlformats.org/officeDocument/2006/relationships/image" Target="media/image19.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eplan.brisbane.qld.gov.au/CP/Part5TablesOfAssessmentIntro" TargetMode="External"/><Relationship Id="rId25" Type="http://schemas.openxmlformats.org/officeDocument/2006/relationships/image" Target="media/image11.jpg"/><Relationship Id="rId33" Type="http://schemas.openxmlformats.org/officeDocument/2006/relationships/image" Target="media/image17.png"/><Relationship Id="rId38" Type="http://schemas.openxmlformats.org/officeDocument/2006/relationships/image" Target="media/image22.pn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DCFC0615F7CB4AA7D5981788C6DD25" ma:contentTypeVersion="16" ma:contentTypeDescription="Create a new document." ma:contentTypeScope="" ma:versionID="5bb53d47b3cbe4ea18bd91f5a725045d">
  <xsd:schema xmlns:xsd="http://www.w3.org/2001/XMLSchema" xmlns:xs="http://www.w3.org/2001/XMLSchema" xmlns:p="http://schemas.microsoft.com/office/2006/metadata/properties" xmlns:ns2="e7632074-d5ac-40f8-be40-e90bb3e191ad" xmlns:ns3="97c0901b-b857-48b7-bd48-ae4d0c3302b3" targetNamespace="http://schemas.microsoft.com/office/2006/metadata/properties" ma:root="true" ma:fieldsID="9d30fb1ea341306e95c374f54d4bb77e" ns2:_="" ns3:_="">
    <xsd:import namespace="e7632074-d5ac-40f8-be40-e90bb3e191ad"/>
    <xsd:import namespace="97c0901b-b857-48b7-bd48-ae4d0c3302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632074-d5ac-40f8-be40-e90bb3e191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943359-1820-4cb9-a927-eeed1a924b8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c0901b-b857-48b7-bd48-ae4d0c3302b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e04957b-269d-4ac9-ae68-8f9bdaa71e7e}" ma:internalName="TaxCatchAll" ma:showField="CatchAllData" ma:web="97c0901b-b857-48b7-bd48-ae4d0c3302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7632074-d5ac-40f8-be40-e90bb3e191ad">
      <Terms xmlns="http://schemas.microsoft.com/office/infopath/2007/PartnerControls"/>
    </lcf76f155ced4ddcb4097134ff3c332f>
    <TaxCatchAll xmlns="97c0901b-b857-48b7-bd48-ae4d0c3302b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C5DE01-DADA-4293-A34E-B98AD3AAB6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632074-d5ac-40f8-be40-e90bb3e191ad"/>
    <ds:schemaRef ds:uri="97c0901b-b857-48b7-bd48-ae4d0c3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5FEEAE-A26C-4FD5-9365-74E486492020}">
  <ds:schemaRefs>
    <ds:schemaRef ds:uri="http://schemas.openxmlformats.org/officeDocument/2006/bibliography"/>
  </ds:schemaRefs>
</ds:datastoreItem>
</file>

<file path=customXml/itemProps3.xml><?xml version="1.0" encoding="utf-8"?>
<ds:datastoreItem xmlns:ds="http://schemas.openxmlformats.org/officeDocument/2006/customXml" ds:itemID="{DB180C92-E745-462C-8743-28DF1877E670}">
  <ds:schemaRefs>
    <ds:schemaRef ds:uri="http://schemas.microsoft.com/office/2006/metadata/properties"/>
    <ds:schemaRef ds:uri="http://schemas.microsoft.com/office/infopath/2007/PartnerControls"/>
    <ds:schemaRef ds:uri="e7632074-d5ac-40f8-be40-e90bb3e191ad"/>
    <ds:schemaRef ds:uri="97c0901b-b857-48b7-bd48-ae4d0c3302b3"/>
  </ds:schemaRefs>
</ds:datastoreItem>
</file>

<file path=customXml/itemProps4.xml><?xml version="1.0" encoding="utf-8"?>
<ds:datastoreItem xmlns:ds="http://schemas.openxmlformats.org/officeDocument/2006/customXml" ds:itemID="{0E58F958-E3AA-4C04-A38E-0D32C6CB4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65</Pages>
  <Words>10640</Words>
  <Characters>65820</Characters>
  <Application>Microsoft Office Word</Application>
  <DocSecurity>0</DocSecurity>
  <Lines>548</Lines>
  <Paragraphs>152</Paragraphs>
  <ScaleCrop>false</ScaleCrop>
  <Company>Brisbane City Council</Company>
  <LinksUpToDate>false</LinksUpToDate>
  <CharactersWithSpaces>76308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PLAN CODE CONTENT</dc:title>
  <dc:subject/>
  <dc:creator>Daniel Pirie</dc:creator>
  <cp:keywords/>
  <cp:lastModifiedBy>Dale Williams</cp:lastModifiedBy>
  <cp:revision>4</cp:revision>
  <cp:lastPrinted>2022-10-20T22:47:00Z</cp:lastPrinted>
  <dcterms:created xsi:type="dcterms:W3CDTF">2023-02-27T04:49:00Z</dcterms:created>
  <dcterms:modified xsi:type="dcterms:W3CDTF">2023-03-02T03:57:00Z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0x010100ABDCFC0615F7CB4AA7D5981788C6DD25</vt:lpwstr>
  </property>
  <property fmtid="{D5CDD505-2E9C-101B-9397-08002B2CF9AE}" pid="3" name="MediaServiceImageTags">
    <vt:lpwstr/>
  </property>
  <property fmtid="{D5CDD505-2E9C-101B-9397-08002B2CF9AE}" pid="4" name="ClassificationContentMarkingFooterShapeIds">
    <vt:lpwstr>7,16,17</vt:lpwstr>
  </property>
  <property fmtid="{D5CDD505-2E9C-101B-9397-08002B2CF9AE}" pid="5" name="ClassificationContentMarkingFooterFontProps">
    <vt:lpwstr>#ff0000,10,Calibri</vt:lpwstr>
  </property>
  <property fmtid="{D5CDD505-2E9C-101B-9397-08002B2CF9AE}" pid="6" name="ClassificationContentMarkingFooterText">
    <vt:lpwstr>SECURITY LABEL: OFFICIAL</vt:lpwstr>
  </property>
  <property fmtid="{D5CDD505-2E9C-101B-9397-08002B2CF9AE}" pid="7" name="MSIP_Label_8b1ee035-5707-4242-a1ea-c505f8033d0a_Enabled">
    <vt:lpwstr>true</vt:lpwstr>
  </property>
  <property fmtid="{D5CDD505-2E9C-101B-9397-08002B2CF9AE}" pid="8" name="MSIP_Label_8b1ee035-5707-4242-a1ea-c505f8033d0a_SetDate">
    <vt:lpwstr>2023-02-27T04:49:13Z</vt:lpwstr>
  </property>
  <property fmtid="{D5CDD505-2E9C-101B-9397-08002B2CF9AE}" pid="9" name="MSIP_Label_8b1ee035-5707-4242-a1ea-c505f8033d0a_Method">
    <vt:lpwstr>Standard</vt:lpwstr>
  </property>
  <property fmtid="{D5CDD505-2E9C-101B-9397-08002B2CF9AE}" pid="10" name="MSIP_Label_8b1ee035-5707-4242-a1ea-c505f8033d0a_Name">
    <vt:lpwstr>OFFICIAL</vt:lpwstr>
  </property>
  <property fmtid="{D5CDD505-2E9C-101B-9397-08002B2CF9AE}" pid="11" name="MSIP_Label_8b1ee035-5707-4242-a1ea-c505f8033d0a_SiteId">
    <vt:lpwstr>a47f8d5a-a5f2-4813-a71a-f0d70679e236</vt:lpwstr>
  </property>
  <property fmtid="{D5CDD505-2E9C-101B-9397-08002B2CF9AE}" pid="12" name="MSIP_Label_8b1ee035-5707-4242-a1ea-c505f8033d0a_ActionId">
    <vt:lpwstr>4bd41775-b564-4634-9a10-5d1632634ea9</vt:lpwstr>
  </property>
  <property fmtid="{D5CDD505-2E9C-101B-9397-08002B2CF9AE}" pid="13" name="MSIP_Label_8b1ee035-5707-4242-a1ea-c505f8033d0a_ContentBits">
    <vt:lpwstr>2</vt:lpwstr>
  </property>
</Properties>
</file>