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D0FBA" w14:textId="65FB76ED" w:rsidR="00527811" w:rsidRDefault="00756F8F" w:rsidP="009C3A82">
      <w:r>
        <w:rPr>
          <w:noProof/>
          <w:lang w:eastAsia="en-AU"/>
        </w:rPr>
        <w:drawing>
          <wp:anchor distT="0" distB="0" distL="114300" distR="114300" simplePos="0" relativeHeight="251660288" behindDoc="0" locked="0" layoutInCell="1" allowOverlap="1" wp14:anchorId="44370C52" wp14:editId="08C08BDF">
            <wp:simplePos x="0" y="0"/>
            <wp:positionH relativeFrom="page">
              <wp:align>right</wp:align>
            </wp:positionH>
            <wp:positionV relativeFrom="paragraph">
              <wp:posOffset>-914400</wp:posOffset>
            </wp:positionV>
            <wp:extent cx="7556236" cy="10688417"/>
            <wp:effectExtent l="0" t="0" r="698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412_NP_KPP_AmdmntCvrs_v3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6236" cy="10688417"/>
                    </a:xfrm>
                    <a:prstGeom prst="rect">
                      <a:avLst/>
                    </a:prstGeom>
                  </pic:spPr>
                </pic:pic>
              </a:graphicData>
            </a:graphic>
            <wp14:sizeRelH relativeFrom="page">
              <wp14:pctWidth>0</wp14:pctWidth>
            </wp14:sizeRelH>
            <wp14:sizeRelV relativeFrom="page">
              <wp14:pctHeight>0</wp14:pctHeight>
            </wp14:sizeRelV>
          </wp:anchor>
        </w:drawing>
      </w:r>
    </w:p>
    <w:p w14:paraId="68532A98" w14:textId="77777777" w:rsidR="00763C98" w:rsidRDefault="00763C98" w:rsidP="00527811"/>
    <w:p w14:paraId="11911290" w14:textId="77777777" w:rsidR="00527811" w:rsidRDefault="00527811">
      <w:pPr>
        <w:spacing w:after="160" w:line="259" w:lineRule="auto"/>
        <w:contextualSpacing w:val="0"/>
      </w:pPr>
      <w:r>
        <w:br w:type="page"/>
      </w:r>
    </w:p>
    <w:p w14:paraId="50EE57CF" w14:textId="77777777" w:rsidR="00264698" w:rsidRDefault="00527811" w:rsidP="00DA6DD9">
      <w:pPr>
        <w:pStyle w:val="QPPHeading2"/>
        <w:spacing w:before="0" w:after="60"/>
        <w:rPr>
          <w:noProof/>
        </w:rPr>
      </w:pPr>
      <w:bookmarkStart w:id="0" w:name="_Toc1142159"/>
      <w:bookmarkStart w:id="1" w:name="_Toc8388565"/>
      <w:r>
        <w:lastRenderedPageBreak/>
        <w:t>Table of Contents</w:t>
      </w:r>
      <w:bookmarkEnd w:id="0"/>
      <w:bookmarkEnd w:id="1"/>
      <w:r w:rsidR="00BB2F61">
        <w:fldChar w:fldCharType="begin"/>
      </w:r>
      <w:r w:rsidR="00BB2F61">
        <w:instrText xml:space="preserve"> TOC \o "1-2" \h \z \u </w:instrText>
      </w:r>
      <w:r w:rsidR="00BB2F61">
        <w:fldChar w:fldCharType="separate"/>
      </w:r>
    </w:p>
    <w:p w14:paraId="095AEBDF" w14:textId="77777777" w:rsidR="00264698" w:rsidRDefault="00264698" w:rsidP="00DA6DD9">
      <w:pPr>
        <w:pStyle w:val="TOC1"/>
        <w:spacing w:after="60"/>
        <w:contextualSpacing w:val="0"/>
        <w:rPr>
          <w:rStyle w:val="Hyperlink"/>
          <w:b/>
          <w:noProof/>
          <w:sz w:val="28"/>
        </w:rPr>
      </w:pPr>
    </w:p>
    <w:p w14:paraId="680DFC73" w14:textId="68910249" w:rsidR="00264698" w:rsidRDefault="00E6104B" w:rsidP="00884776">
      <w:pPr>
        <w:pStyle w:val="TOC1"/>
        <w:spacing w:after="60"/>
        <w:contextualSpacing w:val="0"/>
        <w:rPr>
          <w:rFonts w:asciiTheme="minorHAnsi" w:eastAsiaTheme="minorEastAsia" w:hAnsiTheme="minorHAnsi"/>
          <w:noProof/>
          <w:color w:val="auto"/>
          <w:sz w:val="22"/>
          <w:lang w:eastAsia="en-AU"/>
        </w:rPr>
      </w:pPr>
      <w:hyperlink w:anchor="_Toc8388566" w:history="1">
        <w:r w:rsidR="00264698" w:rsidRPr="001E4BDF">
          <w:rPr>
            <w:rStyle w:val="Hyperlink"/>
            <w:noProof/>
          </w:rPr>
          <w:t>Part A: Explanatory Notes</w:t>
        </w:r>
        <w:r w:rsidR="00264698">
          <w:rPr>
            <w:noProof/>
            <w:webHidden/>
          </w:rPr>
          <w:tab/>
        </w:r>
        <w:r w:rsidR="00264698">
          <w:rPr>
            <w:noProof/>
            <w:webHidden/>
          </w:rPr>
          <w:fldChar w:fldCharType="begin"/>
        </w:r>
        <w:r w:rsidR="00264698">
          <w:rPr>
            <w:noProof/>
            <w:webHidden/>
          </w:rPr>
          <w:instrText xml:space="preserve"> PAGEREF _Toc8388566 \h </w:instrText>
        </w:r>
        <w:r w:rsidR="00264698">
          <w:rPr>
            <w:noProof/>
            <w:webHidden/>
          </w:rPr>
        </w:r>
        <w:r w:rsidR="00264698">
          <w:rPr>
            <w:noProof/>
            <w:webHidden/>
          </w:rPr>
          <w:fldChar w:fldCharType="separate"/>
        </w:r>
        <w:r w:rsidR="003F4E54">
          <w:rPr>
            <w:noProof/>
            <w:webHidden/>
          </w:rPr>
          <w:t>3</w:t>
        </w:r>
        <w:r w:rsidR="00264698">
          <w:rPr>
            <w:noProof/>
            <w:webHidden/>
          </w:rPr>
          <w:fldChar w:fldCharType="end"/>
        </w:r>
      </w:hyperlink>
    </w:p>
    <w:p w14:paraId="7B9AACED" w14:textId="37875440" w:rsidR="00264698" w:rsidRDefault="00E6104B" w:rsidP="00BA0492">
      <w:pPr>
        <w:pStyle w:val="TOC2"/>
        <w:contextualSpacing w:val="0"/>
        <w:rPr>
          <w:rFonts w:asciiTheme="minorHAnsi" w:eastAsiaTheme="minorEastAsia" w:hAnsiTheme="minorHAnsi"/>
          <w:noProof/>
          <w:color w:val="auto"/>
          <w:sz w:val="22"/>
          <w:lang w:eastAsia="en-AU"/>
        </w:rPr>
      </w:pPr>
      <w:hyperlink w:anchor="_Toc8388567" w:history="1">
        <w:r w:rsidR="00264698" w:rsidRPr="001E4BDF">
          <w:rPr>
            <w:rStyle w:val="Hyperlink"/>
            <w:noProof/>
          </w:rPr>
          <w:t>Glossary</w:t>
        </w:r>
        <w:r w:rsidR="00264698">
          <w:rPr>
            <w:noProof/>
            <w:webHidden/>
          </w:rPr>
          <w:tab/>
        </w:r>
        <w:r w:rsidR="00264698">
          <w:rPr>
            <w:noProof/>
            <w:webHidden/>
          </w:rPr>
          <w:fldChar w:fldCharType="begin"/>
        </w:r>
        <w:r w:rsidR="00264698">
          <w:rPr>
            <w:noProof/>
            <w:webHidden/>
          </w:rPr>
          <w:instrText xml:space="preserve"> PAGEREF _Toc8388567 \h </w:instrText>
        </w:r>
        <w:r w:rsidR="00264698">
          <w:rPr>
            <w:noProof/>
            <w:webHidden/>
          </w:rPr>
        </w:r>
        <w:r w:rsidR="00264698">
          <w:rPr>
            <w:noProof/>
            <w:webHidden/>
          </w:rPr>
          <w:fldChar w:fldCharType="separate"/>
        </w:r>
        <w:r w:rsidR="003F4E54">
          <w:rPr>
            <w:noProof/>
            <w:webHidden/>
          </w:rPr>
          <w:t>4</w:t>
        </w:r>
        <w:r w:rsidR="00264698">
          <w:rPr>
            <w:noProof/>
            <w:webHidden/>
          </w:rPr>
          <w:fldChar w:fldCharType="end"/>
        </w:r>
      </w:hyperlink>
    </w:p>
    <w:p w14:paraId="77E9088A" w14:textId="37F02901" w:rsidR="00264698" w:rsidRDefault="00E6104B" w:rsidP="00BA0492">
      <w:pPr>
        <w:pStyle w:val="TOC2"/>
        <w:contextualSpacing w:val="0"/>
        <w:rPr>
          <w:rFonts w:asciiTheme="minorHAnsi" w:eastAsiaTheme="minorEastAsia" w:hAnsiTheme="minorHAnsi"/>
          <w:noProof/>
          <w:color w:val="auto"/>
          <w:sz w:val="22"/>
          <w:lang w:eastAsia="en-AU"/>
        </w:rPr>
      </w:pPr>
      <w:hyperlink w:anchor="_Toc8388568" w:history="1">
        <w:r w:rsidR="00264698" w:rsidRPr="001E4BDF">
          <w:rPr>
            <w:rStyle w:val="Hyperlink"/>
            <w:noProof/>
          </w:rPr>
          <w:t>Purpose</w:t>
        </w:r>
        <w:r w:rsidR="00264698">
          <w:rPr>
            <w:noProof/>
            <w:webHidden/>
          </w:rPr>
          <w:tab/>
        </w:r>
        <w:r w:rsidR="00264698">
          <w:rPr>
            <w:noProof/>
            <w:webHidden/>
          </w:rPr>
          <w:fldChar w:fldCharType="begin"/>
        </w:r>
        <w:r w:rsidR="00264698">
          <w:rPr>
            <w:noProof/>
            <w:webHidden/>
          </w:rPr>
          <w:instrText xml:space="preserve"> PAGEREF _Toc8388568 \h </w:instrText>
        </w:r>
        <w:r w:rsidR="00264698">
          <w:rPr>
            <w:noProof/>
            <w:webHidden/>
          </w:rPr>
        </w:r>
        <w:r w:rsidR="00264698">
          <w:rPr>
            <w:noProof/>
            <w:webHidden/>
          </w:rPr>
          <w:fldChar w:fldCharType="separate"/>
        </w:r>
        <w:r w:rsidR="003F4E54">
          <w:rPr>
            <w:noProof/>
            <w:webHidden/>
          </w:rPr>
          <w:t>5</w:t>
        </w:r>
        <w:r w:rsidR="00264698">
          <w:rPr>
            <w:noProof/>
            <w:webHidden/>
          </w:rPr>
          <w:fldChar w:fldCharType="end"/>
        </w:r>
      </w:hyperlink>
    </w:p>
    <w:p w14:paraId="41F98D7E" w14:textId="6F1D27D4" w:rsidR="00264698" w:rsidRDefault="00E6104B" w:rsidP="00DF0E36">
      <w:pPr>
        <w:pStyle w:val="TOC2"/>
        <w:contextualSpacing w:val="0"/>
        <w:rPr>
          <w:rFonts w:asciiTheme="minorHAnsi" w:eastAsiaTheme="minorEastAsia" w:hAnsiTheme="minorHAnsi"/>
          <w:noProof/>
          <w:color w:val="auto"/>
          <w:sz w:val="22"/>
          <w:lang w:eastAsia="en-AU"/>
        </w:rPr>
      </w:pPr>
      <w:hyperlink w:anchor="_Toc8388569" w:history="1">
        <w:r w:rsidR="00264698" w:rsidRPr="001E4BDF">
          <w:rPr>
            <w:rStyle w:val="Hyperlink"/>
            <w:noProof/>
          </w:rPr>
          <w:t>Background</w:t>
        </w:r>
        <w:r w:rsidR="00264698">
          <w:rPr>
            <w:noProof/>
            <w:webHidden/>
          </w:rPr>
          <w:tab/>
        </w:r>
        <w:r w:rsidR="00264698">
          <w:rPr>
            <w:noProof/>
            <w:webHidden/>
          </w:rPr>
          <w:fldChar w:fldCharType="begin"/>
        </w:r>
        <w:r w:rsidR="00264698">
          <w:rPr>
            <w:noProof/>
            <w:webHidden/>
          </w:rPr>
          <w:instrText xml:space="preserve"> PAGEREF _Toc8388569 \h </w:instrText>
        </w:r>
        <w:r w:rsidR="00264698">
          <w:rPr>
            <w:noProof/>
            <w:webHidden/>
          </w:rPr>
        </w:r>
        <w:r w:rsidR="00264698">
          <w:rPr>
            <w:noProof/>
            <w:webHidden/>
          </w:rPr>
          <w:fldChar w:fldCharType="separate"/>
        </w:r>
        <w:r w:rsidR="003F4E54">
          <w:rPr>
            <w:noProof/>
            <w:webHidden/>
          </w:rPr>
          <w:t>5</w:t>
        </w:r>
        <w:r w:rsidR="00264698">
          <w:rPr>
            <w:noProof/>
            <w:webHidden/>
          </w:rPr>
          <w:fldChar w:fldCharType="end"/>
        </w:r>
      </w:hyperlink>
    </w:p>
    <w:p w14:paraId="1DB60240" w14:textId="26FAE16C" w:rsidR="00264698" w:rsidRDefault="00E6104B" w:rsidP="00905B43">
      <w:pPr>
        <w:pStyle w:val="TOC2"/>
        <w:contextualSpacing w:val="0"/>
        <w:rPr>
          <w:rFonts w:asciiTheme="minorHAnsi" w:eastAsiaTheme="minorEastAsia" w:hAnsiTheme="minorHAnsi"/>
          <w:noProof/>
          <w:color w:val="auto"/>
          <w:sz w:val="22"/>
          <w:lang w:eastAsia="en-AU"/>
        </w:rPr>
      </w:pPr>
      <w:hyperlink w:anchor="_Toc8388570" w:history="1">
        <w:r w:rsidR="00264698" w:rsidRPr="001E4BDF">
          <w:rPr>
            <w:rStyle w:val="Hyperlink"/>
            <w:noProof/>
          </w:rPr>
          <w:t>What are neighbourhood plans?</w:t>
        </w:r>
        <w:r w:rsidR="00264698">
          <w:rPr>
            <w:noProof/>
            <w:webHidden/>
          </w:rPr>
          <w:tab/>
        </w:r>
        <w:r w:rsidR="00264698">
          <w:rPr>
            <w:noProof/>
            <w:webHidden/>
          </w:rPr>
          <w:fldChar w:fldCharType="begin"/>
        </w:r>
        <w:r w:rsidR="00264698">
          <w:rPr>
            <w:noProof/>
            <w:webHidden/>
          </w:rPr>
          <w:instrText xml:space="preserve"> PAGEREF _Toc8388570 \h </w:instrText>
        </w:r>
        <w:r w:rsidR="00264698">
          <w:rPr>
            <w:noProof/>
            <w:webHidden/>
          </w:rPr>
        </w:r>
        <w:r w:rsidR="00264698">
          <w:rPr>
            <w:noProof/>
            <w:webHidden/>
          </w:rPr>
          <w:fldChar w:fldCharType="separate"/>
        </w:r>
        <w:r w:rsidR="003F4E54">
          <w:rPr>
            <w:noProof/>
            <w:webHidden/>
          </w:rPr>
          <w:t>5</w:t>
        </w:r>
        <w:r w:rsidR="00264698">
          <w:rPr>
            <w:noProof/>
            <w:webHidden/>
          </w:rPr>
          <w:fldChar w:fldCharType="end"/>
        </w:r>
      </w:hyperlink>
    </w:p>
    <w:p w14:paraId="6A81252B" w14:textId="00FAB26B" w:rsidR="00264698" w:rsidRDefault="00E6104B" w:rsidP="00905B43">
      <w:pPr>
        <w:pStyle w:val="TOC2"/>
        <w:contextualSpacing w:val="0"/>
        <w:rPr>
          <w:rFonts w:asciiTheme="minorHAnsi" w:eastAsiaTheme="minorEastAsia" w:hAnsiTheme="minorHAnsi"/>
          <w:noProof/>
          <w:color w:val="auto"/>
          <w:sz w:val="22"/>
          <w:lang w:eastAsia="en-AU"/>
        </w:rPr>
      </w:pPr>
      <w:hyperlink w:anchor="_Toc8388571" w:history="1">
        <w:r w:rsidR="00264698" w:rsidRPr="001E4BDF">
          <w:rPr>
            <w:rStyle w:val="Hyperlink"/>
            <w:noProof/>
          </w:rPr>
          <w:t>Community engagement</w:t>
        </w:r>
        <w:r w:rsidR="00264698">
          <w:rPr>
            <w:noProof/>
            <w:webHidden/>
          </w:rPr>
          <w:tab/>
        </w:r>
        <w:r w:rsidR="00264698">
          <w:rPr>
            <w:noProof/>
            <w:webHidden/>
          </w:rPr>
          <w:fldChar w:fldCharType="begin"/>
        </w:r>
        <w:r w:rsidR="00264698">
          <w:rPr>
            <w:noProof/>
            <w:webHidden/>
          </w:rPr>
          <w:instrText xml:space="preserve"> PAGEREF _Toc8388571 \h </w:instrText>
        </w:r>
        <w:r w:rsidR="00264698">
          <w:rPr>
            <w:noProof/>
            <w:webHidden/>
          </w:rPr>
        </w:r>
        <w:r w:rsidR="00264698">
          <w:rPr>
            <w:noProof/>
            <w:webHidden/>
          </w:rPr>
          <w:fldChar w:fldCharType="separate"/>
        </w:r>
        <w:r w:rsidR="003F4E54">
          <w:rPr>
            <w:noProof/>
            <w:webHidden/>
          </w:rPr>
          <w:t>6</w:t>
        </w:r>
        <w:r w:rsidR="00264698">
          <w:rPr>
            <w:noProof/>
            <w:webHidden/>
          </w:rPr>
          <w:fldChar w:fldCharType="end"/>
        </w:r>
      </w:hyperlink>
    </w:p>
    <w:p w14:paraId="777BCD3E" w14:textId="339C7162" w:rsidR="00264698" w:rsidRDefault="00E6104B" w:rsidP="00905B43">
      <w:pPr>
        <w:pStyle w:val="TOC2"/>
        <w:contextualSpacing w:val="0"/>
        <w:rPr>
          <w:rFonts w:asciiTheme="minorHAnsi" w:eastAsiaTheme="minorEastAsia" w:hAnsiTheme="minorHAnsi"/>
          <w:noProof/>
          <w:color w:val="auto"/>
          <w:sz w:val="22"/>
          <w:lang w:eastAsia="en-AU"/>
        </w:rPr>
      </w:pPr>
      <w:hyperlink w:anchor="_Toc8388572" w:history="1">
        <w:r w:rsidR="00264698" w:rsidRPr="001E4BDF">
          <w:rPr>
            <w:rStyle w:val="Hyperlink"/>
            <w:noProof/>
          </w:rPr>
          <w:t>Neighbourhood plan outcomes</w:t>
        </w:r>
        <w:r w:rsidR="00264698">
          <w:rPr>
            <w:noProof/>
            <w:webHidden/>
          </w:rPr>
          <w:tab/>
        </w:r>
        <w:r w:rsidR="00264698">
          <w:rPr>
            <w:noProof/>
            <w:webHidden/>
          </w:rPr>
          <w:fldChar w:fldCharType="begin"/>
        </w:r>
        <w:r w:rsidR="00264698">
          <w:rPr>
            <w:noProof/>
            <w:webHidden/>
          </w:rPr>
          <w:instrText xml:space="preserve"> PAGEREF _Toc8388572 \h </w:instrText>
        </w:r>
        <w:r w:rsidR="00264698">
          <w:rPr>
            <w:noProof/>
            <w:webHidden/>
          </w:rPr>
        </w:r>
        <w:r w:rsidR="00264698">
          <w:rPr>
            <w:noProof/>
            <w:webHidden/>
          </w:rPr>
          <w:fldChar w:fldCharType="separate"/>
        </w:r>
        <w:r w:rsidR="003F4E54">
          <w:rPr>
            <w:noProof/>
            <w:webHidden/>
          </w:rPr>
          <w:t>7</w:t>
        </w:r>
        <w:r w:rsidR="00264698">
          <w:rPr>
            <w:noProof/>
            <w:webHidden/>
          </w:rPr>
          <w:fldChar w:fldCharType="end"/>
        </w:r>
      </w:hyperlink>
    </w:p>
    <w:p w14:paraId="637DAF91" w14:textId="40092EBC" w:rsidR="00264698" w:rsidRDefault="00E6104B" w:rsidP="00905B43">
      <w:pPr>
        <w:pStyle w:val="TOC2"/>
        <w:contextualSpacing w:val="0"/>
        <w:rPr>
          <w:rFonts w:asciiTheme="minorHAnsi" w:eastAsiaTheme="minorEastAsia" w:hAnsiTheme="minorHAnsi"/>
          <w:noProof/>
          <w:color w:val="auto"/>
          <w:sz w:val="22"/>
          <w:lang w:eastAsia="en-AU"/>
        </w:rPr>
      </w:pPr>
      <w:hyperlink w:anchor="_Toc8388573" w:history="1">
        <w:r w:rsidR="00264698" w:rsidRPr="001E4BDF">
          <w:rPr>
            <w:rStyle w:val="Hyperlink"/>
            <w:noProof/>
          </w:rPr>
          <w:t>Amendment summary</w:t>
        </w:r>
        <w:r w:rsidR="00264698">
          <w:rPr>
            <w:noProof/>
            <w:webHidden/>
          </w:rPr>
          <w:tab/>
        </w:r>
        <w:r w:rsidR="00264698">
          <w:rPr>
            <w:noProof/>
            <w:webHidden/>
          </w:rPr>
          <w:fldChar w:fldCharType="begin"/>
        </w:r>
        <w:r w:rsidR="00264698">
          <w:rPr>
            <w:noProof/>
            <w:webHidden/>
          </w:rPr>
          <w:instrText xml:space="preserve"> PAGEREF _Toc8388573 \h </w:instrText>
        </w:r>
        <w:r w:rsidR="00264698">
          <w:rPr>
            <w:noProof/>
            <w:webHidden/>
          </w:rPr>
        </w:r>
        <w:r w:rsidR="00264698">
          <w:rPr>
            <w:noProof/>
            <w:webHidden/>
          </w:rPr>
          <w:fldChar w:fldCharType="separate"/>
        </w:r>
        <w:r w:rsidR="003F4E54">
          <w:rPr>
            <w:noProof/>
            <w:webHidden/>
          </w:rPr>
          <w:t>18</w:t>
        </w:r>
        <w:r w:rsidR="00264698">
          <w:rPr>
            <w:noProof/>
            <w:webHidden/>
          </w:rPr>
          <w:fldChar w:fldCharType="end"/>
        </w:r>
      </w:hyperlink>
    </w:p>
    <w:p w14:paraId="67C54B2E" w14:textId="2D4F39A2" w:rsidR="00264698" w:rsidRDefault="00E6104B" w:rsidP="00884776">
      <w:pPr>
        <w:pStyle w:val="TOC1"/>
        <w:spacing w:after="60"/>
        <w:contextualSpacing w:val="0"/>
        <w:rPr>
          <w:rFonts w:asciiTheme="minorHAnsi" w:eastAsiaTheme="minorEastAsia" w:hAnsiTheme="minorHAnsi"/>
          <w:noProof/>
          <w:color w:val="auto"/>
          <w:sz w:val="22"/>
          <w:lang w:eastAsia="en-AU"/>
        </w:rPr>
      </w:pPr>
      <w:hyperlink w:anchor="_Toc8388574" w:history="1">
        <w:r w:rsidR="00264698" w:rsidRPr="001E4BDF">
          <w:rPr>
            <w:rStyle w:val="Hyperlink"/>
            <w:noProof/>
          </w:rPr>
          <w:t>Part B: Major Amendment v</w:t>
        </w:r>
        <w:r w:rsidR="00401A49">
          <w:rPr>
            <w:rStyle w:val="Hyperlink"/>
            <w:noProof/>
          </w:rPr>
          <w:t>18</w:t>
        </w:r>
        <w:r w:rsidR="00264698" w:rsidRPr="001E4BDF">
          <w:rPr>
            <w:rStyle w:val="Hyperlink"/>
            <w:noProof/>
          </w:rPr>
          <w:t>.00/20</w:t>
        </w:r>
        <w:r w:rsidR="00401A49">
          <w:rPr>
            <w:rStyle w:val="Hyperlink"/>
            <w:noProof/>
          </w:rPr>
          <w:t>20</w:t>
        </w:r>
        <w:r w:rsidR="00264698">
          <w:rPr>
            <w:noProof/>
            <w:webHidden/>
          </w:rPr>
          <w:tab/>
        </w:r>
        <w:r w:rsidR="00264698">
          <w:rPr>
            <w:noProof/>
            <w:webHidden/>
          </w:rPr>
          <w:fldChar w:fldCharType="begin"/>
        </w:r>
        <w:r w:rsidR="00264698">
          <w:rPr>
            <w:noProof/>
            <w:webHidden/>
          </w:rPr>
          <w:instrText xml:space="preserve"> PAGEREF _Toc8388574 \h </w:instrText>
        </w:r>
        <w:r w:rsidR="00264698">
          <w:rPr>
            <w:noProof/>
            <w:webHidden/>
          </w:rPr>
        </w:r>
        <w:r w:rsidR="00264698">
          <w:rPr>
            <w:noProof/>
            <w:webHidden/>
          </w:rPr>
          <w:fldChar w:fldCharType="separate"/>
        </w:r>
        <w:r w:rsidR="003F4E54">
          <w:rPr>
            <w:noProof/>
            <w:webHidden/>
          </w:rPr>
          <w:t>21</w:t>
        </w:r>
        <w:r w:rsidR="00264698">
          <w:rPr>
            <w:noProof/>
            <w:webHidden/>
          </w:rPr>
          <w:fldChar w:fldCharType="end"/>
        </w:r>
      </w:hyperlink>
    </w:p>
    <w:p w14:paraId="16E20712" w14:textId="3D167FD3" w:rsidR="00264698" w:rsidRDefault="00E6104B" w:rsidP="00884776">
      <w:pPr>
        <w:pStyle w:val="TOC2"/>
        <w:contextualSpacing w:val="0"/>
        <w:rPr>
          <w:rFonts w:asciiTheme="minorHAnsi" w:eastAsiaTheme="minorEastAsia" w:hAnsiTheme="minorHAnsi"/>
          <w:noProof/>
          <w:color w:val="auto"/>
          <w:sz w:val="22"/>
          <w:lang w:eastAsia="en-AU"/>
        </w:rPr>
      </w:pPr>
      <w:hyperlink w:anchor="_Toc8388575" w:history="1">
        <w:r w:rsidR="00264698" w:rsidRPr="001E4BDF">
          <w:rPr>
            <w:rStyle w:val="Hyperlink"/>
            <w:noProof/>
          </w:rPr>
          <w:t>Part 1</w:t>
        </w:r>
        <w:r w:rsidR="00514E37">
          <w:rPr>
            <w:rFonts w:asciiTheme="minorHAnsi" w:eastAsiaTheme="minorEastAsia" w:hAnsiTheme="minorHAnsi"/>
            <w:noProof/>
            <w:color w:val="auto"/>
            <w:sz w:val="22"/>
            <w:lang w:eastAsia="en-AU"/>
          </w:rPr>
          <w:t xml:space="preserve"> </w:t>
        </w:r>
        <w:r w:rsidR="00264698" w:rsidRPr="001E4BDF">
          <w:rPr>
            <w:rStyle w:val="Hyperlink"/>
            <w:noProof/>
          </w:rPr>
          <w:t>Amendment of Part 1 (About the planning scheme)</w:t>
        </w:r>
        <w:r w:rsidR="00264698">
          <w:rPr>
            <w:noProof/>
            <w:webHidden/>
          </w:rPr>
          <w:tab/>
        </w:r>
        <w:r w:rsidR="00264698">
          <w:rPr>
            <w:noProof/>
            <w:webHidden/>
          </w:rPr>
          <w:fldChar w:fldCharType="begin"/>
        </w:r>
        <w:r w:rsidR="00264698">
          <w:rPr>
            <w:noProof/>
            <w:webHidden/>
          </w:rPr>
          <w:instrText xml:space="preserve"> PAGEREF _Toc8388575 \h </w:instrText>
        </w:r>
        <w:r w:rsidR="00264698">
          <w:rPr>
            <w:noProof/>
            <w:webHidden/>
          </w:rPr>
        </w:r>
        <w:r w:rsidR="00264698">
          <w:rPr>
            <w:noProof/>
            <w:webHidden/>
          </w:rPr>
          <w:fldChar w:fldCharType="separate"/>
        </w:r>
        <w:r w:rsidR="003F4E54">
          <w:rPr>
            <w:noProof/>
            <w:webHidden/>
          </w:rPr>
          <w:t>22</w:t>
        </w:r>
        <w:r w:rsidR="00264698">
          <w:rPr>
            <w:noProof/>
            <w:webHidden/>
          </w:rPr>
          <w:fldChar w:fldCharType="end"/>
        </w:r>
      </w:hyperlink>
    </w:p>
    <w:p w14:paraId="7835EB78" w14:textId="21882560" w:rsidR="00264698" w:rsidRDefault="00E6104B" w:rsidP="00884776">
      <w:pPr>
        <w:pStyle w:val="TOC2"/>
        <w:contextualSpacing w:val="0"/>
        <w:rPr>
          <w:rFonts w:asciiTheme="minorHAnsi" w:eastAsiaTheme="minorEastAsia" w:hAnsiTheme="minorHAnsi"/>
          <w:noProof/>
          <w:color w:val="auto"/>
          <w:sz w:val="22"/>
          <w:lang w:eastAsia="en-AU"/>
        </w:rPr>
      </w:pPr>
      <w:hyperlink w:anchor="_Toc8388576" w:history="1">
        <w:r w:rsidR="00264698" w:rsidRPr="001E4BDF">
          <w:rPr>
            <w:rStyle w:val="Hyperlink"/>
            <w:noProof/>
          </w:rPr>
          <w:t>Part 2</w:t>
        </w:r>
        <w:r w:rsidR="00514E37">
          <w:rPr>
            <w:rFonts w:asciiTheme="minorHAnsi" w:eastAsiaTheme="minorEastAsia" w:hAnsiTheme="minorHAnsi"/>
            <w:noProof/>
            <w:color w:val="auto"/>
            <w:sz w:val="22"/>
            <w:lang w:eastAsia="en-AU"/>
          </w:rPr>
          <w:t xml:space="preserve"> </w:t>
        </w:r>
        <w:r w:rsidR="00264698" w:rsidRPr="001E4BDF">
          <w:rPr>
            <w:rStyle w:val="Hyperlink"/>
            <w:noProof/>
          </w:rPr>
          <w:t>Amendment of Part 5 (Tables of assessment)</w:t>
        </w:r>
        <w:r w:rsidR="00264698">
          <w:rPr>
            <w:noProof/>
            <w:webHidden/>
          </w:rPr>
          <w:tab/>
        </w:r>
        <w:r w:rsidR="00264698">
          <w:rPr>
            <w:noProof/>
            <w:webHidden/>
          </w:rPr>
          <w:fldChar w:fldCharType="begin"/>
        </w:r>
        <w:r w:rsidR="00264698">
          <w:rPr>
            <w:noProof/>
            <w:webHidden/>
          </w:rPr>
          <w:instrText xml:space="preserve"> PAGEREF _Toc8388576 \h </w:instrText>
        </w:r>
        <w:r w:rsidR="00264698">
          <w:rPr>
            <w:noProof/>
            <w:webHidden/>
          </w:rPr>
        </w:r>
        <w:r w:rsidR="00264698">
          <w:rPr>
            <w:noProof/>
            <w:webHidden/>
          </w:rPr>
          <w:fldChar w:fldCharType="separate"/>
        </w:r>
        <w:r w:rsidR="003F4E54">
          <w:rPr>
            <w:noProof/>
            <w:webHidden/>
          </w:rPr>
          <w:t>23</w:t>
        </w:r>
        <w:r w:rsidR="00264698">
          <w:rPr>
            <w:noProof/>
            <w:webHidden/>
          </w:rPr>
          <w:fldChar w:fldCharType="end"/>
        </w:r>
      </w:hyperlink>
    </w:p>
    <w:p w14:paraId="479741B2" w14:textId="11F8EE64" w:rsidR="00264698" w:rsidRDefault="00E6104B" w:rsidP="00884776">
      <w:pPr>
        <w:pStyle w:val="TOC2"/>
        <w:contextualSpacing w:val="0"/>
        <w:rPr>
          <w:rFonts w:asciiTheme="minorHAnsi" w:eastAsiaTheme="minorEastAsia" w:hAnsiTheme="minorHAnsi"/>
          <w:noProof/>
          <w:color w:val="auto"/>
          <w:sz w:val="22"/>
          <w:lang w:eastAsia="en-AU"/>
        </w:rPr>
      </w:pPr>
      <w:hyperlink w:anchor="_Toc8388577" w:history="1">
        <w:r w:rsidR="00264698" w:rsidRPr="001E4BDF">
          <w:rPr>
            <w:rStyle w:val="Hyperlink"/>
            <w:noProof/>
          </w:rPr>
          <w:t>Part 3</w:t>
        </w:r>
        <w:r w:rsidR="00514E37">
          <w:rPr>
            <w:rFonts w:asciiTheme="minorHAnsi" w:eastAsiaTheme="minorEastAsia" w:hAnsiTheme="minorHAnsi"/>
            <w:noProof/>
            <w:color w:val="auto"/>
            <w:sz w:val="22"/>
            <w:lang w:eastAsia="en-AU"/>
          </w:rPr>
          <w:t xml:space="preserve"> </w:t>
        </w:r>
        <w:r w:rsidR="00264698" w:rsidRPr="001E4BDF">
          <w:rPr>
            <w:rStyle w:val="Hyperlink"/>
            <w:noProof/>
          </w:rPr>
          <w:t>Amendment of Part 7 (Neighbourhood plans)</w:t>
        </w:r>
        <w:r w:rsidR="00264698">
          <w:rPr>
            <w:noProof/>
            <w:webHidden/>
          </w:rPr>
          <w:tab/>
        </w:r>
        <w:r w:rsidR="00264698">
          <w:rPr>
            <w:noProof/>
            <w:webHidden/>
          </w:rPr>
          <w:fldChar w:fldCharType="begin"/>
        </w:r>
        <w:r w:rsidR="00264698">
          <w:rPr>
            <w:noProof/>
            <w:webHidden/>
          </w:rPr>
          <w:instrText xml:space="preserve"> PAGEREF _Toc8388577 \h </w:instrText>
        </w:r>
        <w:r w:rsidR="00264698">
          <w:rPr>
            <w:noProof/>
            <w:webHidden/>
          </w:rPr>
        </w:r>
        <w:r w:rsidR="00264698">
          <w:rPr>
            <w:noProof/>
            <w:webHidden/>
          </w:rPr>
          <w:fldChar w:fldCharType="separate"/>
        </w:r>
        <w:r w:rsidR="003F4E54">
          <w:rPr>
            <w:noProof/>
            <w:webHidden/>
          </w:rPr>
          <w:t>26</w:t>
        </w:r>
        <w:r w:rsidR="00264698">
          <w:rPr>
            <w:noProof/>
            <w:webHidden/>
          </w:rPr>
          <w:fldChar w:fldCharType="end"/>
        </w:r>
      </w:hyperlink>
    </w:p>
    <w:p w14:paraId="10C0211C" w14:textId="62F727AF" w:rsidR="00264698" w:rsidRDefault="00E6104B" w:rsidP="00DA6DD9">
      <w:pPr>
        <w:pStyle w:val="TOC2"/>
        <w:contextualSpacing w:val="0"/>
        <w:rPr>
          <w:rFonts w:asciiTheme="minorHAnsi" w:eastAsiaTheme="minorEastAsia" w:hAnsiTheme="minorHAnsi"/>
          <w:noProof/>
          <w:color w:val="auto"/>
          <w:sz w:val="22"/>
          <w:lang w:eastAsia="en-AU"/>
        </w:rPr>
      </w:pPr>
      <w:hyperlink w:anchor="_Toc8388578" w:history="1">
        <w:r w:rsidR="00264698" w:rsidRPr="001E4BDF">
          <w:rPr>
            <w:rStyle w:val="Hyperlink"/>
            <w:noProof/>
          </w:rPr>
          <w:t>Part 4</w:t>
        </w:r>
        <w:r w:rsidR="00514E37">
          <w:rPr>
            <w:rFonts w:asciiTheme="minorHAnsi" w:eastAsiaTheme="minorEastAsia" w:hAnsiTheme="minorHAnsi"/>
            <w:noProof/>
            <w:color w:val="auto"/>
            <w:sz w:val="22"/>
            <w:lang w:eastAsia="en-AU"/>
          </w:rPr>
          <w:t xml:space="preserve"> </w:t>
        </w:r>
        <w:r w:rsidR="00264698" w:rsidRPr="001E4BDF">
          <w:rPr>
            <w:rStyle w:val="Hyperlink"/>
            <w:noProof/>
          </w:rPr>
          <w:t>Amendment of Part 8 (Overlays)</w:t>
        </w:r>
        <w:r w:rsidR="00264698">
          <w:rPr>
            <w:noProof/>
            <w:webHidden/>
          </w:rPr>
          <w:tab/>
        </w:r>
        <w:r w:rsidR="00264698">
          <w:rPr>
            <w:noProof/>
            <w:webHidden/>
          </w:rPr>
          <w:fldChar w:fldCharType="begin"/>
        </w:r>
        <w:r w:rsidR="00264698">
          <w:rPr>
            <w:noProof/>
            <w:webHidden/>
          </w:rPr>
          <w:instrText xml:space="preserve"> PAGEREF _Toc8388578 \h </w:instrText>
        </w:r>
        <w:r w:rsidR="00264698">
          <w:rPr>
            <w:noProof/>
            <w:webHidden/>
          </w:rPr>
        </w:r>
        <w:r w:rsidR="00264698">
          <w:rPr>
            <w:noProof/>
            <w:webHidden/>
          </w:rPr>
          <w:fldChar w:fldCharType="separate"/>
        </w:r>
        <w:r w:rsidR="003F4E54">
          <w:rPr>
            <w:noProof/>
            <w:webHidden/>
          </w:rPr>
          <w:t>42</w:t>
        </w:r>
        <w:r w:rsidR="00264698">
          <w:rPr>
            <w:noProof/>
            <w:webHidden/>
          </w:rPr>
          <w:fldChar w:fldCharType="end"/>
        </w:r>
      </w:hyperlink>
    </w:p>
    <w:p w14:paraId="35C2E1AD" w14:textId="214F1960" w:rsidR="00264698" w:rsidRDefault="00E6104B" w:rsidP="00DA6DD9">
      <w:pPr>
        <w:pStyle w:val="TOC2"/>
        <w:contextualSpacing w:val="0"/>
        <w:rPr>
          <w:rFonts w:asciiTheme="minorHAnsi" w:eastAsiaTheme="minorEastAsia" w:hAnsiTheme="minorHAnsi"/>
          <w:noProof/>
          <w:color w:val="auto"/>
          <w:sz w:val="22"/>
          <w:lang w:eastAsia="en-AU"/>
        </w:rPr>
      </w:pPr>
      <w:hyperlink w:anchor="_Toc8388579" w:history="1">
        <w:r w:rsidR="00264698" w:rsidRPr="001E4BDF">
          <w:rPr>
            <w:rStyle w:val="Hyperlink"/>
            <w:noProof/>
          </w:rPr>
          <w:t>Part 5</w:t>
        </w:r>
        <w:r w:rsidR="00514E37">
          <w:rPr>
            <w:rFonts w:asciiTheme="minorHAnsi" w:eastAsiaTheme="minorEastAsia" w:hAnsiTheme="minorHAnsi"/>
            <w:noProof/>
            <w:color w:val="auto"/>
            <w:sz w:val="22"/>
            <w:lang w:eastAsia="en-AU"/>
          </w:rPr>
          <w:t xml:space="preserve"> </w:t>
        </w:r>
        <w:r w:rsidR="00264698" w:rsidRPr="001E4BDF">
          <w:rPr>
            <w:rStyle w:val="Hyperlink"/>
            <w:noProof/>
          </w:rPr>
          <w:t>Amendment of Part 9 (Development codes)</w:t>
        </w:r>
        <w:r w:rsidR="00264698">
          <w:rPr>
            <w:noProof/>
            <w:webHidden/>
          </w:rPr>
          <w:tab/>
        </w:r>
        <w:r w:rsidR="00264698">
          <w:rPr>
            <w:noProof/>
            <w:webHidden/>
          </w:rPr>
          <w:fldChar w:fldCharType="begin"/>
        </w:r>
        <w:r w:rsidR="00264698">
          <w:rPr>
            <w:noProof/>
            <w:webHidden/>
          </w:rPr>
          <w:instrText xml:space="preserve"> PAGEREF _Toc8388579 \h </w:instrText>
        </w:r>
        <w:r w:rsidR="00264698">
          <w:rPr>
            <w:noProof/>
            <w:webHidden/>
          </w:rPr>
        </w:r>
        <w:r w:rsidR="00264698">
          <w:rPr>
            <w:noProof/>
            <w:webHidden/>
          </w:rPr>
          <w:fldChar w:fldCharType="separate"/>
        </w:r>
        <w:r w:rsidR="003F4E54">
          <w:rPr>
            <w:noProof/>
            <w:webHidden/>
          </w:rPr>
          <w:t>43</w:t>
        </w:r>
        <w:r w:rsidR="00264698">
          <w:rPr>
            <w:noProof/>
            <w:webHidden/>
          </w:rPr>
          <w:fldChar w:fldCharType="end"/>
        </w:r>
      </w:hyperlink>
    </w:p>
    <w:p w14:paraId="10586DA9" w14:textId="50C791D2" w:rsidR="00264698" w:rsidRDefault="00E6104B" w:rsidP="00DA6DD9">
      <w:pPr>
        <w:pStyle w:val="TOC2"/>
        <w:contextualSpacing w:val="0"/>
        <w:rPr>
          <w:rFonts w:asciiTheme="minorHAnsi" w:eastAsiaTheme="minorEastAsia" w:hAnsiTheme="minorHAnsi"/>
          <w:noProof/>
          <w:color w:val="auto"/>
          <w:sz w:val="22"/>
          <w:lang w:eastAsia="en-AU"/>
        </w:rPr>
      </w:pPr>
      <w:hyperlink w:anchor="_Toc8388580" w:history="1">
        <w:r w:rsidR="00264698" w:rsidRPr="001E4BDF">
          <w:rPr>
            <w:rStyle w:val="Hyperlink"/>
            <w:noProof/>
          </w:rPr>
          <w:t>Part 6</w:t>
        </w:r>
        <w:r w:rsidR="00514E37">
          <w:rPr>
            <w:rFonts w:asciiTheme="minorHAnsi" w:eastAsiaTheme="minorEastAsia" w:hAnsiTheme="minorHAnsi"/>
            <w:noProof/>
            <w:color w:val="auto"/>
            <w:sz w:val="22"/>
            <w:lang w:eastAsia="en-AU"/>
          </w:rPr>
          <w:t xml:space="preserve"> </w:t>
        </w:r>
        <w:r w:rsidR="00264698" w:rsidRPr="001E4BDF">
          <w:rPr>
            <w:rStyle w:val="Hyperlink"/>
            <w:noProof/>
          </w:rPr>
          <w:t>Amendment of Schedule 2 (Mapping)</w:t>
        </w:r>
        <w:r w:rsidR="00264698">
          <w:rPr>
            <w:noProof/>
            <w:webHidden/>
          </w:rPr>
          <w:tab/>
        </w:r>
        <w:r w:rsidR="00264698">
          <w:rPr>
            <w:noProof/>
            <w:webHidden/>
          </w:rPr>
          <w:fldChar w:fldCharType="begin"/>
        </w:r>
        <w:r w:rsidR="00264698">
          <w:rPr>
            <w:noProof/>
            <w:webHidden/>
          </w:rPr>
          <w:instrText xml:space="preserve"> PAGEREF _Toc8388580 \h </w:instrText>
        </w:r>
        <w:r w:rsidR="00264698">
          <w:rPr>
            <w:noProof/>
            <w:webHidden/>
          </w:rPr>
        </w:r>
        <w:r w:rsidR="00264698">
          <w:rPr>
            <w:noProof/>
            <w:webHidden/>
          </w:rPr>
          <w:fldChar w:fldCharType="separate"/>
        </w:r>
        <w:r w:rsidR="003F4E54">
          <w:rPr>
            <w:noProof/>
            <w:webHidden/>
          </w:rPr>
          <w:t>44</w:t>
        </w:r>
        <w:r w:rsidR="00264698">
          <w:rPr>
            <w:noProof/>
            <w:webHidden/>
          </w:rPr>
          <w:fldChar w:fldCharType="end"/>
        </w:r>
      </w:hyperlink>
    </w:p>
    <w:p w14:paraId="2B73AEA2" w14:textId="1E34CC29" w:rsidR="00264698" w:rsidRDefault="00E6104B" w:rsidP="00DA6DD9">
      <w:pPr>
        <w:pStyle w:val="TOC2"/>
        <w:contextualSpacing w:val="0"/>
        <w:rPr>
          <w:rFonts w:asciiTheme="minorHAnsi" w:eastAsiaTheme="minorEastAsia" w:hAnsiTheme="minorHAnsi"/>
          <w:noProof/>
          <w:color w:val="auto"/>
          <w:sz w:val="22"/>
          <w:lang w:eastAsia="en-AU"/>
        </w:rPr>
      </w:pPr>
      <w:hyperlink w:anchor="_Toc8388581" w:history="1">
        <w:r w:rsidR="00264698" w:rsidRPr="001E4BDF">
          <w:rPr>
            <w:rStyle w:val="Hyperlink"/>
            <w:noProof/>
          </w:rPr>
          <w:t>Part 7</w:t>
        </w:r>
        <w:r w:rsidR="00514E37">
          <w:rPr>
            <w:rFonts w:asciiTheme="minorHAnsi" w:eastAsiaTheme="minorEastAsia" w:hAnsiTheme="minorHAnsi"/>
            <w:noProof/>
            <w:color w:val="auto"/>
            <w:sz w:val="22"/>
            <w:lang w:eastAsia="en-AU"/>
          </w:rPr>
          <w:t xml:space="preserve"> </w:t>
        </w:r>
        <w:r w:rsidR="00264698" w:rsidRPr="001E4BDF">
          <w:rPr>
            <w:rStyle w:val="Hyperlink"/>
            <w:noProof/>
          </w:rPr>
          <w:t>Amendment of Schedule 6 (Planning scheme policies)</w:t>
        </w:r>
        <w:r w:rsidR="00264698">
          <w:rPr>
            <w:noProof/>
            <w:webHidden/>
          </w:rPr>
          <w:tab/>
        </w:r>
        <w:r w:rsidR="00264698">
          <w:rPr>
            <w:noProof/>
            <w:webHidden/>
          </w:rPr>
          <w:fldChar w:fldCharType="begin"/>
        </w:r>
        <w:r w:rsidR="00264698">
          <w:rPr>
            <w:noProof/>
            <w:webHidden/>
          </w:rPr>
          <w:instrText xml:space="preserve"> PAGEREF _Toc8388581 \h </w:instrText>
        </w:r>
        <w:r w:rsidR="00264698">
          <w:rPr>
            <w:noProof/>
            <w:webHidden/>
          </w:rPr>
        </w:r>
        <w:r w:rsidR="00264698">
          <w:rPr>
            <w:noProof/>
            <w:webHidden/>
          </w:rPr>
          <w:fldChar w:fldCharType="separate"/>
        </w:r>
        <w:r w:rsidR="003F4E54">
          <w:rPr>
            <w:noProof/>
            <w:webHidden/>
          </w:rPr>
          <w:t>48</w:t>
        </w:r>
        <w:r w:rsidR="00264698">
          <w:rPr>
            <w:noProof/>
            <w:webHidden/>
          </w:rPr>
          <w:fldChar w:fldCharType="end"/>
        </w:r>
      </w:hyperlink>
    </w:p>
    <w:p w14:paraId="0FFF4636" w14:textId="6140F036" w:rsidR="00264698" w:rsidRDefault="00E6104B" w:rsidP="00DA6DD9">
      <w:pPr>
        <w:pStyle w:val="TOC2"/>
        <w:contextualSpacing w:val="0"/>
        <w:rPr>
          <w:rFonts w:asciiTheme="minorHAnsi" w:eastAsiaTheme="minorEastAsia" w:hAnsiTheme="minorHAnsi"/>
          <w:noProof/>
          <w:color w:val="auto"/>
          <w:sz w:val="22"/>
          <w:lang w:eastAsia="en-AU"/>
        </w:rPr>
      </w:pPr>
      <w:hyperlink w:anchor="_Toc8388582" w:history="1">
        <w:r w:rsidR="00264698" w:rsidRPr="001E4BDF">
          <w:rPr>
            <w:rStyle w:val="Hyperlink"/>
            <w:noProof/>
          </w:rPr>
          <w:t>Part 8</w:t>
        </w:r>
        <w:r w:rsidR="00514E37">
          <w:rPr>
            <w:rFonts w:asciiTheme="minorHAnsi" w:eastAsiaTheme="minorEastAsia" w:hAnsiTheme="minorHAnsi"/>
            <w:noProof/>
            <w:color w:val="auto"/>
            <w:sz w:val="22"/>
            <w:lang w:eastAsia="en-AU"/>
          </w:rPr>
          <w:t xml:space="preserve"> </w:t>
        </w:r>
        <w:r w:rsidR="00264698" w:rsidRPr="001E4BDF">
          <w:rPr>
            <w:rStyle w:val="Hyperlink"/>
            <w:noProof/>
          </w:rPr>
          <w:t>Amendment of Appendix 2 (Table of amendments)</w:t>
        </w:r>
        <w:r w:rsidR="00264698">
          <w:rPr>
            <w:noProof/>
            <w:webHidden/>
          </w:rPr>
          <w:tab/>
        </w:r>
        <w:r w:rsidR="00264698">
          <w:rPr>
            <w:noProof/>
            <w:webHidden/>
          </w:rPr>
          <w:fldChar w:fldCharType="begin"/>
        </w:r>
        <w:r w:rsidR="00264698">
          <w:rPr>
            <w:noProof/>
            <w:webHidden/>
          </w:rPr>
          <w:instrText xml:space="preserve"> PAGEREF _Toc8388582 \h </w:instrText>
        </w:r>
        <w:r w:rsidR="00264698">
          <w:rPr>
            <w:noProof/>
            <w:webHidden/>
          </w:rPr>
        </w:r>
        <w:r w:rsidR="00264698">
          <w:rPr>
            <w:noProof/>
            <w:webHidden/>
          </w:rPr>
          <w:fldChar w:fldCharType="separate"/>
        </w:r>
        <w:r w:rsidR="003F4E54">
          <w:rPr>
            <w:noProof/>
            <w:webHidden/>
          </w:rPr>
          <w:t>52</w:t>
        </w:r>
        <w:r w:rsidR="00264698">
          <w:rPr>
            <w:noProof/>
            <w:webHidden/>
          </w:rPr>
          <w:fldChar w:fldCharType="end"/>
        </w:r>
      </w:hyperlink>
    </w:p>
    <w:p w14:paraId="4F35326C" w14:textId="6D947E77" w:rsidR="00264698" w:rsidRDefault="00E6104B" w:rsidP="00BA0492">
      <w:pPr>
        <w:pStyle w:val="TOC2"/>
        <w:contextualSpacing w:val="0"/>
        <w:rPr>
          <w:rFonts w:asciiTheme="minorHAnsi" w:eastAsiaTheme="minorEastAsia" w:hAnsiTheme="minorHAnsi"/>
          <w:noProof/>
          <w:color w:val="auto"/>
          <w:sz w:val="22"/>
          <w:lang w:eastAsia="en-AU"/>
        </w:rPr>
      </w:pPr>
      <w:hyperlink w:anchor="_Toc8388583" w:history="1">
        <w:r w:rsidR="00264698" w:rsidRPr="001E4BDF">
          <w:rPr>
            <w:rStyle w:val="Hyperlink"/>
            <w:noProof/>
          </w:rPr>
          <w:t>Supplement 1</w:t>
        </w:r>
        <w:r w:rsidR="00264698" w:rsidRPr="001E4BDF">
          <w:rPr>
            <w:rStyle w:val="Hyperlink"/>
            <w:rFonts w:cs="Arial"/>
            <w:noProof/>
          </w:rPr>
          <w:t>—</w:t>
        </w:r>
        <w:r w:rsidR="00264698" w:rsidRPr="001E4BDF">
          <w:rPr>
            <w:rStyle w:val="Hyperlink"/>
            <w:noProof/>
          </w:rPr>
          <w:t>A3 Map Tiles</w:t>
        </w:r>
        <w:r w:rsidR="00264698">
          <w:rPr>
            <w:noProof/>
            <w:webHidden/>
          </w:rPr>
          <w:tab/>
        </w:r>
        <w:r w:rsidR="00264698">
          <w:rPr>
            <w:noProof/>
            <w:webHidden/>
          </w:rPr>
          <w:fldChar w:fldCharType="begin"/>
        </w:r>
        <w:r w:rsidR="00264698">
          <w:rPr>
            <w:noProof/>
            <w:webHidden/>
          </w:rPr>
          <w:instrText xml:space="preserve"> PAGEREF _Toc8388583 \h </w:instrText>
        </w:r>
        <w:r w:rsidR="00264698">
          <w:rPr>
            <w:noProof/>
            <w:webHidden/>
          </w:rPr>
        </w:r>
        <w:r w:rsidR="00264698">
          <w:rPr>
            <w:noProof/>
            <w:webHidden/>
          </w:rPr>
          <w:fldChar w:fldCharType="separate"/>
        </w:r>
        <w:r w:rsidR="003F4E54">
          <w:rPr>
            <w:noProof/>
            <w:webHidden/>
          </w:rPr>
          <w:t>53</w:t>
        </w:r>
        <w:r w:rsidR="00264698">
          <w:rPr>
            <w:noProof/>
            <w:webHidden/>
          </w:rPr>
          <w:fldChar w:fldCharType="end"/>
        </w:r>
      </w:hyperlink>
    </w:p>
    <w:p w14:paraId="610C3C09" w14:textId="5B86059C" w:rsidR="00527811" w:rsidRDefault="00BB2F61" w:rsidP="00BB2F61">
      <w:r>
        <w:fldChar w:fldCharType="end"/>
      </w:r>
      <w:r w:rsidR="00527811">
        <w:br w:type="page"/>
      </w:r>
    </w:p>
    <w:p w14:paraId="2D680BB3" w14:textId="3F3BC78F" w:rsidR="00527811" w:rsidRDefault="00527811" w:rsidP="008D7C7E">
      <w:pPr>
        <w:pStyle w:val="PARTHeading"/>
      </w:pPr>
      <w:bookmarkStart w:id="2" w:name="_Toc8388566"/>
      <w:r>
        <w:lastRenderedPageBreak/>
        <w:t xml:space="preserve">Part A: Explanatory </w:t>
      </w:r>
      <w:r w:rsidR="004E75B0">
        <w:t>N</w:t>
      </w:r>
      <w:r>
        <w:t>otes</w:t>
      </w:r>
      <w:bookmarkEnd w:id="2"/>
    </w:p>
    <w:p w14:paraId="0B95911F" w14:textId="77777777" w:rsidR="00527811" w:rsidRDefault="00527811" w:rsidP="00527811"/>
    <w:p w14:paraId="03ED037E" w14:textId="757B7304" w:rsidR="00884776" w:rsidRDefault="00884776">
      <w:pPr>
        <w:spacing w:after="160" w:line="259" w:lineRule="auto"/>
        <w:contextualSpacing w:val="0"/>
      </w:pPr>
      <w:r>
        <w:br w:type="page"/>
      </w:r>
    </w:p>
    <w:p w14:paraId="36ABB936" w14:textId="77777777" w:rsidR="00527811" w:rsidRDefault="00A84425" w:rsidP="008D7C7E">
      <w:pPr>
        <w:pStyle w:val="QPPHeading2"/>
      </w:pPr>
      <w:bookmarkStart w:id="3" w:name="_Toc8388567"/>
      <w:r>
        <w:lastRenderedPageBreak/>
        <w:t>Glossary</w:t>
      </w:r>
      <w:bookmarkEnd w:id="3"/>
    </w:p>
    <w:p w14:paraId="74ED2E8C" w14:textId="77777777" w:rsidR="00A84425" w:rsidRDefault="00A84425" w:rsidP="00A84425"/>
    <w:tbl>
      <w:tblPr>
        <w:tblStyle w:val="TableGrid"/>
        <w:tblW w:w="5000" w:type="pct"/>
        <w:tblLayout w:type="fixed"/>
        <w:tblLook w:val="04A0" w:firstRow="1" w:lastRow="0" w:firstColumn="1" w:lastColumn="0" w:noHBand="0" w:noVBand="1"/>
      </w:tblPr>
      <w:tblGrid>
        <w:gridCol w:w="1841"/>
        <w:gridCol w:w="7175"/>
      </w:tblGrid>
      <w:tr w:rsidR="00A84425" w14:paraId="7780F986" w14:textId="77777777" w:rsidTr="00484EE9">
        <w:tc>
          <w:tcPr>
            <w:tcW w:w="1021" w:type="pct"/>
            <w:shd w:val="clear" w:color="auto" w:fill="D9D9D9" w:themeFill="background1" w:themeFillShade="D9"/>
          </w:tcPr>
          <w:p w14:paraId="4A1F9A35" w14:textId="77777777" w:rsidR="00A84425" w:rsidRDefault="00B23A7D" w:rsidP="00B23A7D">
            <w:pPr>
              <w:pStyle w:val="QPPTableTextBold"/>
            </w:pPr>
            <w:r>
              <w:t>Abbreviation</w:t>
            </w:r>
          </w:p>
        </w:tc>
        <w:tc>
          <w:tcPr>
            <w:tcW w:w="3979" w:type="pct"/>
            <w:shd w:val="clear" w:color="auto" w:fill="D9D9D9" w:themeFill="background1" w:themeFillShade="D9"/>
          </w:tcPr>
          <w:p w14:paraId="396BCC14" w14:textId="77777777" w:rsidR="00A84425" w:rsidRDefault="00B23A7D" w:rsidP="00B23A7D">
            <w:pPr>
              <w:pStyle w:val="QPPTableTextBold"/>
            </w:pPr>
            <w:r>
              <w:t>Term</w:t>
            </w:r>
          </w:p>
        </w:tc>
      </w:tr>
      <w:tr w:rsidR="00A84425" w14:paraId="770978F5" w14:textId="77777777" w:rsidTr="00484EE9">
        <w:tc>
          <w:tcPr>
            <w:tcW w:w="1021" w:type="pct"/>
          </w:tcPr>
          <w:p w14:paraId="29F176DA" w14:textId="77777777" w:rsidR="00A84425" w:rsidRDefault="0005147A" w:rsidP="0005147A">
            <w:pPr>
              <w:pStyle w:val="QPPTableTextBody"/>
            </w:pPr>
            <w:r>
              <w:t>Council</w:t>
            </w:r>
          </w:p>
        </w:tc>
        <w:tc>
          <w:tcPr>
            <w:tcW w:w="3979" w:type="pct"/>
          </w:tcPr>
          <w:p w14:paraId="2F6955B3" w14:textId="77777777" w:rsidR="00A84425" w:rsidRDefault="0005147A" w:rsidP="0005147A">
            <w:pPr>
              <w:pStyle w:val="QPPTableTextBody"/>
            </w:pPr>
            <w:r>
              <w:t>Brisbane City Council</w:t>
            </w:r>
          </w:p>
        </w:tc>
      </w:tr>
      <w:tr w:rsidR="0005147A" w14:paraId="0BD8A841" w14:textId="77777777" w:rsidTr="00484EE9">
        <w:tc>
          <w:tcPr>
            <w:tcW w:w="1021" w:type="pct"/>
          </w:tcPr>
          <w:p w14:paraId="07D1200E" w14:textId="77777777" w:rsidR="0005147A" w:rsidRPr="00810DE8" w:rsidRDefault="0005147A" w:rsidP="00184402">
            <w:pPr>
              <w:pStyle w:val="QPPTableTextBody"/>
            </w:pPr>
            <w:r w:rsidRPr="00810DE8">
              <w:t>MCU</w:t>
            </w:r>
          </w:p>
        </w:tc>
        <w:tc>
          <w:tcPr>
            <w:tcW w:w="3979" w:type="pct"/>
          </w:tcPr>
          <w:p w14:paraId="7CC77B78" w14:textId="7AE6160E" w:rsidR="0005147A" w:rsidRPr="00810DE8" w:rsidRDefault="0005147A" w:rsidP="00184402">
            <w:pPr>
              <w:pStyle w:val="QPPTableTextBody"/>
            </w:pPr>
            <w:r w:rsidRPr="00810DE8">
              <w:t xml:space="preserve">Material change of use as defined in the </w:t>
            </w:r>
            <w:r w:rsidR="00727F12" w:rsidRPr="00727F12">
              <w:rPr>
                <w:i/>
              </w:rPr>
              <w:t>Planning Act 2016</w:t>
            </w:r>
          </w:p>
        </w:tc>
      </w:tr>
      <w:tr w:rsidR="0005147A" w14:paraId="2B1FB495" w14:textId="77777777" w:rsidTr="00484EE9">
        <w:tc>
          <w:tcPr>
            <w:tcW w:w="1021" w:type="pct"/>
          </w:tcPr>
          <w:p w14:paraId="11BB6A42" w14:textId="77777777" w:rsidR="0005147A" w:rsidRPr="00810DE8" w:rsidRDefault="0005147A" w:rsidP="00184402">
            <w:pPr>
              <w:pStyle w:val="QPPTableTextBody"/>
            </w:pPr>
            <w:r w:rsidRPr="00810DE8">
              <w:t>NPP</w:t>
            </w:r>
          </w:p>
        </w:tc>
        <w:tc>
          <w:tcPr>
            <w:tcW w:w="3979" w:type="pct"/>
          </w:tcPr>
          <w:p w14:paraId="5DE812A2" w14:textId="77777777" w:rsidR="0005147A" w:rsidRPr="00810DE8" w:rsidRDefault="0005147A" w:rsidP="00184402">
            <w:pPr>
              <w:pStyle w:val="QPPTableTextBody"/>
            </w:pPr>
            <w:r w:rsidRPr="00810DE8">
              <w:t>Neighbourhood plan precinct</w:t>
            </w:r>
          </w:p>
        </w:tc>
      </w:tr>
      <w:tr w:rsidR="0005147A" w14:paraId="5B92F15B" w14:textId="77777777" w:rsidTr="00484EE9">
        <w:tc>
          <w:tcPr>
            <w:tcW w:w="1021" w:type="pct"/>
          </w:tcPr>
          <w:p w14:paraId="7D47E22A" w14:textId="77777777" w:rsidR="0005147A" w:rsidRPr="00810DE8" w:rsidRDefault="0005147A" w:rsidP="00184402">
            <w:pPr>
              <w:pStyle w:val="QPPTableTextBody"/>
            </w:pPr>
            <w:r w:rsidRPr="00810DE8">
              <w:t>the amendment package</w:t>
            </w:r>
          </w:p>
        </w:tc>
        <w:tc>
          <w:tcPr>
            <w:tcW w:w="3979" w:type="pct"/>
          </w:tcPr>
          <w:p w14:paraId="49BC659C" w14:textId="77777777" w:rsidR="0005147A" w:rsidRPr="00810DE8" w:rsidRDefault="0005147A" w:rsidP="00184402">
            <w:pPr>
              <w:pStyle w:val="QPPTableTextBody"/>
            </w:pPr>
            <w:r w:rsidRPr="00810DE8">
              <w:t>Kangaroo Point peninsula neighbourhood plan amendment package</w:t>
            </w:r>
          </w:p>
        </w:tc>
      </w:tr>
      <w:tr w:rsidR="0005147A" w14:paraId="2A439CFA" w14:textId="77777777" w:rsidTr="00484EE9">
        <w:tc>
          <w:tcPr>
            <w:tcW w:w="1021" w:type="pct"/>
          </w:tcPr>
          <w:p w14:paraId="2F42082D" w14:textId="77777777" w:rsidR="0005147A" w:rsidRPr="00810DE8" w:rsidRDefault="0005147A" w:rsidP="00184402">
            <w:pPr>
              <w:pStyle w:val="QPPTableTextBody"/>
            </w:pPr>
            <w:r w:rsidRPr="00810DE8">
              <w:t>the draft renewal strategy</w:t>
            </w:r>
          </w:p>
        </w:tc>
        <w:tc>
          <w:tcPr>
            <w:tcW w:w="3979" w:type="pct"/>
          </w:tcPr>
          <w:p w14:paraId="13407134" w14:textId="77777777" w:rsidR="0005147A" w:rsidRPr="00810DE8" w:rsidRDefault="0005147A" w:rsidP="00184402">
            <w:pPr>
              <w:pStyle w:val="QPPTableTextBody"/>
            </w:pPr>
            <w:r w:rsidRPr="00810DE8">
              <w:t>Kangaroo Point peninsula draft renewal strategy</w:t>
            </w:r>
          </w:p>
        </w:tc>
      </w:tr>
      <w:tr w:rsidR="0005147A" w14:paraId="67D0D29C" w14:textId="77777777" w:rsidTr="00484EE9">
        <w:tc>
          <w:tcPr>
            <w:tcW w:w="1021" w:type="pct"/>
          </w:tcPr>
          <w:p w14:paraId="4EF19C3A" w14:textId="77777777" w:rsidR="0005147A" w:rsidRPr="00810DE8" w:rsidRDefault="0005147A" w:rsidP="00184402">
            <w:pPr>
              <w:pStyle w:val="QPPTableTextBody"/>
            </w:pPr>
            <w:r w:rsidRPr="00810DE8">
              <w:t>the neighbourhood plan</w:t>
            </w:r>
          </w:p>
        </w:tc>
        <w:tc>
          <w:tcPr>
            <w:tcW w:w="3979" w:type="pct"/>
          </w:tcPr>
          <w:p w14:paraId="26034DEA" w14:textId="77777777" w:rsidR="0005147A" w:rsidRPr="00810DE8" w:rsidRDefault="0005147A" w:rsidP="00184402">
            <w:pPr>
              <w:pStyle w:val="QPPTableTextBody"/>
            </w:pPr>
            <w:r w:rsidRPr="00810DE8">
              <w:t>Kangaroo Point peninsula neighbourhood plan</w:t>
            </w:r>
          </w:p>
        </w:tc>
      </w:tr>
      <w:tr w:rsidR="0005147A" w14:paraId="3F71F4EA" w14:textId="77777777" w:rsidTr="00484EE9">
        <w:tc>
          <w:tcPr>
            <w:tcW w:w="1021" w:type="pct"/>
          </w:tcPr>
          <w:p w14:paraId="38A922FD" w14:textId="77777777" w:rsidR="0005147A" w:rsidRDefault="00184402" w:rsidP="0005147A">
            <w:pPr>
              <w:pStyle w:val="QPPTableTextBody"/>
            </w:pPr>
            <w:r>
              <w:t>the planning scheme</w:t>
            </w:r>
          </w:p>
        </w:tc>
        <w:tc>
          <w:tcPr>
            <w:tcW w:w="3979" w:type="pct"/>
          </w:tcPr>
          <w:p w14:paraId="4BB0246B" w14:textId="77777777" w:rsidR="0005147A" w:rsidRDefault="00184402" w:rsidP="00184402">
            <w:pPr>
              <w:pStyle w:val="QPPTableTextITALIC"/>
            </w:pPr>
            <w:r>
              <w:t xml:space="preserve">Brisbane City Plan 2014 </w:t>
            </w:r>
          </w:p>
        </w:tc>
      </w:tr>
    </w:tbl>
    <w:p w14:paraId="11CD78E5" w14:textId="77777777" w:rsidR="00A84425" w:rsidRDefault="00A84425" w:rsidP="00A84425"/>
    <w:p w14:paraId="12A3B266" w14:textId="77777777" w:rsidR="00B43AE6" w:rsidRDefault="00B43AE6">
      <w:pPr>
        <w:spacing w:after="160" w:line="259" w:lineRule="auto"/>
        <w:contextualSpacing w:val="0"/>
      </w:pPr>
      <w:r>
        <w:br w:type="page"/>
      </w:r>
    </w:p>
    <w:p w14:paraId="2CFFB84A" w14:textId="77777777" w:rsidR="00A84425" w:rsidRDefault="00B43AE6" w:rsidP="00CE7A9A">
      <w:pPr>
        <w:pStyle w:val="QPPHeading2"/>
        <w:spacing w:before="0" w:after="0"/>
      </w:pPr>
      <w:bookmarkStart w:id="4" w:name="_Toc8388568"/>
      <w:r>
        <w:lastRenderedPageBreak/>
        <w:t>Purpose</w:t>
      </w:r>
      <w:bookmarkEnd w:id="4"/>
    </w:p>
    <w:p w14:paraId="74AA7F06" w14:textId="77777777" w:rsidR="00CE7A9A" w:rsidRDefault="00CE7A9A" w:rsidP="00CE7A9A">
      <w:pPr>
        <w:pStyle w:val="PARAStyle"/>
        <w:spacing w:before="0" w:after="0"/>
      </w:pPr>
    </w:p>
    <w:p w14:paraId="694DC26D" w14:textId="43858775" w:rsidR="00B43AE6" w:rsidRDefault="00B43AE6" w:rsidP="00CE7A9A">
      <w:pPr>
        <w:pStyle w:val="PARAStyle"/>
        <w:spacing w:before="0" w:after="0"/>
      </w:pPr>
      <w:r>
        <w:t xml:space="preserve">The purpose of these explanatory notes is to provide context to the amendment package, including by outlining key outcomes and the process undertaken to develop the amendment package. </w:t>
      </w:r>
    </w:p>
    <w:p w14:paraId="59CF2C6F" w14:textId="77777777" w:rsidR="00774D51" w:rsidRDefault="00774D51" w:rsidP="00CE7A9A">
      <w:pPr>
        <w:jc w:val="both"/>
      </w:pPr>
    </w:p>
    <w:p w14:paraId="6728BDBD" w14:textId="598B8DE3" w:rsidR="00B43AE6" w:rsidRDefault="00B43AE6" w:rsidP="00CE7A9A">
      <w:pPr>
        <w:jc w:val="both"/>
      </w:pPr>
      <w:r>
        <w:t>The explanatory notes do not form part of the amendment package.</w:t>
      </w:r>
    </w:p>
    <w:p w14:paraId="21211857" w14:textId="77777777" w:rsidR="00D544D7" w:rsidRDefault="00D544D7" w:rsidP="00CE7A9A"/>
    <w:p w14:paraId="2103FC50" w14:textId="77777777" w:rsidR="006D1AE8" w:rsidRDefault="006D1AE8" w:rsidP="00CE7A9A">
      <w:pPr>
        <w:pStyle w:val="QPPHeading2"/>
        <w:spacing w:before="0" w:after="0"/>
      </w:pPr>
      <w:bookmarkStart w:id="5" w:name="_Toc8388569"/>
      <w:r>
        <w:t>Background</w:t>
      </w:r>
      <w:bookmarkEnd w:id="5"/>
    </w:p>
    <w:p w14:paraId="37EFFD51" w14:textId="77777777" w:rsidR="00CE7A9A" w:rsidRDefault="00CE7A9A" w:rsidP="00CE7A9A">
      <w:pPr>
        <w:pStyle w:val="PARAStyle"/>
        <w:spacing w:before="0" w:after="0"/>
      </w:pPr>
    </w:p>
    <w:p w14:paraId="30F35E2F" w14:textId="4BD7FC1F" w:rsidR="006D1AE8" w:rsidRDefault="006D1AE8" w:rsidP="00CE7A9A">
      <w:pPr>
        <w:pStyle w:val="PARAStyle"/>
        <w:spacing w:before="0" w:after="0"/>
      </w:pPr>
      <w:r>
        <w:t xml:space="preserve">Council proposes to adopt the amendment package to guide development and coordinate land use in the neighbourhood plan area. The amendment package forms a major amendment to the planning scheme and has been prepared in accordance with Queensland Government requirements. </w:t>
      </w:r>
    </w:p>
    <w:p w14:paraId="6FD66E11" w14:textId="77777777" w:rsidR="00774D51" w:rsidRDefault="00774D51" w:rsidP="00CE7A9A">
      <w:pPr>
        <w:pStyle w:val="PARAStyle"/>
        <w:spacing w:before="0" w:after="0"/>
      </w:pPr>
    </w:p>
    <w:p w14:paraId="0370F1BE" w14:textId="4659F09C" w:rsidR="006D1AE8" w:rsidRDefault="006D1AE8" w:rsidP="00CE7A9A">
      <w:pPr>
        <w:pStyle w:val="PARAStyle"/>
        <w:spacing w:before="0" w:after="0"/>
      </w:pPr>
      <w:r>
        <w:t xml:space="preserve">The amendment package consists of a new neighbourhood plan code for the neighbourhood plan area, revised </w:t>
      </w:r>
      <w:r w:rsidR="00EA59C8">
        <w:t>neighbourhood plan</w:t>
      </w:r>
      <w:r>
        <w:t xml:space="preserve">, zone and overlay mapping, and consequential amendments to the planning scheme. Once adopted into the planning scheme, the amendment package will replace the existing </w:t>
      </w:r>
      <w:r w:rsidR="002F57BB" w:rsidRPr="00711321">
        <w:t xml:space="preserve">neighbourhood plan for Kangaroo Point </w:t>
      </w:r>
      <w:r w:rsidR="00201E82" w:rsidRPr="00711321">
        <w:t>peninsula.</w:t>
      </w:r>
      <w:r>
        <w:t xml:space="preserve"> </w:t>
      </w:r>
    </w:p>
    <w:p w14:paraId="073BF634" w14:textId="77777777" w:rsidR="00774D51" w:rsidRDefault="00774D51" w:rsidP="00CE7A9A">
      <w:pPr>
        <w:pStyle w:val="PARAStyle"/>
        <w:spacing w:before="0" w:after="0"/>
      </w:pPr>
    </w:p>
    <w:p w14:paraId="1EF6B023" w14:textId="4B148D39" w:rsidR="006D1AE8" w:rsidRDefault="006D1AE8" w:rsidP="00CE7A9A">
      <w:pPr>
        <w:pStyle w:val="PARAStyle"/>
        <w:spacing w:before="0" w:after="0"/>
      </w:pPr>
      <w:r>
        <w:t>Council commenced the neighbourhood planning process for Kangaroo Point peninsula in October</w:t>
      </w:r>
      <w:r w:rsidR="00774D51">
        <w:t> </w:t>
      </w:r>
      <w:r>
        <w:t xml:space="preserve">2016. The first stage of the process involved preparation of, and community consultation on, the draft renewal strategy. Feedback received on the draft renewal strategy, along with feedback received through the </w:t>
      </w:r>
      <w:r w:rsidR="00646763">
        <w:t>Community Planning Team</w:t>
      </w:r>
      <w:r>
        <w:t xml:space="preserve">, was used to inform the second stage of the process, which involved preparation and community consultation on the amendment package. More information about the community engagement process undertaken on the amendment package is outlined in the Community </w:t>
      </w:r>
      <w:r w:rsidR="007F5790">
        <w:t>e</w:t>
      </w:r>
      <w:r>
        <w:t>ngagement section below.</w:t>
      </w:r>
    </w:p>
    <w:p w14:paraId="346FD18E" w14:textId="77777777" w:rsidR="008D7C7E" w:rsidRDefault="008D7C7E" w:rsidP="00CE7A9A">
      <w:pPr>
        <w:pStyle w:val="PARAStyle"/>
        <w:spacing w:before="0" w:after="0"/>
      </w:pPr>
    </w:p>
    <w:p w14:paraId="78CFE556" w14:textId="2783B302" w:rsidR="006D1AE8" w:rsidRDefault="006D1AE8" w:rsidP="00CE7A9A">
      <w:pPr>
        <w:pStyle w:val="PARAStyle"/>
        <w:spacing w:before="0" w:after="0"/>
      </w:pPr>
      <w:r>
        <w:t>The amendment package has been prepared in line with the following objectives for the neighbourhood plan area</w:t>
      </w:r>
      <w:r w:rsidR="0070355A">
        <w:t>.</w:t>
      </w:r>
    </w:p>
    <w:p w14:paraId="5A9DFE0A" w14:textId="4A918A9C" w:rsidR="006D1AE8" w:rsidRDefault="00BB7C4A" w:rsidP="00CE7A9A">
      <w:pPr>
        <w:pStyle w:val="PARAbullets"/>
        <w:numPr>
          <w:ilvl w:val="0"/>
          <w:numId w:val="37"/>
        </w:numPr>
        <w:spacing w:before="0" w:after="0"/>
      </w:pPr>
      <w:r>
        <w:t>S</w:t>
      </w:r>
      <w:r w:rsidR="006D1AE8">
        <w:t>upport growth that provides for the needs of the established residential community and provides leisure and lifestyle opportunities for residents and visitors</w:t>
      </w:r>
      <w:r>
        <w:t>.</w:t>
      </w:r>
    </w:p>
    <w:p w14:paraId="7A27B1C0" w14:textId="4C362D14" w:rsidR="006D1AE8" w:rsidRDefault="00BB7C4A" w:rsidP="00CE7A9A">
      <w:pPr>
        <w:pStyle w:val="PARAbullets"/>
        <w:numPr>
          <w:ilvl w:val="0"/>
          <w:numId w:val="37"/>
        </w:numPr>
        <w:spacing w:before="0" w:after="0"/>
      </w:pPr>
      <w:r>
        <w:t>F</w:t>
      </w:r>
      <w:r w:rsidR="006D1AE8">
        <w:t>acilitate high-quality public realm and streetscape improvements in conjunction with new development</w:t>
      </w:r>
      <w:r>
        <w:t>.</w:t>
      </w:r>
    </w:p>
    <w:p w14:paraId="5FDB1712" w14:textId="419C3962" w:rsidR="006D1AE8" w:rsidRDefault="00BB7C4A" w:rsidP="00CE7A9A">
      <w:pPr>
        <w:pStyle w:val="PARAbullets"/>
        <w:numPr>
          <w:ilvl w:val="0"/>
          <w:numId w:val="37"/>
        </w:numPr>
        <w:spacing w:before="0" w:after="0"/>
      </w:pPr>
      <w:r>
        <w:t>E</w:t>
      </w:r>
      <w:r w:rsidR="006D1AE8">
        <w:t>nhance pedestrian and cycle links to parks and the Brisbane River</w:t>
      </w:r>
      <w:r>
        <w:t>.</w:t>
      </w:r>
    </w:p>
    <w:p w14:paraId="73110559" w14:textId="5D207F65" w:rsidR="006D1AE8" w:rsidRDefault="00BB7C4A" w:rsidP="00CE7A9A">
      <w:pPr>
        <w:pStyle w:val="PARAbullets"/>
        <w:numPr>
          <w:ilvl w:val="0"/>
          <w:numId w:val="37"/>
        </w:numPr>
        <w:spacing w:before="0" w:after="0"/>
      </w:pPr>
      <w:r>
        <w:t>U</w:t>
      </w:r>
      <w:r w:rsidR="006D1AE8">
        <w:t>pdate planning provisions for the neighbourhood plan area.</w:t>
      </w:r>
    </w:p>
    <w:p w14:paraId="42C42C45" w14:textId="77777777" w:rsidR="008D7C7E" w:rsidRDefault="008D7C7E" w:rsidP="00CE7A9A">
      <w:pPr>
        <w:pStyle w:val="PARAStyle"/>
        <w:spacing w:before="0" w:after="0"/>
      </w:pPr>
    </w:p>
    <w:p w14:paraId="7D514972" w14:textId="77777777" w:rsidR="00B43AE6" w:rsidRDefault="00711321" w:rsidP="00CE7A9A">
      <w:pPr>
        <w:pStyle w:val="QPPHeading2"/>
        <w:spacing w:before="0" w:after="0"/>
      </w:pPr>
      <w:bookmarkStart w:id="6" w:name="_Toc8388570"/>
      <w:r>
        <w:t>What are neighbourhood plans?</w:t>
      </w:r>
      <w:bookmarkEnd w:id="6"/>
    </w:p>
    <w:p w14:paraId="01495A69" w14:textId="77777777" w:rsidR="00CE7A9A" w:rsidRDefault="00CE7A9A" w:rsidP="00CE7A9A">
      <w:pPr>
        <w:pStyle w:val="PARAStyle"/>
        <w:spacing w:before="0" w:after="0"/>
      </w:pPr>
    </w:p>
    <w:p w14:paraId="327B996B" w14:textId="0CD5CDEB" w:rsidR="00711321" w:rsidRPr="00711321" w:rsidRDefault="00711321" w:rsidP="00CE7A9A">
      <w:pPr>
        <w:pStyle w:val="PARAStyle"/>
        <w:spacing w:before="0" w:after="0"/>
      </w:pPr>
      <w:r w:rsidRPr="00711321">
        <w:t>Creating a city of neighbourhoods is one of eight principles outlined in</w:t>
      </w:r>
      <w:r w:rsidR="008A73ED">
        <w:t xml:space="preserve"> Council’s</w:t>
      </w:r>
      <w:r w:rsidRPr="00711321">
        <w:t xml:space="preserve"> </w:t>
      </w:r>
      <w:r w:rsidRPr="00E95921">
        <w:rPr>
          <w:rStyle w:val="PARAStyleItalic"/>
        </w:rPr>
        <w:t>Brisbane’s Future Blueprint</w:t>
      </w:r>
      <w:r w:rsidRPr="00711321">
        <w:t>.</w:t>
      </w:r>
    </w:p>
    <w:p w14:paraId="1EF3B785" w14:textId="77777777" w:rsidR="008D7C7E" w:rsidRDefault="008D7C7E" w:rsidP="00CE7A9A">
      <w:pPr>
        <w:pStyle w:val="PARAStyle"/>
        <w:spacing w:before="0" w:after="0"/>
      </w:pPr>
    </w:p>
    <w:p w14:paraId="4AB97337" w14:textId="4C7F6CB2" w:rsidR="00711321" w:rsidRDefault="00711321" w:rsidP="00CE7A9A">
      <w:pPr>
        <w:pStyle w:val="PARAStyle"/>
        <w:spacing w:before="0" w:after="0"/>
      </w:pPr>
      <w:r w:rsidRPr="00711321">
        <w:t>Council creates neighbourhood plans to guide development in local communities to ensure that each area retains and enhances its own special character and qualities. The neighbourhood plan is the product of technical investigations undertaken by Council, as well as feedback received from the community and other stakeholders over the course of the plan’s preparation.</w:t>
      </w:r>
    </w:p>
    <w:p w14:paraId="0A4BA671" w14:textId="77777777" w:rsidR="008D7C7E" w:rsidRPr="00711321" w:rsidRDefault="008D7C7E" w:rsidP="00CE7A9A">
      <w:pPr>
        <w:pStyle w:val="PARAStyle"/>
        <w:spacing w:before="0" w:after="0"/>
      </w:pPr>
    </w:p>
    <w:p w14:paraId="4785DA8C" w14:textId="77777777" w:rsidR="00711321" w:rsidRPr="00711321" w:rsidRDefault="00711321" w:rsidP="00CE7A9A">
      <w:pPr>
        <w:pStyle w:val="PARAStyle"/>
        <w:spacing w:before="0" w:after="0"/>
      </w:pPr>
      <w:r w:rsidRPr="00711321">
        <w:t>The existing neighbourhood plan for Kangaroo Point peninsula is more than 20 years old and requires updating. The new neighbourhood plan refines planning provisions to meet the needs of the local community while also maintaining the neighbourhood plan area’s residential character and its landmark heritage and recreation areas.</w:t>
      </w:r>
    </w:p>
    <w:p w14:paraId="137B30D8" w14:textId="77777777" w:rsidR="008D7C7E" w:rsidRDefault="008D7C7E" w:rsidP="00CE7A9A">
      <w:pPr>
        <w:pStyle w:val="PARAStyle"/>
        <w:spacing w:before="0" w:after="0"/>
      </w:pPr>
    </w:p>
    <w:p w14:paraId="30917894" w14:textId="4F79C354" w:rsidR="008D7C7E" w:rsidRPr="00711321" w:rsidRDefault="00711321" w:rsidP="00CE7A9A">
      <w:pPr>
        <w:pStyle w:val="PARAStyle"/>
        <w:spacing w:before="0" w:after="0"/>
      </w:pPr>
      <w:r w:rsidRPr="00711321">
        <w:t xml:space="preserve">The neighbourhood plan is a </w:t>
      </w:r>
      <w:r w:rsidR="000E5EB1">
        <w:t>part of</w:t>
      </w:r>
      <w:r w:rsidRPr="00711321">
        <w:t xml:space="preserve"> Council’s planning scheme. The neighbourhood plan does not duplicate planning provisions that are already contained in the planning scheme (</w:t>
      </w:r>
      <w:r w:rsidR="008D7C7E">
        <w:t xml:space="preserve">e.g. </w:t>
      </w:r>
      <w:r w:rsidRPr="00711321">
        <w:t>assessment criteria for overlays)</w:t>
      </w:r>
      <w:r w:rsidR="00A2125A">
        <w:t>,</w:t>
      </w:r>
      <w:r w:rsidRPr="00711321">
        <w:t xml:space="preserve"> as the neighbourhood plan is a component part of the planning scheme and is not a standalone statutory document.</w:t>
      </w:r>
    </w:p>
    <w:p w14:paraId="5D3CEF4B" w14:textId="77777777" w:rsidR="00CE7A9A" w:rsidRDefault="00CE7A9A" w:rsidP="00CE7A9A">
      <w:pPr>
        <w:pStyle w:val="PARAStyle"/>
        <w:spacing w:before="0" w:after="0"/>
      </w:pPr>
    </w:p>
    <w:p w14:paraId="0817E495" w14:textId="77777777" w:rsidR="00CE7A9A" w:rsidRDefault="00CE7A9A">
      <w:pPr>
        <w:spacing w:after="160" w:line="259" w:lineRule="auto"/>
        <w:contextualSpacing w:val="0"/>
      </w:pPr>
      <w:r>
        <w:br w:type="page"/>
      </w:r>
    </w:p>
    <w:p w14:paraId="1E71F5FE" w14:textId="05B4E73E" w:rsidR="00711321" w:rsidRPr="00711321" w:rsidRDefault="00711321" w:rsidP="00CE7A9A">
      <w:pPr>
        <w:pStyle w:val="PARAStyle"/>
        <w:spacing w:before="0" w:after="0"/>
      </w:pPr>
      <w:r w:rsidRPr="00711321">
        <w:lastRenderedPageBreak/>
        <w:t>It is important to recognise tha</w:t>
      </w:r>
      <w:r w:rsidR="008C613D">
        <w:t>t the neighbourhood plan cannot</w:t>
      </w:r>
      <w:r w:rsidR="007A3BA4">
        <w:t>:</w:t>
      </w:r>
    </w:p>
    <w:p w14:paraId="14F6CA26" w14:textId="0D473F1E" w:rsidR="00711321" w:rsidRPr="00711321" w:rsidRDefault="00711321" w:rsidP="00CE7A9A">
      <w:pPr>
        <w:pStyle w:val="PARAbullets"/>
        <w:numPr>
          <w:ilvl w:val="0"/>
          <w:numId w:val="37"/>
        </w:numPr>
        <w:spacing w:before="0" w:after="0"/>
      </w:pPr>
      <w:r w:rsidRPr="00711321">
        <w:t>reduce the scale of existing development</w:t>
      </w:r>
    </w:p>
    <w:p w14:paraId="5AB5C21C" w14:textId="77777777" w:rsidR="00711321" w:rsidRPr="00711321" w:rsidRDefault="00711321" w:rsidP="00CE7A9A">
      <w:pPr>
        <w:pStyle w:val="PARAbullets"/>
        <w:numPr>
          <w:ilvl w:val="0"/>
          <w:numId w:val="37"/>
        </w:numPr>
        <w:spacing w:before="0" w:after="0"/>
      </w:pPr>
      <w:r w:rsidRPr="00711321">
        <w:t>stop already approved development, even if construction has not commenced.</w:t>
      </w:r>
    </w:p>
    <w:p w14:paraId="13569050" w14:textId="77777777" w:rsidR="008D7C7E" w:rsidRDefault="008D7C7E" w:rsidP="00CE7A9A">
      <w:pPr>
        <w:pStyle w:val="PARAStyle"/>
        <w:spacing w:before="0" w:after="0"/>
      </w:pPr>
    </w:p>
    <w:p w14:paraId="09E48FC1" w14:textId="6CFEADE5" w:rsidR="00711321" w:rsidRDefault="00711321" w:rsidP="00CE7A9A">
      <w:pPr>
        <w:pStyle w:val="PARAStyle"/>
        <w:spacing w:before="0" w:after="0"/>
      </w:pPr>
      <w:r w:rsidRPr="00711321">
        <w:t xml:space="preserve">Infrastructure planning for the neighbourhood plan area occurs as part of </w:t>
      </w:r>
      <w:r w:rsidR="004F050D">
        <w:t>Council’s</w:t>
      </w:r>
      <w:r w:rsidR="004F050D" w:rsidRPr="00711321">
        <w:t xml:space="preserve"> </w:t>
      </w:r>
      <w:r w:rsidR="00646763">
        <w:t xml:space="preserve">Local </w:t>
      </w:r>
      <w:r w:rsidR="004F050D">
        <w:t>Government I</w:t>
      </w:r>
      <w:r w:rsidR="00646763">
        <w:t xml:space="preserve">nfrastructure </w:t>
      </w:r>
      <w:r w:rsidR="004F050D">
        <w:t>Plan</w:t>
      </w:r>
      <w:r w:rsidR="00773088">
        <w:t>.</w:t>
      </w:r>
    </w:p>
    <w:p w14:paraId="689AD3A3" w14:textId="77777777" w:rsidR="008D7C7E" w:rsidRDefault="008D7C7E" w:rsidP="00CE7A9A">
      <w:pPr>
        <w:pStyle w:val="PARAStyle"/>
        <w:spacing w:before="0" w:after="0"/>
      </w:pPr>
    </w:p>
    <w:p w14:paraId="206BA1F4" w14:textId="77777777" w:rsidR="00E95921" w:rsidRDefault="00E95921" w:rsidP="00CE7A9A">
      <w:pPr>
        <w:pStyle w:val="QPPHeading2"/>
        <w:spacing w:before="0" w:after="0"/>
      </w:pPr>
      <w:bookmarkStart w:id="7" w:name="_Toc8388571"/>
      <w:r>
        <w:t>Community engagement</w:t>
      </w:r>
      <w:bookmarkEnd w:id="7"/>
    </w:p>
    <w:p w14:paraId="44651653" w14:textId="77777777" w:rsidR="00CE7A9A" w:rsidRPr="00AA6946" w:rsidRDefault="00CE7A9A" w:rsidP="00AA6946"/>
    <w:p w14:paraId="5C30C204" w14:textId="17A8DE4E" w:rsidR="00E95921" w:rsidRPr="00E95921" w:rsidRDefault="00E95921" w:rsidP="00CE7A9A">
      <w:pPr>
        <w:pStyle w:val="PARTAHeading3"/>
        <w:spacing w:before="0" w:after="0"/>
      </w:pPr>
      <w:r>
        <w:t xml:space="preserve">Engagement </w:t>
      </w:r>
      <w:r w:rsidR="007F5790">
        <w:t xml:space="preserve">activities </w:t>
      </w:r>
      <w:r>
        <w:t xml:space="preserve">for </w:t>
      </w:r>
      <w:r w:rsidRPr="00E72E57">
        <w:t>the</w:t>
      </w:r>
      <w:r>
        <w:t xml:space="preserve"> neighbourhood plan</w:t>
      </w:r>
    </w:p>
    <w:p w14:paraId="7386E4ED" w14:textId="77777777" w:rsidR="00CE7A9A" w:rsidRDefault="00CE7A9A" w:rsidP="00CE7A9A">
      <w:pPr>
        <w:pStyle w:val="PARAStyle"/>
        <w:spacing w:before="0" w:after="0"/>
      </w:pPr>
    </w:p>
    <w:p w14:paraId="558FEC04" w14:textId="75164CA2" w:rsidR="00E95921" w:rsidRDefault="00E95921" w:rsidP="00CE7A9A">
      <w:pPr>
        <w:pStyle w:val="PARAStyle"/>
        <w:spacing w:before="0" w:after="0"/>
      </w:pPr>
      <w:r>
        <w:t xml:space="preserve">The neighbourhood planning process for Kangaroo Point peninsula commenced in late 2016 and involved a series of community engagement activities. </w:t>
      </w:r>
    </w:p>
    <w:p w14:paraId="32DE04F0" w14:textId="77777777" w:rsidR="008D7C7E" w:rsidRDefault="008D7C7E" w:rsidP="00CE7A9A">
      <w:pPr>
        <w:pStyle w:val="PARAStyle"/>
        <w:spacing w:before="0" w:after="0"/>
      </w:pPr>
    </w:p>
    <w:p w14:paraId="0D5E4A1F" w14:textId="0FFD9655" w:rsidR="00E95921" w:rsidRDefault="005E1379" w:rsidP="00CE7A9A">
      <w:pPr>
        <w:pStyle w:val="PARAStyle"/>
        <w:spacing w:before="0" w:after="0"/>
      </w:pPr>
      <w:r>
        <w:t>T</w:t>
      </w:r>
      <w:r w:rsidR="00E95921">
        <w:t xml:space="preserve">he </w:t>
      </w:r>
      <w:r w:rsidR="00646763">
        <w:t>Community Planning Team</w:t>
      </w:r>
      <w:r w:rsidR="00E95921">
        <w:t xml:space="preserve"> met three times </w:t>
      </w:r>
      <w:r>
        <w:t>from</w:t>
      </w:r>
      <w:r w:rsidR="00E95921">
        <w:t xml:space="preserve"> November 2016 to October 2017 to provide input to the draft renewal strategy. </w:t>
      </w:r>
      <w:r w:rsidR="006B5D96">
        <w:t>Engagement on the draft renewal strategy took place from 27</w:t>
      </w:r>
      <w:r w:rsidR="00E92880">
        <w:t> </w:t>
      </w:r>
      <w:r w:rsidR="006B5D96">
        <w:t>October</w:t>
      </w:r>
      <w:r w:rsidR="00E92880">
        <w:t> </w:t>
      </w:r>
      <w:r w:rsidR="006B5D96">
        <w:t>2017 to 8</w:t>
      </w:r>
      <w:r w:rsidR="008D7C7E">
        <w:t> </w:t>
      </w:r>
      <w:r w:rsidR="006B5D96">
        <w:t>December</w:t>
      </w:r>
      <w:r w:rsidR="008D7C7E">
        <w:t> </w:t>
      </w:r>
      <w:r w:rsidR="006B5D96">
        <w:t>2017.</w:t>
      </w:r>
    </w:p>
    <w:p w14:paraId="7B3AF320" w14:textId="77777777" w:rsidR="008D7C7E" w:rsidRDefault="008D7C7E" w:rsidP="00CE7A9A">
      <w:pPr>
        <w:pStyle w:val="PARAStyle"/>
        <w:spacing w:before="0" w:after="0"/>
      </w:pPr>
    </w:p>
    <w:p w14:paraId="754E339E" w14:textId="77777777" w:rsidR="00E95921" w:rsidRDefault="00E95921" w:rsidP="00CE7A9A">
      <w:pPr>
        <w:pStyle w:val="PARAStyle"/>
        <w:spacing w:before="0" w:after="0"/>
      </w:pPr>
      <w:r>
        <w:t>Feedback received on the draft renewal strategy informed preparation of the amendment package.</w:t>
      </w:r>
    </w:p>
    <w:p w14:paraId="6B9178A9" w14:textId="77777777" w:rsidR="008D7C7E" w:rsidRDefault="008D7C7E" w:rsidP="00CE7A9A">
      <w:pPr>
        <w:pStyle w:val="PARAStyle"/>
        <w:spacing w:before="0" w:after="0"/>
      </w:pPr>
    </w:p>
    <w:p w14:paraId="541F229E" w14:textId="0E7CEAB0" w:rsidR="00E95921" w:rsidRDefault="00E95921" w:rsidP="00CE7A9A">
      <w:pPr>
        <w:pStyle w:val="PARAStyle"/>
        <w:spacing w:before="0" w:after="0"/>
      </w:pPr>
      <w:r>
        <w:t>Engagement on the amendment package took place from 5 October</w:t>
      </w:r>
      <w:r w:rsidR="00825EDE">
        <w:t xml:space="preserve"> 2018</w:t>
      </w:r>
      <w:r>
        <w:t xml:space="preserve"> to 19 November 2018. Council considered feedback received on the amendment package and updated the amendment package in response. </w:t>
      </w:r>
    </w:p>
    <w:p w14:paraId="719FE83E" w14:textId="77777777" w:rsidR="008D7C7E" w:rsidRDefault="008D7C7E" w:rsidP="00CE7A9A">
      <w:pPr>
        <w:pStyle w:val="PARAStyle"/>
        <w:spacing w:before="0" w:after="0"/>
      </w:pPr>
    </w:p>
    <w:p w14:paraId="497FE8BB" w14:textId="5308106E" w:rsidR="00B43AE6" w:rsidRDefault="00E95921" w:rsidP="00CE7A9A">
      <w:pPr>
        <w:pStyle w:val="PARAStyle"/>
        <w:spacing w:before="0" w:after="0"/>
      </w:pPr>
      <w:r>
        <w:t xml:space="preserve">For more information on how Council has addressed community feedback, please refer to the </w:t>
      </w:r>
      <w:r w:rsidR="005D7080">
        <w:rPr>
          <w:rStyle w:val="PARAStyleItalic"/>
          <w:i w:val="0"/>
        </w:rPr>
        <w:t>feedback</w:t>
      </w:r>
      <w:r>
        <w:t xml:space="preserve"> </w:t>
      </w:r>
      <w:r w:rsidR="005D7080">
        <w:t xml:space="preserve">summary </w:t>
      </w:r>
      <w:r>
        <w:t>reports for both the draft renewal strategy and amendment package</w:t>
      </w:r>
      <w:r w:rsidR="004320B6">
        <w:t>. The document</w:t>
      </w:r>
      <w:r w:rsidR="008B0455">
        <w:t>s</w:t>
      </w:r>
      <w:r w:rsidR="004320B6">
        <w:t xml:space="preserve"> are</w:t>
      </w:r>
      <w:r>
        <w:t xml:space="preserve"> available for viewing on the project webpage.</w:t>
      </w:r>
    </w:p>
    <w:p w14:paraId="4EA313CD" w14:textId="77777777" w:rsidR="008D7C7E" w:rsidRDefault="008D7C7E" w:rsidP="00CE7A9A">
      <w:pPr>
        <w:pStyle w:val="PARAStyle"/>
        <w:spacing w:before="0" w:after="0"/>
      </w:pPr>
    </w:p>
    <w:p w14:paraId="4B1025E6" w14:textId="77777777" w:rsidR="00BE5274" w:rsidRDefault="00BE5274" w:rsidP="00CE7A9A">
      <w:pPr>
        <w:pStyle w:val="PARTAHeading3"/>
        <w:spacing w:before="0" w:after="0"/>
      </w:pPr>
      <w:r>
        <w:t xml:space="preserve">Summary of community engagement </w:t>
      </w:r>
      <w:r w:rsidR="00B902E1">
        <w:t>activities</w:t>
      </w:r>
    </w:p>
    <w:p w14:paraId="12B08036" w14:textId="77777777" w:rsidR="00CE7A9A" w:rsidRDefault="00CE7A9A" w:rsidP="00CE7A9A">
      <w:pPr>
        <w:pStyle w:val="PartATableHeading"/>
        <w:spacing w:before="0" w:after="0"/>
      </w:pPr>
    </w:p>
    <w:p w14:paraId="458ACBD6" w14:textId="19093E87" w:rsidR="00BE5274" w:rsidRDefault="00BE5274" w:rsidP="00CE7A9A">
      <w:pPr>
        <w:pStyle w:val="PartATableHeading"/>
        <w:spacing w:before="0" w:after="0"/>
      </w:pPr>
      <w:r>
        <w:t xml:space="preserve">Table </w:t>
      </w:r>
      <w:r w:rsidR="00917BBD">
        <w:rPr>
          <w:noProof/>
        </w:rPr>
        <w:fldChar w:fldCharType="begin"/>
      </w:r>
      <w:r w:rsidR="00917BBD">
        <w:rPr>
          <w:noProof/>
        </w:rPr>
        <w:instrText xml:space="preserve"> SEQ Table \* ARABIC \* MERGEFORMAT </w:instrText>
      </w:r>
      <w:r w:rsidR="00917BBD">
        <w:rPr>
          <w:noProof/>
        </w:rPr>
        <w:fldChar w:fldCharType="separate"/>
      </w:r>
      <w:r w:rsidR="00B74204">
        <w:rPr>
          <w:noProof/>
        </w:rPr>
        <w:t>1</w:t>
      </w:r>
      <w:r w:rsidR="00917BBD">
        <w:rPr>
          <w:noProof/>
        </w:rPr>
        <w:fldChar w:fldCharType="end"/>
      </w:r>
      <w:r w:rsidR="00794FDA">
        <w:rPr>
          <w:rFonts w:cs="Arial"/>
        </w:rPr>
        <w:t xml:space="preserve"> – </w:t>
      </w:r>
      <w:r w:rsidR="00073FAC">
        <w:t xml:space="preserve">Community engagement activity summary </w:t>
      </w:r>
    </w:p>
    <w:tbl>
      <w:tblPr>
        <w:tblStyle w:val="TableGrid"/>
        <w:tblW w:w="5000" w:type="pct"/>
        <w:tblLook w:val="04A0" w:firstRow="1" w:lastRow="0" w:firstColumn="1" w:lastColumn="0" w:noHBand="0" w:noVBand="1"/>
      </w:tblPr>
      <w:tblGrid>
        <w:gridCol w:w="2254"/>
        <w:gridCol w:w="2254"/>
        <w:gridCol w:w="2254"/>
        <w:gridCol w:w="2254"/>
      </w:tblGrid>
      <w:tr w:rsidR="00BE5274" w14:paraId="7BD5709B" w14:textId="77777777" w:rsidTr="00484EE9">
        <w:tc>
          <w:tcPr>
            <w:tcW w:w="1250" w:type="pct"/>
          </w:tcPr>
          <w:p w14:paraId="78BA9E11" w14:textId="77777777" w:rsidR="00BE5274" w:rsidRDefault="00073FAC" w:rsidP="00073FAC">
            <w:pPr>
              <w:pStyle w:val="QPPTableTextBold"/>
            </w:pPr>
            <w:r>
              <w:t>Event type</w:t>
            </w:r>
          </w:p>
        </w:tc>
        <w:tc>
          <w:tcPr>
            <w:tcW w:w="1250" w:type="pct"/>
          </w:tcPr>
          <w:p w14:paraId="2A4EDD66" w14:textId="77777777" w:rsidR="00BE5274" w:rsidRDefault="00073FAC" w:rsidP="00073FAC">
            <w:pPr>
              <w:pStyle w:val="QPPTableTextBold"/>
            </w:pPr>
            <w:r>
              <w:t>Date</w:t>
            </w:r>
          </w:p>
        </w:tc>
        <w:tc>
          <w:tcPr>
            <w:tcW w:w="1250" w:type="pct"/>
          </w:tcPr>
          <w:p w14:paraId="2E906933" w14:textId="77777777" w:rsidR="00BE5274" w:rsidRDefault="00073FAC" w:rsidP="00073FAC">
            <w:pPr>
              <w:pStyle w:val="QPPTableTextBold"/>
            </w:pPr>
            <w:r>
              <w:t>Location</w:t>
            </w:r>
          </w:p>
        </w:tc>
        <w:tc>
          <w:tcPr>
            <w:tcW w:w="1250" w:type="pct"/>
          </w:tcPr>
          <w:p w14:paraId="75208684" w14:textId="77777777" w:rsidR="00BE5274" w:rsidRDefault="00073FAC" w:rsidP="00073FAC">
            <w:pPr>
              <w:pStyle w:val="QPPTableTextBold"/>
            </w:pPr>
            <w:r>
              <w:t>Topic</w:t>
            </w:r>
          </w:p>
        </w:tc>
      </w:tr>
      <w:tr w:rsidR="00073FAC" w14:paraId="584D8888" w14:textId="77777777" w:rsidTr="00484EE9">
        <w:tc>
          <w:tcPr>
            <w:tcW w:w="1250" w:type="pct"/>
            <w:vMerge w:val="restart"/>
          </w:tcPr>
          <w:p w14:paraId="464DF7D9" w14:textId="09E13D13" w:rsidR="00073FAC" w:rsidRDefault="00646763" w:rsidP="00B902E1">
            <w:pPr>
              <w:pStyle w:val="QPPTableTextBody"/>
            </w:pPr>
            <w:r>
              <w:t>Community Planning Team</w:t>
            </w:r>
          </w:p>
        </w:tc>
        <w:tc>
          <w:tcPr>
            <w:tcW w:w="1250" w:type="pct"/>
          </w:tcPr>
          <w:p w14:paraId="110C911A" w14:textId="0B6D633C" w:rsidR="004554D2" w:rsidRDefault="00073FAC" w:rsidP="00B902E1">
            <w:pPr>
              <w:pStyle w:val="QPPTableTextBody"/>
            </w:pPr>
            <w:r w:rsidRPr="00800196">
              <w:t>Meeting 1</w:t>
            </w:r>
          </w:p>
          <w:p w14:paraId="382A1E51" w14:textId="6F4EAC3E" w:rsidR="00073FAC" w:rsidRPr="00800196" w:rsidRDefault="00073FAC" w:rsidP="00B902E1">
            <w:pPr>
              <w:pStyle w:val="QPPTableTextBody"/>
            </w:pPr>
            <w:r w:rsidRPr="00800196">
              <w:t>30 November 2016</w:t>
            </w:r>
          </w:p>
        </w:tc>
        <w:tc>
          <w:tcPr>
            <w:tcW w:w="1250" w:type="pct"/>
            <w:vMerge w:val="restart"/>
          </w:tcPr>
          <w:p w14:paraId="42D9E523" w14:textId="77777777" w:rsidR="00073FAC" w:rsidRPr="00DE72B6" w:rsidRDefault="00073FAC" w:rsidP="00B902E1">
            <w:pPr>
              <w:pStyle w:val="QPPTableTextBody"/>
            </w:pPr>
            <w:r w:rsidRPr="00DE72B6">
              <w:t>Various</w:t>
            </w:r>
          </w:p>
        </w:tc>
        <w:tc>
          <w:tcPr>
            <w:tcW w:w="1250" w:type="pct"/>
            <w:vMerge w:val="restart"/>
          </w:tcPr>
          <w:p w14:paraId="3C385624" w14:textId="77777777" w:rsidR="00073FAC" w:rsidRPr="00DE72B6" w:rsidRDefault="00073FAC" w:rsidP="00B902E1">
            <w:pPr>
              <w:pStyle w:val="QPPTableTextBody"/>
            </w:pPr>
            <w:r w:rsidRPr="00DE72B6">
              <w:t xml:space="preserve">Developing and reviewing the draft renewal strategy </w:t>
            </w:r>
          </w:p>
        </w:tc>
      </w:tr>
      <w:tr w:rsidR="00073FAC" w14:paraId="6D7C90EE" w14:textId="77777777" w:rsidTr="00484EE9">
        <w:tc>
          <w:tcPr>
            <w:tcW w:w="1250" w:type="pct"/>
            <w:vMerge/>
          </w:tcPr>
          <w:p w14:paraId="317BA100" w14:textId="77777777" w:rsidR="00073FAC" w:rsidRDefault="00073FAC" w:rsidP="00B902E1">
            <w:pPr>
              <w:pStyle w:val="QPPTableTextBody"/>
            </w:pPr>
          </w:p>
        </w:tc>
        <w:tc>
          <w:tcPr>
            <w:tcW w:w="1250" w:type="pct"/>
          </w:tcPr>
          <w:p w14:paraId="0C5BB32D" w14:textId="7E84B8D4" w:rsidR="004554D2" w:rsidRDefault="00073FAC" w:rsidP="00B902E1">
            <w:pPr>
              <w:pStyle w:val="QPPTableTextBody"/>
            </w:pPr>
            <w:r w:rsidRPr="00800196">
              <w:t>Meeting 2</w:t>
            </w:r>
          </w:p>
          <w:p w14:paraId="6EDC3D70" w14:textId="3C3B9101" w:rsidR="00073FAC" w:rsidRPr="00800196" w:rsidRDefault="00073FAC" w:rsidP="00B902E1">
            <w:pPr>
              <w:pStyle w:val="QPPTableTextBody"/>
            </w:pPr>
            <w:r w:rsidRPr="00800196">
              <w:t>9 March 2017</w:t>
            </w:r>
          </w:p>
        </w:tc>
        <w:tc>
          <w:tcPr>
            <w:tcW w:w="1250" w:type="pct"/>
            <w:vMerge/>
          </w:tcPr>
          <w:p w14:paraId="122DD39F" w14:textId="77777777" w:rsidR="00073FAC" w:rsidRDefault="00073FAC" w:rsidP="00B902E1">
            <w:pPr>
              <w:pStyle w:val="QPPTableTextBody"/>
            </w:pPr>
          </w:p>
        </w:tc>
        <w:tc>
          <w:tcPr>
            <w:tcW w:w="1250" w:type="pct"/>
            <w:vMerge/>
          </w:tcPr>
          <w:p w14:paraId="031C3DD4" w14:textId="77777777" w:rsidR="00073FAC" w:rsidRDefault="00073FAC" w:rsidP="00B902E1">
            <w:pPr>
              <w:pStyle w:val="QPPTableTextBody"/>
            </w:pPr>
          </w:p>
        </w:tc>
      </w:tr>
      <w:tr w:rsidR="00073FAC" w14:paraId="76366A93" w14:textId="77777777" w:rsidTr="00484EE9">
        <w:tc>
          <w:tcPr>
            <w:tcW w:w="1250" w:type="pct"/>
            <w:vMerge/>
          </w:tcPr>
          <w:p w14:paraId="5ED0ED07" w14:textId="77777777" w:rsidR="00073FAC" w:rsidRDefault="00073FAC" w:rsidP="00B902E1">
            <w:pPr>
              <w:pStyle w:val="QPPTableTextBody"/>
            </w:pPr>
          </w:p>
        </w:tc>
        <w:tc>
          <w:tcPr>
            <w:tcW w:w="1250" w:type="pct"/>
          </w:tcPr>
          <w:p w14:paraId="1F28A95C" w14:textId="44B39A85" w:rsidR="004554D2" w:rsidRDefault="00073FAC" w:rsidP="00B902E1">
            <w:pPr>
              <w:pStyle w:val="QPPTableTextBody"/>
            </w:pPr>
            <w:r w:rsidRPr="00800196">
              <w:t>Meeting 3</w:t>
            </w:r>
          </w:p>
          <w:p w14:paraId="10220BF9" w14:textId="25346F28" w:rsidR="00073FAC" w:rsidRDefault="00073FAC" w:rsidP="00B902E1">
            <w:pPr>
              <w:pStyle w:val="QPPTableTextBody"/>
            </w:pPr>
            <w:r w:rsidRPr="00800196">
              <w:t>23 October 2017</w:t>
            </w:r>
          </w:p>
        </w:tc>
        <w:tc>
          <w:tcPr>
            <w:tcW w:w="1250" w:type="pct"/>
            <w:vMerge/>
          </w:tcPr>
          <w:p w14:paraId="05320E8D" w14:textId="77777777" w:rsidR="00073FAC" w:rsidRDefault="00073FAC" w:rsidP="00B902E1">
            <w:pPr>
              <w:pStyle w:val="QPPTableTextBody"/>
            </w:pPr>
          </w:p>
        </w:tc>
        <w:tc>
          <w:tcPr>
            <w:tcW w:w="1250" w:type="pct"/>
            <w:vMerge/>
          </w:tcPr>
          <w:p w14:paraId="6C64E873" w14:textId="77777777" w:rsidR="00073FAC" w:rsidRDefault="00073FAC" w:rsidP="00B902E1">
            <w:pPr>
              <w:pStyle w:val="QPPTableTextBody"/>
            </w:pPr>
          </w:p>
        </w:tc>
      </w:tr>
      <w:tr w:rsidR="00073FAC" w14:paraId="21EF3EC4" w14:textId="77777777" w:rsidTr="00484EE9">
        <w:tc>
          <w:tcPr>
            <w:tcW w:w="1250" w:type="pct"/>
          </w:tcPr>
          <w:p w14:paraId="20A391B3" w14:textId="69441111" w:rsidR="00073FAC" w:rsidRPr="00A21502" w:rsidRDefault="00260A9F" w:rsidP="00260A9F">
            <w:pPr>
              <w:pStyle w:val="QPPTableTextBody"/>
            </w:pPr>
            <w:r>
              <w:t>Draft r</w:t>
            </w:r>
            <w:r w:rsidR="00073FAC" w:rsidRPr="00A21502">
              <w:t>enewal strategy consultation</w:t>
            </w:r>
          </w:p>
        </w:tc>
        <w:tc>
          <w:tcPr>
            <w:tcW w:w="1250" w:type="pct"/>
          </w:tcPr>
          <w:p w14:paraId="3E194317" w14:textId="475984B5" w:rsidR="00073FAC" w:rsidRPr="00A21502" w:rsidRDefault="00073FAC" w:rsidP="004554D2">
            <w:pPr>
              <w:pStyle w:val="QPPTableTextBody"/>
            </w:pPr>
            <w:r w:rsidRPr="00A21502">
              <w:t>27 October to 8</w:t>
            </w:r>
            <w:r w:rsidR="004554D2">
              <w:t> </w:t>
            </w:r>
            <w:r w:rsidRPr="00A21502">
              <w:t>December 2017</w:t>
            </w:r>
          </w:p>
        </w:tc>
        <w:tc>
          <w:tcPr>
            <w:tcW w:w="1250" w:type="pct"/>
          </w:tcPr>
          <w:p w14:paraId="6A2F92A2" w14:textId="77777777" w:rsidR="00073FAC" w:rsidRPr="00A21502" w:rsidRDefault="00073FAC" w:rsidP="00B902E1">
            <w:pPr>
              <w:pStyle w:val="QPPTableTextBody"/>
            </w:pPr>
            <w:r w:rsidRPr="00A21502">
              <w:t>-</w:t>
            </w:r>
          </w:p>
        </w:tc>
        <w:tc>
          <w:tcPr>
            <w:tcW w:w="1250" w:type="pct"/>
            <w:vMerge w:val="restart"/>
          </w:tcPr>
          <w:p w14:paraId="3E19436B" w14:textId="734F9CAE" w:rsidR="00073FAC" w:rsidRPr="00A21502" w:rsidRDefault="00073FAC" w:rsidP="00B902E1">
            <w:pPr>
              <w:pStyle w:val="QPPTableTextBody"/>
            </w:pPr>
            <w:r w:rsidRPr="00A21502">
              <w:t>Public consultation and feedback on the draft renewal strategy</w:t>
            </w:r>
          </w:p>
          <w:p w14:paraId="6A3C2F4B" w14:textId="77777777" w:rsidR="00073FAC" w:rsidRPr="00A21502" w:rsidRDefault="00073FAC" w:rsidP="00B902E1">
            <w:pPr>
              <w:pStyle w:val="QPPTableTextBody"/>
            </w:pPr>
          </w:p>
        </w:tc>
      </w:tr>
      <w:tr w:rsidR="00073FAC" w14:paraId="69797F3A" w14:textId="77777777" w:rsidTr="00484EE9">
        <w:tc>
          <w:tcPr>
            <w:tcW w:w="1250" w:type="pct"/>
            <w:vMerge w:val="restart"/>
          </w:tcPr>
          <w:p w14:paraId="7247BBF8" w14:textId="77777777" w:rsidR="00073FAC" w:rsidRDefault="00073FAC" w:rsidP="00B902E1">
            <w:pPr>
              <w:pStyle w:val="QPPTableTextBody"/>
            </w:pPr>
            <w:r w:rsidRPr="00A21502">
              <w:t>Information kiosk</w:t>
            </w:r>
          </w:p>
          <w:p w14:paraId="4502FFF8" w14:textId="77777777" w:rsidR="00073FAC" w:rsidRDefault="00073FAC" w:rsidP="00B902E1">
            <w:pPr>
              <w:pStyle w:val="QPPTableTextBody"/>
            </w:pPr>
          </w:p>
        </w:tc>
        <w:tc>
          <w:tcPr>
            <w:tcW w:w="1250" w:type="pct"/>
          </w:tcPr>
          <w:p w14:paraId="3FB1FD16" w14:textId="393BC3BF" w:rsidR="00BB0E28" w:rsidRDefault="00073FAC" w:rsidP="00B902E1">
            <w:pPr>
              <w:pStyle w:val="QPPTableTextBody"/>
            </w:pPr>
            <w:r w:rsidRPr="00A21502">
              <w:t xml:space="preserve">Information kiosk 1 </w:t>
            </w:r>
          </w:p>
          <w:p w14:paraId="1F22B612" w14:textId="6E2C9737" w:rsidR="00073FAC" w:rsidRDefault="00073FAC" w:rsidP="00B902E1">
            <w:pPr>
              <w:pStyle w:val="QPPTableTextBody"/>
            </w:pPr>
            <w:r w:rsidRPr="00A21502">
              <w:t>4 November 2017</w:t>
            </w:r>
          </w:p>
        </w:tc>
        <w:tc>
          <w:tcPr>
            <w:tcW w:w="1250" w:type="pct"/>
          </w:tcPr>
          <w:p w14:paraId="11AF9660" w14:textId="77777777" w:rsidR="00073FAC" w:rsidRDefault="00073FAC" w:rsidP="00B902E1">
            <w:pPr>
              <w:pStyle w:val="QPPTableTextBody"/>
            </w:pPr>
            <w:r w:rsidRPr="00A21502">
              <w:t>Captain Burke Park, Kangaroo Point</w:t>
            </w:r>
          </w:p>
        </w:tc>
        <w:tc>
          <w:tcPr>
            <w:tcW w:w="1250" w:type="pct"/>
            <w:vMerge/>
          </w:tcPr>
          <w:p w14:paraId="18289F71" w14:textId="77777777" w:rsidR="00073FAC" w:rsidRDefault="00073FAC" w:rsidP="00B902E1">
            <w:pPr>
              <w:pStyle w:val="QPPTableTextBody"/>
            </w:pPr>
          </w:p>
        </w:tc>
      </w:tr>
      <w:tr w:rsidR="00073FAC" w14:paraId="7313BBE4" w14:textId="77777777" w:rsidTr="00484EE9">
        <w:tc>
          <w:tcPr>
            <w:tcW w:w="1250" w:type="pct"/>
            <w:vMerge/>
          </w:tcPr>
          <w:p w14:paraId="7512B15A" w14:textId="77777777" w:rsidR="00073FAC" w:rsidRDefault="00073FAC" w:rsidP="00B902E1">
            <w:pPr>
              <w:pStyle w:val="QPPTableTextBody"/>
            </w:pPr>
          </w:p>
        </w:tc>
        <w:tc>
          <w:tcPr>
            <w:tcW w:w="1250" w:type="pct"/>
          </w:tcPr>
          <w:p w14:paraId="42E1C147" w14:textId="77777777" w:rsidR="00056759" w:rsidRDefault="00073FAC" w:rsidP="00B902E1">
            <w:pPr>
              <w:pStyle w:val="QPPTableTextBody"/>
            </w:pPr>
            <w:r w:rsidRPr="00A21502">
              <w:t xml:space="preserve">Information kiosk 2 </w:t>
            </w:r>
          </w:p>
          <w:p w14:paraId="692ACF5D" w14:textId="38DE4AA0" w:rsidR="00073FAC" w:rsidRDefault="00073FAC" w:rsidP="00B902E1">
            <w:pPr>
              <w:pStyle w:val="QPPTableTextBody"/>
            </w:pPr>
            <w:r w:rsidRPr="00A21502">
              <w:t>29 November 2017</w:t>
            </w:r>
          </w:p>
        </w:tc>
        <w:tc>
          <w:tcPr>
            <w:tcW w:w="1250" w:type="pct"/>
          </w:tcPr>
          <w:p w14:paraId="2A6224CA" w14:textId="77777777" w:rsidR="00073FAC" w:rsidRDefault="00073FAC" w:rsidP="00B902E1">
            <w:pPr>
              <w:pStyle w:val="QPPTableTextBody"/>
            </w:pPr>
            <w:r w:rsidRPr="00A21502">
              <w:t>C.T. White Park, Kangaroo Point</w:t>
            </w:r>
          </w:p>
        </w:tc>
        <w:tc>
          <w:tcPr>
            <w:tcW w:w="1250" w:type="pct"/>
            <w:vMerge/>
          </w:tcPr>
          <w:p w14:paraId="122A127B" w14:textId="77777777" w:rsidR="00073FAC" w:rsidRDefault="00073FAC" w:rsidP="00B902E1">
            <w:pPr>
              <w:pStyle w:val="QPPTableTextBody"/>
            </w:pPr>
          </w:p>
        </w:tc>
      </w:tr>
      <w:tr w:rsidR="00073FAC" w14:paraId="29C71522" w14:textId="77777777" w:rsidTr="00484EE9">
        <w:tc>
          <w:tcPr>
            <w:tcW w:w="1250" w:type="pct"/>
          </w:tcPr>
          <w:p w14:paraId="571C1768" w14:textId="503AA171" w:rsidR="00073FAC" w:rsidRPr="004878D6" w:rsidRDefault="00073FAC" w:rsidP="00B902E1">
            <w:pPr>
              <w:pStyle w:val="QPPTableTextBody"/>
            </w:pPr>
            <w:r w:rsidRPr="004878D6">
              <w:t>Amendment package consultation</w:t>
            </w:r>
          </w:p>
        </w:tc>
        <w:tc>
          <w:tcPr>
            <w:tcW w:w="1250" w:type="pct"/>
          </w:tcPr>
          <w:p w14:paraId="6BBADB1A" w14:textId="74504AFB" w:rsidR="00073FAC" w:rsidRPr="004878D6" w:rsidRDefault="00073FAC" w:rsidP="004554D2">
            <w:pPr>
              <w:pStyle w:val="QPPTableTextBody"/>
            </w:pPr>
            <w:r w:rsidRPr="004878D6">
              <w:t>5 October to 19</w:t>
            </w:r>
            <w:r w:rsidR="004554D2">
              <w:t> </w:t>
            </w:r>
            <w:r w:rsidRPr="004878D6">
              <w:t>November 2018</w:t>
            </w:r>
          </w:p>
        </w:tc>
        <w:tc>
          <w:tcPr>
            <w:tcW w:w="1250" w:type="pct"/>
          </w:tcPr>
          <w:p w14:paraId="7A746AFB" w14:textId="77777777" w:rsidR="00073FAC" w:rsidRPr="004878D6" w:rsidRDefault="00073FAC" w:rsidP="00B902E1">
            <w:pPr>
              <w:pStyle w:val="QPPTableTextBody"/>
            </w:pPr>
            <w:r w:rsidRPr="004878D6">
              <w:t>-</w:t>
            </w:r>
          </w:p>
        </w:tc>
        <w:tc>
          <w:tcPr>
            <w:tcW w:w="1250" w:type="pct"/>
          </w:tcPr>
          <w:p w14:paraId="5F3906CF" w14:textId="7D8FC694" w:rsidR="00073FAC" w:rsidRDefault="00073FAC" w:rsidP="00B902E1">
            <w:pPr>
              <w:pStyle w:val="QPPTableTextBody"/>
            </w:pPr>
            <w:r w:rsidRPr="004878D6">
              <w:t>Public consultation and feedback on the amendment package</w:t>
            </w:r>
          </w:p>
        </w:tc>
      </w:tr>
    </w:tbl>
    <w:p w14:paraId="55827C56" w14:textId="77777777" w:rsidR="00BE5274" w:rsidRDefault="00BE5274" w:rsidP="00BE5274">
      <w:pPr>
        <w:pStyle w:val="PARAStyle"/>
      </w:pPr>
    </w:p>
    <w:p w14:paraId="09E8D7EC" w14:textId="77777777" w:rsidR="00B902E1" w:rsidRDefault="00B902E1">
      <w:pPr>
        <w:spacing w:after="160" w:line="259" w:lineRule="auto"/>
        <w:contextualSpacing w:val="0"/>
        <w:rPr>
          <w:b/>
          <w:sz w:val="28"/>
        </w:rPr>
      </w:pPr>
      <w:r>
        <w:br w:type="page"/>
      </w:r>
    </w:p>
    <w:p w14:paraId="44B022B2" w14:textId="77777777" w:rsidR="00B902E1" w:rsidRDefault="00B902E1" w:rsidP="00CE7A9A">
      <w:pPr>
        <w:pStyle w:val="QPPHeading2"/>
        <w:spacing w:before="0" w:after="0"/>
      </w:pPr>
      <w:bookmarkStart w:id="8" w:name="_Toc8388572"/>
      <w:r>
        <w:lastRenderedPageBreak/>
        <w:t>Neighbourhood plan outcomes</w:t>
      </w:r>
      <w:bookmarkEnd w:id="8"/>
    </w:p>
    <w:p w14:paraId="56553D22" w14:textId="77777777" w:rsidR="00CE7A9A" w:rsidRPr="00AA6946" w:rsidRDefault="00CE7A9A" w:rsidP="00AA6946"/>
    <w:p w14:paraId="342FD5B7" w14:textId="61CED1D8" w:rsidR="00B902E1" w:rsidRDefault="00B902E1" w:rsidP="00CE7A9A">
      <w:pPr>
        <w:pStyle w:val="PARTAHeading3"/>
        <w:spacing w:before="0" w:after="0"/>
      </w:pPr>
      <w:r>
        <w:t>T</w:t>
      </w:r>
      <w:r w:rsidR="00CE7A9A">
        <w:t>h</w:t>
      </w:r>
      <w:r>
        <w:t>e</w:t>
      </w:r>
      <w:r w:rsidR="00CE7A9A">
        <w:t xml:space="preserve"> </w:t>
      </w:r>
      <w:r>
        <w:t>neighbourhood plan boundary</w:t>
      </w:r>
    </w:p>
    <w:p w14:paraId="57A2B422" w14:textId="77777777" w:rsidR="00CE7A9A" w:rsidRDefault="00CE7A9A" w:rsidP="00CE7A9A">
      <w:pPr>
        <w:pStyle w:val="PARAStyle"/>
        <w:spacing w:before="0" w:after="0"/>
      </w:pPr>
    </w:p>
    <w:p w14:paraId="605D52D2" w14:textId="1F17303F" w:rsidR="003415C5" w:rsidRDefault="00B902E1" w:rsidP="00CE7A9A">
      <w:pPr>
        <w:pStyle w:val="PARAStyle"/>
        <w:spacing w:before="0" w:after="0"/>
      </w:pPr>
      <w:r w:rsidRPr="00B902E1">
        <w:t xml:space="preserve">The Brisbane River, Mowbray Park, </w:t>
      </w:r>
      <w:proofErr w:type="spellStart"/>
      <w:r w:rsidRPr="00B902E1">
        <w:t>Shafston</w:t>
      </w:r>
      <w:proofErr w:type="spellEnd"/>
      <w:r w:rsidRPr="00B902E1">
        <w:t xml:space="preserve"> Avenue and the southern boundary of St Vincent’s Private Hospital Brisbane set the boundary for the neighbourhood plan area. The neighbourhood plan area is directly across the river from the City Centre and has approximately three kilometres of Brisbane River frontage. </w:t>
      </w:r>
    </w:p>
    <w:p w14:paraId="4DAAD2B1" w14:textId="77777777" w:rsidR="003415C5" w:rsidRDefault="003415C5" w:rsidP="00CE7A9A">
      <w:pPr>
        <w:pStyle w:val="PARAStyle"/>
        <w:spacing w:before="0" w:after="0"/>
      </w:pPr>
    </w:p>
    <w:p w14:paraId="5C39A272" w14:textId="0F1F3DC3" w:rsidR="004554D2" w:rsidRDefault="00B902E1" w:rsidP="00CE7A9A">
      <w:pPr>
        <w:pStyle w:val="PARAStyle"/>
        <w:spacing w:before="0" w:after="0"/>
      </w:pPr>
      <w:r w:rsidRPr="00B902E1">
        <w:t xml:space="preserve">The neighbourhood plan boundary and precincts are shown in </w:t>
      </w:r>
      <w:r w:rsidR="00F441D2" w:rsidRPr="00F441D2">
        <w:fldChar w:fldCharType="begin"/>
      </w:r>
      <w:r w:rsidR="00F441D2" w:rsidRPr="00F441D2">
        <w:instrText xml:space="preserve"> REF _Ref1395876 \h </w:instrText>
      </w:r>
      <w:r w:rsidR="00F441D2">
        <w:instrText xml:space="preserve"> \* MERGEFORMAT </w:instrText>
      </w:r>
      <w:r w:rsidR="00F441D2" w:rsidRPr="00F441D2">
        <w:fldChar w:fldCharType="separate"/>
      </w:r>
      <w:r w:rsidR="00B74204" w:rsidRPr="00F441D2">
        <w:t xml:space="preserve">Figure </w:t>
      </w:r>
      <w:r w:rsidR="00B74204">
        <w:t>1</w:t>
      </w:r>
      <w:r w:rsidR="00F441D2" w:rsidRPr="00F441D2">
        <w:fldChar w:fldCharType="end"/>
      </w:r>
      <w:r w:rsidR="004554D2">
        <w:t>.</w:t>
      </w:r>
    </w:p>
    <w:p w14:paraId="7CE3622F" w14:textId="2D363049" w:rsidR="00F441D2" w:rsidRDefault="00F441D2" w:rsidP="00CE7A9A">
      <w:pPr>
        <w:pStyle w:val="PARAStyle"/>
        <w:spacing w:before="0" w:after="0"/>
      </w:pPr>
    </w:p>
    <w:p w14:paraId="134AC576" w14:textId="33D931E2" w:rsidR="00F441D2" w:rsidRDefault="00156C49" w:rsidP="007D21DF">
      <w:pPr>
        <w:pStyle w:val="PARAStyle"/>
        <w:jc w:val="left"/>
      </w:pPr>
      <w:r>
        <w:rPr>
          <w:noProof/>
          <w:lang w:eastAsia="en-AU"/>
        </w:rPr>
        <w:drawing>
          <wp:inline distT="0" distB="0" distL="0" distR="0" wp14:anchorId="2E5B7967" wp14:editId="4A5FBC92">
            <wp:extent cx="4459857" cy="6566122"/>
            <wp:effectExtent l="0" t="0" r="0" b="6350"/>
            <wp:docPr id="4" name="Picture 4" descr="This is Figure 1—Kangaroo Point peninsula neighbourhood plan boundary and precincts&#10;&#10;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p Figure - NP boundary and precincts.png"/>
                    <pic:cNvPicPr/>
                  </pic:nvPicPr>
                  <pic:blipFill rotWithShape="1">
                    <a:blip r:embed="rId9" cstate="print">
                      <a:extLst>
                        <a:ext uri="{28A0092B-C50C-407E-A947-70E740481C1C}">
                          <a14:useLocalDpi xmlns:a14="http://schemas.microsoft.com/office/drawing/2010/main" val="0"/>
                        </a:ext>
                      </a:extLst>
                    </a:blip>
                    <a:srcRect l="4986" t="1646" r="2116" b="1646"/>
                    <a:stretch/>
                  </pic:blipFill>
                  <pic:spPr bwMode="auto">
                    <a:xfrm>
                      <a:off x="0" y="0"/>
                      <a:ext cx="4491899" cy="6613296"/>
                    </a:xfrm>
                    <a:prstGeom prst="rect">
                      <a:avLst/>
                    </a:prstGeom>
                    <a:ln>
                      <a:noFill/>
                    </a:ln>
                    <a:extLst>
                      <a:ext uri="{53640926-AAD7-44D8-BBD7-CCE9431645EC}">
                        <a14:shadowObscured xmlns:a14="http://schemas.microsoft.com/office/drawing/2010/main"/>
                      </a:ext>
                    </a:extLst>
                  </pic:spPr>
                </pic:pic>
              </a:graphicData>
            </a:graphic>
          </wp:inline>
        </w:drawing>
      </w:r>
    </w:p>
    <w:p w14:paraId="2CE559E1" w14:textId="6F9DA136" w:rsidR="00E61A46" w:rsidRDefault="00F441D2" w:rsidP="009929AD">
      <w:pPr>
        <w:pStyle w:val="PartAcaption"/>
        <w:spacing w:before="0"/>
        <w:rPr>
          <w:b w:val="0"/>
          <w:sz w:val="24"/>
        </w:rPr>
      </w:pPr>
      <w:bookmarkStart w:id="9" w:name="_Ref1395876"/>
      <w:r w:rsidRPr="00F441D2">
        <w:t xml:space="preserve">Figure </w:t>
      </w:r>
      <w:r w:rsidR="00156C49">
        <w:rPr>
          <w:noProof/>
        </w:rPr>
        <w:fldChar w:fldCharType="begin"/>
      </w:r>
      <w:r w:rsidR="00156C49">
        <w:rPr>
          <w:noProof/>
        </w:rPr>
        <w:instrText xml:space="preserve"> SEQ Figure \* ARABIC \* MERGEFORMAT </w:instrText>
      </w:r>
      <w:r w:rsidR="00156C49">
        <w:rPr>
          <w:noProof/>
        </w:rPr>
        <w:fldChar w:fldCharType="separate"/>
      </w:r>
      <w:r w:rsidR="00B74204">
        <w:rPr>
          <w:noProof/>
        </w:rPr>
        <w:t>1</w:t>
      </w:r>
      <w:r w:rsidR="00156C49">
        <w:rPr>
          <w:noProof/>
        </w:rPr>
        <w:fldChar w:fldCharType="end"/>
      </w:r>
      <w:bookmarkEnd w:id="9"/>
      <w:r w:rsidRPr="00F441D2">
        <w:rPr>
          <w:rFonts w:cs="Arial"/>
        </w:rPr>
        <w:t>—</w:t>
      </w:r>
      <w:r w:rsidRPr="00F441D2">
        <w:t>Kangaroo Point peninsula neighbourhood plan boundary and precincts</w:t>
      </w:r>
      <w:r w:rsidR="00E61A46">
        <w:br w:type="page"/>
      </w:r>
    </w:p>
    <w:p w14:paraId="75B5E5FA" w14:textId="77777777" w:rsidR="00B902E1" w:rsidRDefault="00B902E1" w:rsidP="00CE7A9A">
      <w:pPr>
        <w:pStyle w:val="PARTAHeading3"/>
        <w:spacing w:before="0" w:after="0"/>
      </w:pPr>
      <w:r>
        <w:lastRenderedPageBreak/>
        <w:t>Precincts</w:t>
      </w:r>
    </w:p>
    <w:p w14:paraId="5DEE56D1" w14:textId="77777777" w:rsidR="00CE7A9A" w:rsidRDefault="00CE7A9A" w:rsidP="00CE7A9A">
      <w:pPr>
        <w:pStyle w:val="PARAStyle"/>
        <w:spacing w:before="0" w:after="0"/>
      </w:pPr>
    </w:p>
    <w:p w14:paraId="5E448E78" w14:textId="41686B6F" w:rsidR="00B902E1" w:rsidRDefault="00B902E1" w:rsidP="00CE7A9A">
      <w:pPr>
        <w:pStyle w:val="PARAStyle"/>
        <w:spacing w:before="0" w:after="0"/>
      </w:pPr>
      <w:r w:rsidRPr="00B902E1">
        <w:t>There are five precincts in the neighbourhood plan area</w:t>
      </w:r>
      <w:r w:rsidR="007E3325">
        <w:t>:</w:t>
      </w:r>
    </w:p>
    <w:p w14:paraId="071A8C1B" w14:textId="6B10C9EC" w:rsidR="00B902E1" w:rsidRDefault="00B902E1" w:rsidP="00CE7A9A">
      <w:pPr>
        <w:pStyle w:val="PARAnumbers"/>
        <w:spacing w:before="0" w:after="0"/>
        <w:ind w:left="357" w:hanging="357"/>
      </w:pPr>
      <w:r>
        <w:t>Main Street precinct (NPP-001)</w:t>
      </w:r>
    </w:p>
    <w:p w14:paraId="207D9A9D" w14:textId="7E1F40D7" w:rsidR="00B902E1" w:rsidRDefault="00B902E1" w:rsidP="00CE7A9A">
      <w:pPr>
        <w:pStyle w:val="PARAnumbers"/>
        <w:spacing w:before="0" w:after="0"/>
        <w:ind w:left="360"/>
      </w:pPr>
      <w:r>
        <w:t>Thornton Street precinct (NPP-002)</w:t>
      </w:r>
    </w:p>
    <w:p w14:paraId="0DA1325C" w14:textId="10077DB5" w:rsidR="00D20118" w:rsidRDefault="00D20118" w:rsidP="00CE7A9A">
      <w:pPr>
        <w:pStyle w:val="PARAnumbers"/>
        <w:numPr>
          <w:ilvl w:val="1"/>
          <w:numId w:val="2"/>
        </w:numPr>
        <w:spacing w:before="0" w:after="0"/>
        <w:ind w:left="714" w:hanging="357"/>
      </w:pPr>
      <w:r>
        <w:t>Bright Street A sub-precinct (NPP-002a)</w:t>
      </w:r>
    </w:p>
    <w:p w14:paraId="7C15A52C" w14:textId="0A6E3723" w:rsidR="00D20118" w:rsidRDefault="00D20118" w:rsidP="00CE7A9A">
      <w:pPr>
        <w:pStyle w:val="PARAnumbers"/>
        <w:numPr>
          <w:ilvl w:val="1"/>
          <w:numId w:val="2"/>
        </w:numPr>
        <w:spacing w:before="0" w:after="0"/>
        <w:ind w:left="714" w:hanging="357"/>
      </w:pPr>
      <w:r>
        <w:t>Bright Street B sub-precinct (NPP-002b)</w:t>
      </w:r>
    </w:p>
    <w:p w14:paraId="656E7A33" w14:textId="4145FDE6" w:rsidR="00D20118" w:rsidRDefault="00D20118" w:rsidP="00CE7A9A">
      <w:pPr>
        <w:pStyle w:val="PARAnumbers"/>
        <w:numPr>
          <w:ilvl w:val="1"/>
          <w:numId w:val="2"/>
        </w:numPr>
        <w:spacing w:before="0" w:after="0"/>
        <w:ind w:left="714" w:hanging="357"/>
      </w:pPr>
      <w:r>
        <w:t>St Vincent sub-precinct (NPP-002c)</w:t>
      </w:r>
    </w:p>
    <w:p w14:paraId="5A52E20C" w14:textId="1EA2AD8F" w:rsidR="00D20118" w:rsidRDefault="00D20118" w:rsidP="00CE7A9A">
      <w:pPr>
        <w:pStyle w:val="PARAnumbers"/>
        <w:spacing w:before="0" w:after="0"/>
        <w:ind w:left="360"/>
      </w:pPr>
      <w:r>
        <w:t>Dockside precinct (NPP-003)</w:t>
      </w:r>
    </w:p>
    <w:p w14:paraId="08713E2F" w14:textId="352A45A2" w:rsidR="00EA59C8" w:rsidRDefault="00EA59C8" w:rsidP="00CE7A9A">
      <w:pPr>
        <w:pStyle w:val="PARAnumbers"/>
        <w:numPr>
          <w:ilvl w:val="1"/>
          <w:numId w:val="2"/>
        </w:numPr>
        <w:spacing w:before="0" w:after="0"/>
        <w:ind w:left="714" w:hanging="357"/>
      </w:pPr>
      <w:r>
        <w:t>Dockside core sub-precinct (NPP-003a)</w:t>
      </w:r>
    </w:p>
    <w:p w14:paraId="38B6D94D" w14:textId="61E900F1" w:rsidR="00D20118" w:rsidRDefault="00D20118" w:rsidP="00CE7A9A">
      <w:pPr>
        <w:pStyle w:val="PARAnumbers"/>
        <w:spacing w:before="0" w:after="0"/>
        <w:ind w:left="360"/>
      </w:pPr>
      <w:proofErr w:type="spellStart"/>
      <w:r>
        <w:t>Shafston</w:t>
      </w:r>
      <w:proofErr w:type="spellEnd"/>
      <w:r>
        <w:t xml:space="preserve"> precinct (NPP-004)</w:t>
      </w:r>
    </w:p>
    <w:p w14:paraId="59BB2AE0" w14:textId="42132F29" w:rsidR="00D20118" w:rsidRDefault="00D20118" w:rsidP="00CE7A9A">
      <w:pPr>
        <w:pStyle w:val="PARAnumbers"/>
        <w:spacing w:before="0" w:after="0"/>
        <w:ind w:left="360"/>
      </w:pPr>
      <w:r>
        <w:t>Mowbray Park precinct (NPP-005)</w:t>
      </w:r>
      <w:r w:rsidR="00825EDE">
        <w:t>.</w:t>
      </w:r>
    </w:p>
    <w:p w14:paraId="7C68AD49" w14:textId="77777777" w:rsidR="00D20118" w:rsidRDefault="00D20118" w:rsidP="00CE7A9A"/>
    <w:p w14:paraId="56CCC886" w14:textId="77777777" w:rsidR="00D20118" w:rsidRPr="00B902E1" w:rsidRDefault="00D20118" w:rsidP="00CE7A9A">
      <w:pPr>
        <w:pStyle w:val="PARTAHeading3"/>
        <w:spacing w:before="0" w:after="0"/>
      </w:pPr>
      <w:r>
        <w:t>Development intent</w:t>
      </w:r>
    </w:p>
    <w:p w14:paraId="6D1C9D7D" w14:textId="77777777" w:rsidR="00CE7A9A" w:rsidRDefault="00CE7A9A" w:rsidP="00CE7A9A">
      <w:pPr>
        <w:pStyle w:val="PARAStyle"/>
        <w:spacing w:before="0" w:after="0"/>
      </w:pPr>
    </w:p>
    <w:p w14:paraId="09359207" w14:textId="1B858A70" w:rsidR="00D20118" w:rsidRDefault="00D20118" w:rsidP="00CE7A9A">
      <w:pPr>
        <w:pStyle w:val="PARAStyle"/>
        <w:spacing w:before="0" w:after="0"/>
      </w:pPr>
      <w:r>
        <w:t>The intent for development in the neighbourhood plan area is for mid</w:t>
      </w:r>
      <w:r w:rsidR="00330C06">
        <w:t>-</w:t>
      </w:r>
      <w:r>
        <w:t xml:space="preserve"> to high-rise multiple dwellings to predominate, with non-residential uses permitted where they are of a scale that does not negatively affect the amenity enjoyed by residents. </w:t>
      </w:r>
    </w:p>
    <w:p w14:paraId="428ACAEA" w14:textId="77777777" w:rsidR="004554D2" w:rsidRDefault="004554D2" w:rsidP="00CE7A9A">
      <w:pPr>
        <w:pStyle w:val="PARAStyle"/>
        <w:spacing w:before="0" w:after="0"/>
      </w:pPr>
    </w:p>
    <w:p w14:paraId="672FC5BF" w14:textId="0F3EB63E" w:rsidR="00D20118" w:rsidRDefault="00D20118" w:rsidP="00CE7A9A">
      <w:pPr>
        <w:pStyle w:val="PARAStyle"/>
        <w:spacing w:before="0" w:after="0"/>
      </w:pPr>
      <w:r>
        <w:t>Key areas for change are focused in the Main Street precinct</w:t>
      </w:r>
      <w:r w:rsidR="004554D2">
        <w:t>,</w:t>
      </w:r>
      <w:r>
        <w:t xml:space="preserve"> where Mixed use zoning has been applied over part of the precinct to activate streetscapes and</w:t>
      </w:r>
      <w:r w:rsidR="004554D2">
        <w:t xml:space="preserve"> to</w:t>
      </w:r>
      <w:r>
        <w:t xml:space="preserve"> provide additional commercial servi</w:t>
      </w:r>
      <w:r w:rsidR="004554D2">
        <w:t>ces for residents and visitors.</w:t>
      </w:r>
    </w:p>
    <w:p w14:paraId="3740AD36" w14:textId="77777777" w:rsidR="004554D2" w:rsidRDefault="004554D2" w:rsidP="00CE7A9A">
      <w:pPr>
        <w:pStyle w:val="PARAStyle"/>
        <w:spacing w:before="0" w:after="0"/>
      </w:pPr>
    </w:p>
    <w:p w14:paraId="2EC21ADC" w14:textId="68B602C6" w:rsidR="00D20118" w:rsidRDefault="00D20118" w:rsidP="00CE7A9A">
      <w:pPr>
        <w:pStyle w:val="PARAStyle"/>
        <w:spacing w:before="0" w:after="0"/>
      </w:pPr>
      <w:r>
        <w:t xml:space="preserve">Other changes include the rezoning of land under the Story Bridge and Bradfield Highway from </w:t>
      </w:r>
      <w:r w:rsidR="004554D2">
        <w:t xml:space="preserve">the </w:t>
      </w:r>
      <w:proofErr w:type="gramStart"/>
      <w:r>
        <w:t>High</w:t>
      </w:r>
      <w:r w:rsidR="00874D87">
        <w:t> </w:t>
      </w:r>
      <w:r>
        <w:t>density</w:t>
      </w:r>
      <w:proofErr w:type="gramEnd"/>
      <w:r>
        <w:t xml:space="preserve"> residential </w:t>
      </w:r>
      <w:r w:rsidR="004554D2">
        <w:t xml:space="preserve">zone </w:t>
      </w:r>
      <w:r>
        <w:t xml:space="preserve">to </w:t>
      </w:r>
      <w:r w:rsidR="004554D2">
        <w:t xml:space="preserve">the </w:t>
      </w:r>
      <w:r>
        <w:t xml:space="preserve">Community facilities </w:t>
      </w:r>
      <w:r w:rsidR="004554D2">
        <w:t xml:space="preserve">zone, </w:t>
      </w:r>
      <w:r>
        <w:t xml:space="preserve">to support the use of this land for community purposes over time. Similarly, Community facilities zoning has also been applied to </w:t>
      </w:r>
      <w:r w:rsidR="0019796B">
        <w:t>the St</w:t>
      </w:r>
      <w:r w:rsidR="00874D87">
        <w:t> </w:t>
      </w:r>
      <w:r w:rsidR="0019796B">
        <w:t>Vincent sub-precinct</w:t>
      </w:r>
      <w:r>
        <w:t>, to better reflect the existing use of this sit</w:t>
      </w:r>
      <w:r w:rsidR="004554D2">
        <w:t>e for community purposes.</w:t>
      </w:r>
      <w:r w:rsidR="000D7786">
        <w:t xml:space="preserve"> </w:t>
      </w:r>
      <w:r w:rsidR="000D7786" w:rsidRPr="000D7786">
        <w:t>The Council depot has been included in the Special purpose (Utility services) zone to better reflect the existing use of the site for bridge maintenance purposes.</w:t>
      </w:r>
    </w:p>
    <w:p w14:paraId="3E92E3D9" w14:textId="77777777" w:rsidR="004554D2" w:rsidRDefault="004554D2" w:rsidP="00CE7A9A">
      <w:pPr>
        <w:pStyle w:val="PARAStyle"/>
        <w:spacing w:before="0" w:after="0"/>
      </w:pPr>
    </w:p>
    <w:p w14:paraId="32113A24" w14:textId="77777777" w:rsidR="00D20118" w:rsidRDefault="00D20118" w:rsidP="00CE7A9A">
      <w:pPr>
        <w:pStyle w:val="PARTAHeading3"/>
        <w:spacing w:before="0" w:after="0"/>
      </w:pPr>
      <w:r>
        <w:t>Key planning outcomes</w:t>
      </w:r>
    </w:p>
    <w:p w14:paraId="14EE04EA" w14:textId="77777777" w:rsidR="00CE7A9A" w:rsidRDefault="00CE7A9A" w:rsidP="00CE7A9A">
      <w:pPr>
        <w:pStyle w:val="PARAStyle"/>
        <w:spacing w:before="0" w:after="0"/>
      </w:pPr>
    </w:p>
    <w:p w14:paraId="33D56E29" w14:textId="7DD2A417" w:rsidR="009929AD" w:rsidRDefault="00D20118" w:rsidP="00CE7A9A">
      <w:pPr>
        <w:pStyle w:val="PARAStyle"/>
        <w:spacing w:before="0" w:after="0"/>
      </w:pPr>
      <w:r w:rsidRPr="00D20118">
        <w:t>The amendment package responds to key State</w:t>
      </w:r>
      <w:r w:rsidR="00FA0C34">
        <w:t>-wide</w:t>
      </w:r>
      <w:r w:rsidRPr="00D20118">
        <w:t>, regional and local planning outcomes.</w:t>
      </w:r>
    </w:p>
    <w:p w14:paraId="35360C6E" w14:textId="77777777" w:rsidR="00CE7A9A" w:rsidRDefault="00CE7A9A" w:rsidP="00CE7A9A">
      <w:pPr>
        <w:pStyle w:val="PartAHeading4"/>
        <w:spacing w:before="0" w:after="0"/>
      </w:pPr>
    </w:p>
    <w:p w14:paraId="40E5B9FD" w14:textId="0A3F308B" w:rsidR="00893556" w:rsidRPr="00893556" w:rsidRDefault="00893556" w:rsidP="00CE7A9A">
      <w:pPr>
        <w:pStyle w:val="PartAHeading4"/>
        <w:spacing w:before="0" w:after="0"/>
      </w:pPr>
      <w:r>
        <w:t xml:space="preserve">Response to the </w:t>
      </w:r>
      <w:r w:rsidRPr="00E82B77">
        <w:rPr>
          <w:rStyle w:val="italics"/>
        </w:rPr>
        <w:t>State Planning Policy July 2017</w:t>
      </w:r>
    </w:p>
    <w:p w14:paraId="6E250087" w14:textId="77777777" w:rsidR="00CE7A9A" w:rsidRDefault="00CE7A9A" w:rsidP="00CE7A9A">
      <w:pPr>
        <w:pStyle w:val="PARAStyle"/>
        <w:spacing w:before="0" w:after="0"/>
      </w:pPr>
    </w:p>
    <w:p w14:paraId="068C3C16" w14:textId="758799D2" w:rsidR="00330C06" w:rsidRDefault="00825EDE" w:rsidP="00CE7A9A">
      <w:pPr>
        <w:pStyle w:val="PARAStyle"/>
        <w:spacing w:before="0" w:after="0"/>
      </w:pPr>
      <w:r>
        <w:t>T</w:t>
      </w:r>
      <w:r w:rsidR="00893556">
        <w:t xml:space="preserve">he amendment package supports the State interests outlined in the </w:t>
      </w:r>
      <w:r w:rsidR="00893556" w:rsidRPr="00893556">
        <w:rPr>
          <w:rStyle w:val="PARAStyleItalic"/>
        </w:rPr>
        <w:t>State Planning Policy July 2017</w:t>
      </w:r>
      <w:r w:rsidR="00893556">
        <w:t>.</w:t>
      </w:r>
    </w:p>
    <w:p w14:paraId="66637B79" w14:textId="77777777" w:rsidR="00A351FD" w:rsidRDefault="00A351FD" w:rsidP="00CE7A9A">
      <w:pPr>
        <w:pStyle w:val="PARAStyle"/>
        <w:spacing w:before="0" w:after="0"/>
      </w:pPr>
    </w:p>
    <w:p w14:paraId="1B9C429F" w14:textId="302FABCB" w:rsidR="00D20118" w:rsidRDefault="00893556" w:rsidP="00CE7A9A">
      <w:pPr>
        <w:pStyle w:val="PARAStyle"/>
        <w:spacing w:before="0" w:after="0"/>
      </w:pPr>
      <w:r>
        <w:t>In particular, the amendment package promotes the following State interests</w:t>
      </w:r>
      <w:r w:rsidR="00BD2544">
        <w:t>.</w:t>
      </w:r>
    </w:p>
    <w:p w14:paraId="54B48ECC" w14:textId="299545FD" w:rsidR="00893556" w:rsidRPr="007E3325" w:rsidRDefault="00893556" w:rsidP="00CE7A9A">
      <w:pPr>
        <w:pStyle w:val="PARAbullets"/>
        <w:spacing w:before="0" w:after="0"/>
      </w:pPr>
      <w:r w:rsidRPr="007D21DF">
        <w:rPr>
          <w:rStyle w:val="PARAbulletsbold"/>
          <w:b w:val="0"/>
        </w:rPr>
        <w:t>Housing supply and diversity</w:t>
      </w:r>
      <w:r w:rsidRPr="007E3325">
        <w:t xml:space="preserve"> </w:t>
      </w:r>
      <w:r w:rsidR="007E3325" w:rsidRPr="007E3325">
        <w:t xml:space="preserve">– </w:t>
      </w:r>
      <w:r w:rsidRPr="007E3325">
        <w:t>by providing for the development of</w:t>
      </w:r>
      <w:r w:rsidR="004B2388" w:rsidRPr="007E3325">
        <w:t xml:space="preserve"> well-serviced housing on inner</w:t>
      </w:r>
      <w:r w:rsidR="002D018B">
        <w:noBreakHyphen/>
      </w:r>
      <w:r w:rsidRPr="007E3325">
        <w:t>city land.</w:t>
      </w:r>
    </w:p>
    <w:p w14:paraId="2DD71B6D" w14:textId="5EAACF81" w:rsidR="00893556" w:rsidRPr="007E3325" w:rsidRDefault="00893556" w:rsidP="00CE7A9A">
      <w:pPr>
        <w:pStyle w:val="PARAbullets"/>
        <w:spacing w:before="0" w:after="0"/>
      </w:pPr>
      <w:r w:rsidRPr="007D21DF">
        <w:rPr>
          <w:rStyle w:val="PARAbulletsbold"/>
          <w:b w:val="0"/>
        </w:rPr>
        <w:t>Liveable communities</w:t>
      </w:r>
      <w:r w:rsidR="007E3325" w:rsidRPr="00576DEE">
        <w:t xml:space="preserve"> – </w:t>
      </w:r>
      <w:r w:rsidRPr="007E3325">
        <w:t>by creating liveable and well-designed communities that support resident wellbeing and enhance quality of life.</w:t>
      </w:r>
    </w:p>
    <w:p w14:paraId="3043ECFB" w14:textId="59E76479" w:rsidR="00893556" w:rsidRPr="007E3325" w:rsidRDefault="00893556" w:rsidP="00CE7A9A">
      <w:pPr>
        <w:pStyle w:val="PARAbullets"/>
        <w:spacing w:before="0" w:after="0"/>
      </w:pPr>
      <w:r w:rsidRPr="007D21DF">
        <w:rPr>
          <w:rStyle w:val="PARAbulletsbold"/>
          <w:b w:val="0"/>
        </w:rPr>
        <w:t>Development and construction</w:t>
      </w:r>
      <w:r w:rsidR="007E3325" w:rsidRPr="00576DEE">
        <w:t xml:space="preserve"> – </w:t>
      </w:r>
      <w:r w:rsidRPr="007E3325">
        <w:t>by supporting economic growth through the facilitation of a range of residential and mixed</w:t>
      </w:r>
      <w:r w:rsidR="009929AD" w:rsidRPr="007E3325">
        <w:t>-</w:t>
      </w:r>
      <w:r w:rsidRPr="007E3325">
        <w:t>use development opportunities.</w:t>
      </w:r>
    </w:p>
    <w:p w14:paraId="38E71E7E" w14:textId="41BE59B6" w:rsidR="00893556" w:rsidRPr="007E3325" w:rsidRDefault="00893556" w:rsidP="00CE7A9A">
      <w:pPr>
        <w:pStyle w:val="PARAbullets"/>
        <w:spacing w:before="0" w:after="0"/>
      </w:pPr>
      <w:r w:rsidRPr="007D21DF">
        <w:rPr>
          <w:rStyle w:val="PARAbulletsbold"/>
          <w:b w:val="0"/>
        </w:rPr>
        <w:t>Cultural heritage</w:t>
      </w:r>
      <w:r w:rsidR="007E3325" w:rsidRPr="00576DEE">
        <w:t xml:space="preserve"> – </w:t>
      </w:r>
      <w:r w:rsidRPr="007E3325">
        <w:t>by conserving places of cultural significance and by preserving views to and from the Story Bridge</w:t>
      </w:r>
      <w:r w:rsidR="006243ED">
        <w:t xml:space="preserve">, which is </w:t>
      </w:r>
      <w:r w:rsidRPr="007E3325">
        <w:t>one of Brisbane’s most iconic landmarks.</w:t>
      </w:r>
    </w:p>
    <w:p w14:paraId="1589A24A" w14:textId="4D6A5B9E" w:rsidR="00893556" w:rsidRPr="007E3325" w:rsidRDefault="00893556" w:rsidP="00CE7A9A">
      <w:pPr>
        <w:pStyle w:val="PARAbullets"/>
        <w:spacing w:before="0" w:after="0"/>
      </w:pPr>
      <w:r w:rsidRPr="007D21DF">
        <w:rPr>
          <w:rStyle w:val="PARAbulletsbold"/>
          <w:b w:val="0"/>
        </w:rPr>
        <w:t>Tourism</w:t>
      </w:r>
      <w:r w:rsidR="007E3325" w:rsidRPr="00576DEE">
        <w:t xml:space="preserve"> – </w:t>
      </w:r>
      <w:r w:rsidRPr="007E3325">
        <w:t>by supporting lifestyle and leisure opportunities along the Brisbane River as well as tourism experiences associated with the Story Bridge (including retaining views to and from the Story Bridge, as noted above).</w:t>
      </w:r>
    </w:p>
    <w:p w14:paraId="5C23B48B" w14:textId="04499F4F" w:rsidR="00893556" w:rsidRPr="007E3325" w:rsidRDefault="00893556" w:rsidP="00CE7A9A">
      <w:pPr>
        <w:pStyle w:val="PARAbullets"/>
        <w:spacing w:before="0" w:after="0"/>
      </w:pPr>
      <w:r w:rsidRPr="007D21DF">
        <w:rPr>
          <w:rStyle w:val="PARAbulletsbold"/>
          <w:b w:val="0"/>
        </w:rPr>
        <w:t>Natural hazards, risk and resilience</w:t>
      </w:r>
      <w:r w:rsidR="007E3325" w:rsidRPr="00576DEE">
        <w:t xml:space="preserve"> – </w:t>
      </w:r>
      <w:r w:rsidRPr="007E3325">
        <w:t>by avoiding or mitigating flood and coastal hazard risks to people and property.</w:t>
      </w:r>
    </w:p>
    <w:p w14:paraId="60D21328" w14:textId="17714430" w:rsidR="00893556" w:rsidRPr="007E3325" w:rsidRDefault="00893556" w:rsidP="00CE7A9A">
      <w:pPr>
        <w:pStyle w:val="PARAbullets"/>
        <w:spacing w:before="0" w:after="0"/>
      </w:pPr>
      <w:r w:rsidRPr="007D21DF">
        <w:rPr>
          <w:rStyle w:val="PARAbulletsbold"/>
          <w:b w:val="0"/>
        </w:rPr>
        <w:t>Infrastructure integration</w:t>
      </w:r>
      <w:r w:rsidR="007E3325" w:rsidRPr="00576DEE">
        <w:t xml:space="preserve"> – </w:t>
      </w:r>
      <w:r w:rsidRPr="007E3325">
        <w:t>by aligning infrastructure and land use planning.</w:t>
      </w:r>
    </w:p>
    <w:p w14:paraId="7635DD7D" w14:textId="6F519889" w:rsidR="00893556" w:rsidRPr="007E3325" w:rsidRDefault="00893556" w:rsidP="00CE7A9A">
      <w:pPr>
        <w:pStyle w:val="PARAbullets"/>
        <w:spacing w:before="0" w:after="0"/>
      </w:pPr>
      <w:r w:rsidRPr="007D21DF">
        <w:rPr>
          <w:rStyle w:val="PARAbulletsbold"/>
          <w:b w:val="0"/>
        </w:rPr>
        <w:t>Transport infrastructure</w:t>
      </w:r>
      <w:r w:rsidR="007E3325" w:rsidRPr="00576DEE">
        <w:t xml:space="preserve"> – </w:t>
      </w:r>
      <w:r w:rsidRPr="007E3325">
        <w:t xml:space="preserve">by improving active transport connections. </w:t>
      </w:r>
    </w:p>
    <w:p w14:paraId="2D545B89" w14:textId="77777777" w:rsidR="00CE7A9A" w:rsidRDefault="00CE7A9A" w:rsidP="00CE7A9A">
      <w:pPr>
        <w:pStyle w:val="PartAHeading4"/>
        <w:spacing w:before="0" w:after="0"/>
      </w:pPr>
    </w:p>
    <w:p w14:paraId="0B7EFD33" w14:textId="1C9222F9" w:rsidR="00893556" w:rsidRDefault="00893556" w:rsidP="00CE7A9A">
      <w:pPr>
        <w:pStyle w:val="PartAHeading4"/>
        <w:spacing w:before="0" w:after="0"/>
      </w:pPr>
      <w:r>
        <w:t xml:space="preserve">Response to the </w:t>
      </w:r>
      <w:r w:rsidRPr="00E82B77">
        <w:rPr>
          <w:rStyle w:val="italics"/>
        </w:rPr>
        <w:t>South East Queensland Regional Plan 2017</w:t>
      </w:r>
    </w:p>
    <w:p w14:paraId="21C43983" w14:textId="23E411BB" w:rsidR="00893556" w:rsidRDefault="00893556" w:rsidP="00CE7A9A">
      <w:pPr>
        <w:pStyle w:val="PARAStyle"/>
        <w:spacing w:before="0" w:after="0"/>
      </w:pPr>
      <w:r>
        <w:t xml:space="preserve">The amendment package supports the goals, elements and strategies </w:t>
      </w:r>
      <w:r w:rsidR="00251F67">
        <w:t>outlined in</w:t>
      </w:r>
      <w:r>
        <w:t xml:space="preserve"> the </w:t>
      </w:r>
      <w:r w:rsidRPr="00E61A46">
        <w:rPr>
          <w:rStyle w:val="PARAStyleItalic"/>
        </w:rPr>
        <w:t>South East Queensland Regional Plan 2017</w:t>
      </w:r>
      <w:r w:rsidR="002D018B">
        <w:rPr>
          <w:rStyle w:val="PARAStyleItalic"/>
        </w:rPr>
        <w:t xml:space="preserve"> – ShapingSEQ</w:t>
      </w:r>
      <w:r>
        <w:t>.</w:t>
      </w:r>
    </w:p>
    <w:p w14:paraId="1A6D904B" w14:textId="77777777" w:rsidR="009929AD" w:rsidRDefault="009929AD" w:rsidP="009929AD">
      <w:pPr>
        <w:pStyle w:val="PARAStyle"/>
        <w:spacing w:before="0" w:after="0"/>
      </w:pPr>
    </w:p>
    <w:p w14:paraId="2DBA456B" w14:textId="72D7997A" w:rsidR="00251F67" w:rsidRDefault="00251F67" w:rsidP="00CE7A9A">
      <w:pPr>
        <w:pStyle w:val="PARAStyle"/>
        <w:keepNext/>
        <w:spacing w:before="0" w:after="0"/>
      </w:pPr>
      <w:r>
        <w:lastRenderedPageBreak/>
        <w:t>In particular, the amendment package supports the following goals, elements and strategies</w:t>
      </w:r>
      <w:r w:rsidR="00771B06">
        <w:t>.</w:t>
      </w:r>
    </w:p>
    <w:p w14:paraId="7FDF21F7" w14:textId="25DA80C9" w:rsidR="00893556" w:rsidRPr="000D5031" w:rsidRDefault="00893556" w:rsidP="00CE7A9A">
      <w:pPr>
        <w:pStyle w:val="PARAbullets"/>
        <w:spacing w:before="0" w:after="0"/>
      </w:pPr>
      <w:r w:rsidRPr="007D21DF">
        <w:rPr>
          <w:rStyle w:val="PARAbulletsbold"/>
          <w:b w:val="0"/>
        </w:rPr>
        <w:t>Goal 1 Grow, Goal 2 Prosper and Goal 3 Connect</w:t>
      </w:r>
      <w:r w:rsidR="000D5031" w:rsidRPr="00576DEE">
        <w:t xml:space="preserve"> – </w:t>
      </w:r>
      <w:r w:rsidRPr="000D5031">
        <w:t xml:space="preserve">by facilitating growth and economic activity in the </w:t>
      </w:r>
      <w:r w:rsidR="00020261">
        <w:t>i</w:t>
      </w:r>
      <w:r w:rsidR="00020261" w:rsidRPr="000D5031">
        <w:t xml:space="preserve">nner </w:t>
      </w:r>
      <w:r w:rsidR="00993E5F">
        <w:t>five-kilometre</w:t>
      </w:r>
      <w:r w:rsidRPr="000D5031">
        <w:t xml:space="preserve"> </w:t>
      </w:r>
      <w:r w:rsidR="00020261">
        <w:t>a</w:t>
      </w:r>
      <w:r w:rsidR="00020261" w:rsidRPr="000D5031">
        <w:t xml:space="preserve">rea </w:t>
      </w:r>
      <w:r w:rsidRPr="000D5031">
        <w:t xml:space="preserve">of regional economic significance. </w:t>
      </w:r>
    </w:p>
    <w:p w14:paraId="2E26F698" w14:textId="4A8B5F4F" w:rsidR="00893556" w:rsidRPr="000D5031" w:rsidRDefault="00893556" w:rsidP="00CE7A9A">
      <w:pPr>
        <w:pStyle w:val="PARAbullets"/>
        <w:spacing w:before="0" w:after="0"/>
      </w:pPr>
      <w:r w:rsidRPr="007D21DF">
        <w:rPr>
          <w:rStyle w:val="PARAbulletsbold"/>
          <w:b w:val="0"/>
        </w:rPr>
        <w:t>Goal 1 Grow and Goal 4 Sustain</w:t>
      </w:r>
      <w:r w:rsidR="000D5031" w:rsidRPr="00576DEE">
        <w:t xml:space="preserve"> – </w:t>
      </w:r>
      <w:r w:rsidRPr="000D5031">
        <w:t xml:space="preserve">by accommodating urban growth in an existing urban area within the Urban Footprint. </w:t>
      </w:r>
    </w:p>
    <w:p w14:paraId="27CEF46B" w14:textId="5FD42DB1" w:rsidR="00893556" w:rsidRPr="000D5031" w:rsidRDefault="00893556" w:rsidP="00CE7A9A">
      <w:pPr>
        <w:pStyle w:val="PARAbullets"/>
        <w:spacing w:before="0" w:after="0"/>
      </w:pPr>
      <w:r w:rsidRPr="007D21DF">
        <w:rPr>
          <w:rStyle w:val="PARAbulletsbold"/>
          <w:b w:val="0"/>
        </w:rPr>
        <w:t>Goal 3 Connect</w:t>
      </w:r>
      <w:r w:rsidR="000D5031" w:rsidRPr="00576DEE">
        <w:t xml:space="preserve"> – </w:t>
      </w:r>
      <w:r w:rsidRPr="000D5031">
        <w:t>by prioritising the use of active transport networks in an existing urban area.</w:t>
      </w:r>
    </w:p>
    <w:p w14:paraId="4983867C" w14:textId="69E9D0E4" w:rsidR="00893556" w:rsidRPr="000D5031" w:rsidRDefault="00893556" w:rsidP="00CE7A9A">
      <w:pPr>
        <w:pStyle w:val="PARAbullets"/>
        <w:spacing w:before="0" w:after="0"/>
      </w:pPr>
      <w:r w:rsidRPr="007D21DF">
        <w:rPr>
          <w:rStyle w:val="PARAbulletsbold"/>
          <w:b w:val="0"/>
        </w:rPr>
        <w:t>Goal 3 Connect and Goal 5 Live</w:t>
      </w:r>
      <w:r w:rsidR="000D5031" w:rsidRPr="00576DEE">
        <w:t xml:space="preserve"> – </w:t>
      </w:r>
      <w:r w:rsidRPr="000D5031">
        <w:t xml:space="preserve">by planning for high-quality residential development in locations that enjoy good access to public transport, recreation areas and the City Centre. </w:t>
      </w:r>
    </w:p>
    <w:p w14:paraId="694F1E37" w14:textId="5E8D4994" w:rsidR="009929AD" w:rsidRPr="000D5031" w:rsidRDefault="00893556" w:rsidP="00CE7A9A">
      <w:pPr>
        <w:pStyle w:val="PARAbullets"/>
        <w:spacing w:before="0" w:after="0"/>
      </w:pPr>
      <w:r w:rsidRPr="007D21DF">
        <w:rPr>
          <w:rStyle w:val="PARAbulletsbold"/>
          <w:b w:val="0"/>
        </w:rPr>
        <w:t>Goal 5 Live</w:t>
      </w:r>
      <w:r w:rsidR="000D5031" w:rsidRPr="00576DEE">
        <w:t xml:space="preserve"> – </w:t>
      </w:r>
      <w:r w:rsidRPr="000D5031">
        <w:t xml:space="preserve">by facilitating development that contributes to Kangaroo Point peninsula’s identification as a </w:t>
      </w:r>
      <w:r w:rsidR="005771D3">
        <w:t>‘</w:t>
      </w:r>
      <w:r w:rsidRPr="000D5031">
        <w:t>great place</w:t>
      </w:r>
      <w:r w:rsidR="005771D3">
        <w:t>’</w:t>
      </w:r>
      <w:r w:rsidR="005771D3" w:rsidRPr="000D5031">
        <w:t>.</w:t>
      </w:r>
    </w:p>
    <w:p w14:paraId="41E76E8A" w14:textId="77777777" w:rsidR="00CE7A9A" w:rsidRDefault="00CE7A9A" w:rsidP="00CE7A9A">
      <w:pPr>
        <w:pStyle w:val="PartAHeading4"/>
        <w:spacing w:before="0" w:after="0"/>
      </w:pPr>
    </w:p>
    <w:p w14:paraId="6D847219" w14:textId="20218B3D" w:rsidR="00893556" w:rsidRDefault="00893556" w:rsidP="00CE7A9A">
      <w:pPr>
        <w:pStyle w:val="PartAHeading4"/>
        <w:spacing w:before="0" w:after="0"/>
      </w:pPr>
      <w:r>
        <w:t xml:space="preserve">Response to </w:t>
      </w:r>
      <w:r w:rsidR="00727F12">
        <w:t>the planning scheme’s</w:t>
      </w:r>
      <w:r>
        <w:t xml:space="preserve"> Strategic framework</w:t>
      </w:r>
    </w:p>
    <w:p w14:paraId="1BC8DCFA" w14:textId="77777777" w:rsidR="00CE7A9A" w:rsidRDefault="00CE7A9A" w:rsidP="00CE7A9A"/>
    <w:p w14:paraId="0D1A1C8D" w14:textId="668873A1" w:rsidR="00893556" w:rsidRDefault="00893556" w:rsidP="00CE7A9A">
      <w:r>
        <w:t>The amendment package is aligned with the Strategic framework of the planning scheme.</w:t>
      </w:r>
    </w:p>
    <w:p w14:paraId="3259FD7C" w14:textId="77777777" w:rsidR="00CE7A9A" w:rsidRDefault="00CE7A9A" w:rsidP="00CE7A9A">
      <w:pPr>
        <w:pStyle w:val="PartAHeading4"/>
        <w:spacing w:before="0" w:after="0"/>
      </w:pPr>
    </w:p>
    <w:p w14:paraId="3DC5FD41" w14:textId="03D23578" w:rsidR="00893556" w:rsidRDefault="00893556" w:rsidP="00CE7A9A">
      <w:pPr>
        <w:pStyle w:val="PartAHeading4"/>
        <w:spacing w:before="0" w:after="0"/>
      </w:pPr>
      <w:r>
        <w:t xml:space="preserve">Response to local planning outcomes </w:t>
      </w:r>
    </w:p>
    <w:p w14:paraId="57595F6F" w14:textId="77777777" w:rsidR="00CE7A9A" w:rsidRDefault="00CE7A9A" w:rsidP="00CE7A9A">
      <w:pPr>
        <w:pStyle w:val="PARAStyle"/>
        <w:spacing w:before="0" w:after="0"/>
      </w:pPr>
    </w:p>
    <w:p w14:paraId="6F916AA5" w14:textId="415E3D10" w:rsidR="00893556" w:rsidRDefault="00893556" w:rsidP="00CE7A9A">
      <w:pPr>
        <w:pStyle w:val="PARAStyle"/>
        <w:spacing w:before="0" w:after="0"/>
      </w:pPr>
      <w:r>
        <w:t>Kangaroo Point peninsula enjoys conve</w:t>
      </w:r>
      <w:r w:rsidR="00251F67">
        <w:t>nient access to the City Centre</w:t>
      </w:r>
      <w:r>
        <w:t xml:space="preserve"> and contains some of </w:t>
      </w:r>
      <w:r w:rsidR="005771D3">
        <w:t>Brisbane</w:t>
      </w:r>
      <w:r>
        <w:t xml:space="preserve">’s most iconic landmarks, including the Story Bridge, </w:t>
      </w:r>
      <w:proofErr w:type="spellStart"/>
      <w:r>
        <w:t>Yun</w:t>
      </w:r>
      <w:r w:rsidR="00251F67">
        <w:t>gaba</w:t>
      </w:r>
      <w:proofErr w:type="spellEnd"/>
      <w:r w:rsidR="00251F67">
        <w:t xml:space="preserve"> Immigration </w:t>
      </w:r>
      <w:r w:rsidR="005771D3">
        <w:t xml:space="preserve">Centre </w:t>
      </w:r>
      <w:r w:rsidR="00251F67">
        <w:t>(former)</w:t>
      </w:r>
      <w:r>
        <w:t xml:space="preserve"> and </w:t>
      </w:r>
      <w:proofErr w:type="spellStart"/>
      <w:r>
        <w:t>Shafston</w:t>
      </w:r>
      <w:proofErr w:type="spellEnd"/>
      <w:r>
        <w:t xml:space="preserve"> House.</w:t>
      </w:r>
    </w:p>
    <w:p w14:paraId="4681D6B9" w14:textId="77777777" w:rsidR="009929AD" w:rsidRDefault="009929AD" w:rsidP="00CE7A9A">
      <w:pPr>
        <w:pStyle w:val="PARAStyle"/>
        <w:spacing w:before="0" w:after="0"/>
      </w:pPr>
    </w:p>
    <w:p w14:paraId="7CC98B9A" w14:textId="28020BE6" w:rsidR="00B75063" w:rsidRDefault="00893556" w:rsidP="00CE7A9A">
      <w:pPr>
        <w:pStyle w:val="PARAStyle"/>
        <w:spacing w:before="0" w:after="0"/>
      </w:pPr>
      <w:r>
        <w:t>The neighbourhood plan area is suitable for increased residential densities and commercial uses, where development maintains views to</w:t>
      </w:r>
      <w:r w:rsidR="00AF1FA9">
        <w:t xml:space="preserve"> and from</w:t>
      </w:r>
      <w:r>
        <w:t xml:space="preserve"> the Story Bridge, and enhances the amenity enjoyed by residents.</w:t>
      </w:r>
    </w:p>
    <w:p w14:paraId="5B5AAFC6" w14:textId="77777777" w:rsidR="009929AD" w:rsidRDefault="009929AD" w:rsidP="00CE7A9A">
      <w:pPr>
        <w:pStyle w:val="PARAStyle"/>
        <w:spacing w:before="0" w:after="0"/>
      </w:pPr>
    </w:p>
    <w:p w14:paraId="1B69ADD9" w14:textId="0FC222B7" w:rsidR="00B902E1" w:rsidRDefault="00893556" w:rsidP="00CE7A9A">
      <w:pPr>
        <w:pStyle w:val="PARAStyle"/>
        <w:spacing w:before="0" w:after="0"/>
      </w:pPr>
      <w:r>
        <w:t>The amendment package balances Kangaroo Point peninsula’s existing qualities with its growth potential by ensuring that new development has a desirable bulk and scale and is designed according to subtropical design principles</w:t>
      </w:r>
      <w:r w:rsidR="00251F67">
        <w:t xml:space="preserve"> set out in Council’s </w:t>
      </w:r>
      <w:r w:rsidR="00251F67">
        <w:rPr>
          <w:i/>
        </w:rPr>
        <w:t xml:space="preserve">New World City Design Guide </w:t>
      </w:r>
      <w:r w:rsidR="0045021C">
        <w:rPr>
          <w:rFonts w:cs="Arial"/>
          <w:color w:val="333333"/>
          <w:sz w:val="21"/>
          <w:szCs w:val="21"/>
          <w:shd w:val="clear" w:color="auto" w:fill="FFFFFF"/>
        </w:rPr>
        <w:t>–</w:t>
      </w:r>
      <w:r w:rsidR="0045021C">
        <w:rPr>
          <w:i/>
        </w:rPr>
        <w:t xml:space="preserve"> </w:t>
      </w:r>
      <w:r w:rsidR="00251F67">
        <w:rPr>
          <w:i/>
        </w:rPr>
        <w:t>Buildings that Breathe</w:t>
      </w:r>
      <w:r>
        <w:t>.</w:t>
      </w:r>
    </w:p>
    <w:p w14:paraId="526650E5" w14:textId="77777777" w:rsidR="00B75063" w:rsidRDefault="00B75063">
      <w:pPr>
        <w:spacing w:after="160" w:line="259" w:lineRule="auto"/>
        <w:contextualSpacing w:val="0"/>
        <w:rPr>
          <w:b/>
          <w:sz w:val="24"/>
        </w:rPr>
      </w:pPr>
      <w:r>
        <w:br w:type="page"/>
      </w:r>
    </w:p>
    <w:p w14:paraId="403F12BB" w14:textId="20B4C7EB" w:rsidR="00B902E1" w:rsidRDefault="00E61A46" w:rsidP="00CE7A9A">
      <w:pPr>
        <w:pStyle w:val="PARTAHeading3"/>
        <w:spacing w:before="0" w:after="0"/>
      </w:pPr>
      <w:r>
        <w:lastRenderedPageBreak/>
        <w:t>Proposed zone changes</w:t>
      </w:r>
    </w:p>
    <w:p w14:paraId="28609D8F" w14:textId="77777777" w:rsidR="00CE7A9A" w:rsidRDefault="00CE7A9A" w:rsidP="00CE7A9A">
      <w:pPr>
        <w:pStyle w:val="PARAStyle"/>
        <w:spacing w:before="0" w:after="0"/>
      </w:pPr>
    </w:p>
    <w:p w14:paraId="4EBE72EA" w14:textId="235C561F" w:rsidR="00E61A46" w:rsidRDefault="00E61A46" w:rsidP="00CE7A9A">
      <w:pPr>
        <w:pStyle w:val="PARAStyle"/>
        <w:spacing w:before="0" w:after="0"/>
      </w:pPr>
      <w:r>
        <w:t>Proposed zoning changes in the neighbourhood plan</w:t>
      </w:r>
      <w:r w:rsidR="000F3F13">
        <w:t xml:space="preserve"> area</w:t>
      </w:r>
      <w:r>
        <w:t xml:space="preserve"> are shown in</w:t>
      </w:r>
      <w:r w:rsidR="00F441D2">
        <w:t xml:space="preserve"> </w:t>
      </w:r>
      <w:r w:rsidR="00F441D2">
        <w:fldChar w:fldCharType="begin"/>
      </w:r>
      <w:r w:rsidR="00F441D2">
        <w:instrText xml:space="preserve"> REF _Ref1396182 \h </w:instrText>
      </w:r>
      <w:r w:rsidR="00F441D2">
        <w:fldChar w:fldCharType="separate"/>
      </w:r>
      <w:r w:rsidR="00B74204">
        <w:t xml:space="preserve">Figure </w:t>
      </w:r>
      <w:r w:rsidR="00B74204">
        <w:rPr>
          <w:noProof/>
        </w:rPr>
        <w:t>2</w:t>
      </w:r>
      <w:r w:rsidR="00F441D2">
        <w:fldChar w:fldCharType="end"/>
      </w:r>
      <w:r w:rsidR="00F441D2">
        <w:t>.</w:t>
      </w:r>
      <w:r>
        <w:t xml:space="preserve"> </w:t>
      </w:r>
    </w:p>
    <w:p w14:paraId="5D453C02" w14:textId="77777777" w:rsidR="00CE7A9A" w:rsidRDefault="00CE7A9A" w:rsidP="00CE7A9A">
      <w:pPr>
        <w:pStyle w:val="PARAStyle"/>
        <w:spacing w:before="0" w:after="0"/>
        <w:jc w:val="left"/>
      </w:pPr>
    </w:p>
    <w:p w14:paraId="7DEB11C4" w14:textId="58A8C2C7" w:rsidR="00C908DA" w:rsidRDefault="00C908DA" w:rsidP="007D21DF">
      <w:pPr>
        <w:pStyle w:val="PARAStyle"/>
        <w:spacing w:before="0" w:after="0"/>
        <w:jc w:val="left"/>
      </w:pPr>
      <w:r>
        <w:rPr>
          <w:noProof/>
        </w:rPr>
        <w:drawing>
          <wp:inline distT="0" distB="0" distL="0" distR="0" wp14:anchorId="116FEC96" wp14:editId="5498EBDF">
            <wp:extent cx="5383033" cy="7886320"/>
            <wp:effectExtent l="0" t="0" r="8255" b="635"/>
            <wp:docPr id="14" name="Picture 14" descr="This is Figure 2—Areas of proposed zoning change.&#10;&#10;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070" b="1669"/>
                    <a:stretch/>
                  </pic:blipFill>
                  <pic:spPr bwMode="auto">
                    <a:xfrm>
                      <a:off x="0" y="0"/>
                      <a:ext cx="5414842" cy="7932921"/>
                    </a:xfrm>
                    <a:prstGeom prst="rect">
                      <a:avLst/>
                    </a:prstGeom>
                    <a:noFill/>
                    <a:ln>
                      <a:noFill/>
                    </a:ln>
                    <a:extLst>
                      <a:ext uri="{53640926-AAD7-44D8-BBD7-CCE9431645EC}">
                        <a14:shadowObscured xmlns:a14="http://schemas.microsoft.com/office/drawing/2010/main"/>
                      </a:ext>
                    </a:extLst>
                  </pic:spPr>
                </pic:pic>
              </a:graphicData>
            </a:graphic>
          </wp:inline>
        </w:drawing>
      </w:r>
    </w:p>
    <w:p w14:paraId="58722FD5" w14:textId="77777777" w:rsidR="00C908DA" w:rsidRDefault="00C908DA" w:rsidP="009929AD">
      <w:pPr>
        <w:pStyle w:val="PartAcaption"/>
        <w:spacing w:before="0"/>
      </w:pPr>
    </w:p>
    <w:p w14:paraId="5AC0D63C" w14:textId="5504A785" w:rsidR="00E61A46" w:rsidRDefault="00F441D2" w:rsidP="009929AD">
      <w:pPr>
        <w:pStyle w:val="PartAcaption"/>
        <w:spacing w:before="0"/>
      </w:pPr>
      <w:bookmarkStart w:id="10" w:name="_Ref1396182"/>
      <w:r>
        <w:t xml:space="preserve">Figure </w:t>
      </w:r>
      <w:r w:rsidR="00156C49">
        <w:rPr>
          <w:noProof/>
        </w:rPr>
        <w:fldChar w:fldCharType="begin"/>
      </w:r>
      <w:r w:rsidR="00156C49">
        <w:rPr>
          <w:noProof/>
        </w:rPr>
        <w:instrText xml:space="preserve"> SEQ Figure \* ARABIC \* MERGEFORMAT </w:instrText>
      </w:r>
      <w:r w:rsidR="00156C49">
        <w:rPr>
          <w:noProof/>
        </w:rPr>
        <w:fldChar w:fldCharType="separate"/>
      </w:r>
      <w:r w:rsidR="00B74204">
        <w:rPr>
          <w:noProof/>
        </w:rPr>
        <w:t>2</w:t>
      </w:r>
      <w:r w:rsidR="00156C49">
        <w:rPr>
          <w:noProof/>
        </w:rPr>
        <w:fldChar w:fldCharType="end"/>
      </w:r>
      <w:bookmarkEnd w:id="10"/>
      <w:r>
        <w:rPr>
          <w:rFonts w:cs="Arial"/>
        </w:rPr>
        <w:t>—</w:t>
      </w:r>
      <w:r>
        <w:t>Areas of proposed zoning change</w:t>
      </w:r>
      <w:r w:rsidR="000579B6">
        <w:tab/>
      </w:r>
      <w:r w:rsidR="00E61A46">
        <w:br w:type="page"/>
      </w:r>
    </w:p>
    <w:p w14:paraId="32E795C9" w14:textId="77777777" w:rsidR="00E61A46" w:rsidRDefault="00E61A46" w:rsidP="00CE7A9A">
      <w:pPr>
        <w:pStyle w:val="PARTAHeading3"/>
        <w:spacing w:before="0" w:after="0"/>
      </w:pPr>
      <w:r>
        <w:lastRenderedPageBreak/>
        <w:t>Proposed overlay changes</w:t>
      </w:r>
    </w:p>
    <w:p w14:paraId="11CD3181" w14:textId="77777777" w:rsidR="00CE7A9A" w:rsidRDefault="00CE7A9A" w:rsidP="00CE7A9A">
      <w:pPr>
        <w:pStyle w:val="PARAStyle"/>
        <w:spacing w:before="0" w:after="0"/>
      </w:pPr>
    </w:p>
    <w:p w14:paraId="796A1FA0" w14:textId="43111D41" w:rsidR="00E61A46" w:rsidRPr="002B7E62" w:rsidRDefault="00E61A46" w:rsidP="00CE7A9A">
      <w:pPr>
        <w:pStyle w:val="PARAStyle"/>
        <w:spacing w:before="0" w:after="0"/>
      </w:pPr>
      <w:r w:rsidRPr="002B7E62">
        <w:t xml:space="preserve">The amendment </w:t>
      </w:r>
      <w:r w:rsidR="00201E82" w:rsidRPr="002B7E62">
        <w:t>package</w:t>
      </w:r>
      <w:r w:rsidRPr="002B7E62">
        <w:t xml:space="preserve"> includes changes to the following planning scheme overlays</w:t>
      </w:r>
      <w:r w:rsidR="00771B06">
        <w:t>.</w:t>
      </w:r>
    </w:p>
    <w:p w14:paraId="774C34A2" w14:textId="336C798F" w:rsidR="00231338" w:rsidRPr="002B7E62" w:rsidRDefault="00231338" w:rsidP="00CE7A9A">
      <w:pPr>
        <w:pStyle w:val="PARAbullets"/>
        <w:spacing w:before="0" w:after="0"/>
      </w:pPr>
      <w:r w:rsidRPr="007D21DF">
        <w:rPr>
          <w:rStyle w:val="PARAbulletsbold"/>
          <w:b w:val="0"/>
        </w:rPr>
        <w:t>Dwelling house character overlay</w:t>
      </w:r>
      <w:r w:rsidR="002B7E62" w:rsidRPr="007D21DF">
        <w:rPr>
          <w:rStyle w:val="PARAbulletsbold"/>
          <w:b w:val="0"/>
        </w:rPr>
        <w:t xml:space="preserve"> –</w:t>
      </w:r>
      <w:r w:rsidRPr="002B7E62">
        <w:t xml:space="preserve"> to remove properties that are no longer zoned High density residential (see proposed zoning changes in Figure 2 for guidance).</w:t>
      </w:r>
    </w:p>
    <w:p w14:paraId="418C2044" w14:textId="4CAFCC55" w:rsidR="00231338" w:rsidRPr="002B7E62" w:rsidRDefault="00231338" w:rsidP="00CE7A9A">
      <w:pPr>
        <w:pStyle w:val="PARAbullets"/>
        <w:spacing w:before="0" w:after="0"/>
      </w:pPr>
      <w:r w:rsidRPr="007D21DF">
        <w:rPr>
          <w:rStyle w:val="PARAbulletsbold"/>
          <w:b w:val="0"/>
        </w:rPr>
        <w:t>Heritage overlay</w:t>
      </w:r>
      <w:r w:rsidR="002B7E62" w:rsidRPr="002B7E62">
        <w:rPr>
          <w:rStyle w:val="PARAbulletsbold"/>
          <w:b w:val="0"/>
        </w:rPr>
        <w:t xml:space="preserve"> –</w:t>
      </w:r>
      <w:r w:rsidR="002B7E62" w:rsidRPr="002B7E62">
        <w:t xml:space="preserve"> </w:t>
      </w:r>
      <w:r w:rsidRPr="002B7E62">
        <w:t>to include two proposed heritage places located at 355 Main Street (the former ‘Travelodge’ building) and the boat shed at 64 Thorn Street.</w:t>
      </w:r>
    </w:p>
    <w:p w14:paraId="37BE9C75" w14:textId="7F6F3EB6" w:rsidR="00231338" w:rsidRPr="002B7E62" w:rsidRDefault="00231338" w:rsidP="00CE7A9A">
      <w:pPr>
        <w:pStyle w:val="PARAbullets"/>
        <w:spacing w:before="0" w:after="0"/>
      </w:pPr>
      <w:r w:rsidRPr="007D21DF">
        <w:rPr>
          <w:rStyle w:val="PARAbulletsbold"/>
          <w:b w:val="0"/>
        </w:rPr>
        <w:t>Pre-1911 building overlay</w:t>
      </w:r>
      <w:r w:rsidR="002B7E62" w:rsidRPr="002B7E62">
        <w:rPr>
          <w:rStyle w:val="PARAbulletsbold"/>
          <w:b w:val="0"/>
        </w:rPr>
        <w:t xml:space="preserve"> –</w:t>
      </w:r>
      <w:r w:rsidR="002B7E62" w:rsidRPr="002B7E62">
        <w:t xml:space="preserve"> </w:t>
      </w:r>
      <w:r w:rsidRPr="002B7E62">
        <w:t>to remove properties where pre-1911 buildings are no longer present.</w:t>
      </w:r>
    </w:p>
    <w:p w14:paraId="2685007C" w14:textId="69C5B5FD" w:rsidR="00231338" w:rsidRPr="002B7E62" w:rsidRDefault="00231338" w:rsidP="00CE7A9A">
      <w:pPr>
        <w:pStyle w:val="PARAbullets"/>
        <w:spacing w:before="0" w:after="0"/>
      </w:pPr>
      <w:r w:rsidRPr="007D21DF">
        <w:rPr>
          <w:rStyle w:val="PARAbulletsbold"/>
          <w:b w:val="0"/>
        </w:rPr>
        <w:t>Significant landscape tree overlay</w:t>
      </w:r>
      <w:r w:rsidR="002B7E62" w:rsidRPr="002B7E62">
        <w:rPr>
          <w:rStyle w:val="PARAbulletsbold"/>
          <w:b w:val="0"/>
        </w:rPr>
        <w:t xml:space="preserve"> –</w:t>
      </w:r>
      <w:r w:rsidR="002B7E62" w:rsidRPr="002B7E62">
        <w:t xml:space="preserve"> </w:t>
      </w:r>
      <w:r w:rsidRPr="002B7E62">
        <w:t>to include additional significant landscape trees identified throughout the neighbourhood plan area.</w:t>
      </w:r>
    </w:p>
    <w:p w14:paraId="57704F91" w14:textId="60E39E13" w:rsidR="00231338" w:rsidRPr="002B7E62" w:rsidRDefault="00231338" w:rsidP="00CE7A9A">
      <w:pPr>
        <w:pStyle w:val="PARAbullets"/>
        <w:spacing w:before="0" w:after="0"/>
      </w:pPr>
      <w:r w:rsidRPr="007D21DF">
        <w:rPr>
          <w:rStyle w:val="PARAbulletsbold"/>
          <w:b w:val="0"/>
        </w:rPr>
        <w:t>Streetscape hierarchy overlay</w:t>
      </w:r>
      <w:r w:rsidR="002B7E62" w:rsidRPr="002B7E62">
        <w:rPr>
          <w:rStyle w:val="PARAbulletsbold"/>
          <w:b w:val="0"/>
        </w:rPr>
        <w:t xml:space="preserve"> –</w:t>
      </w:r>
      <w:r w:rsidR="002B7E62" w:rsidRPr="002B7E62">
        <w:t xml:space="preserve"> </w:t>
      </w:r>
      <w:r w:rsidRPr="002B7E62">
        <w:t>to include revised streetscape hierarchy designations throughout the neighbourhood plan area, including locality street advice for part of Main Street.</w:t>
      </w:r>
    </w:p>
    <w:p w14:paraId="5E5B9649" w14:textId="77777777" w:rsidR="00413516" w:rsidRDefault="00413516" w:rsidP="00CE7A9A">
      <w:pPr>
        <w:pStyle w:val="PARAStyle"/>
        <w:spacing w:before="0" w:after="0"/>
      </w:pPr>
    </w:p>
    <w:p w14:paraId="1A5D4DCF" w14:textId="6F907998" w:rsidR="00231338" w:rsidRDefault="00231338" w:rsidP="00CE7A9A">
      <w:pPr>
        <w:pStyle w:val="PARAStyle"/>
        <w:spacing w:before="0" w:after="0"/>
      </w:pPr>
      <w:r>
        <w:t>These changes to overlays are shown in</w:t>
      </w:r>
      <w:r w:rsidR="003268EE">
        <w:t xml:space="preserve"> </w:t>
      </w:r>
      <w:r w:rsidR="003268EE">
        <w:fldChar w:fldCharType="begin"/>
      </w:r>
      <w:r w:rsidR="003268EE">
        <w:instrText xml:space="preserve"> REF _Ref1396755 \h </w:instrText>
      </w:r>
      <w:r w:rsidR="003268EE">
        <w:fldChar w:fldCharType="separate"/>
      </w:r>
      <w:r w:rsidR="00B74204">
        <w:t xml:space="preserve">Figure </w:t>
      </w:r>
      <w:r w:rsidR="00B74204">
        <w:rPr>
          <w:noProof/>
        </w:rPr>
        <w:t>3</w:t>
      </w:r>
      <w:r w:rsidR="003268EE">
        <w:fldChar w:fldCharType="end"/>
      </w:r>
      <w:r w:rsidR="003268EE">
        <w:t xml:space="preserve"> to </w:t>
      </w:r>
      <w:r w:rsidR="003268EE">
        <w:fldChar w:fldCharType="begin"/>
      </w:r>
      <w:r w:rsidR="003268EE">
        <w:instrText xml:space="preserve"> REF _Ref1396759 \h </w:instrText>
      </w:r>
      <w:r w:rsidR="003268EE">
        <w:fldChar w:fldCharType="separate"/>
      </w:r>
      <w:r w:rsidR="00B74204">
        <w:t xml:space="preserve">Figure </w:t>
      </w:r>
      <w:r w:rsidR="00B74204">
        <w:rPr>
          <w:noProof/>
        </w:rPr>
        <w:t>7</w:t>
      </w:r>
      <w:r w:rsidR="003268EE">
        <w:fldChar w:fldCharType="end"/>
      </w:r>
      <w:r>
        <w:t xml:space="preserve"> on the pages that follow.</w:t>
      </w:r>
    </w:p>
    <w:p w14:paraId="087EC948" w14:textId="4FDDB02A" w:rsidR="0065371D" w:rsidRDefault="0065371D">
      <w:pPr>
        <w:spacing w:after="160" w:line="259" w:lineRule="auto"/>
        <w:contextualSpacing w:val="0"/>
      </w:pPr>
      <w:r>
        <w:br w:type="page"/>
      </w:r>
    </w:p>
    <w:p w14:paraId="06BC1C4B" w14:textId="219E30E0" w:rsidR="00E61A46" w:rsidRDefault="00B75063" w:rsidP="007D21DF">
      <w:pPr>
        <w:pStyle w:val="PARAStyle"/>
        <w:jc w:val="left"/>
      </w:pPr>
      <w:r>
        <w:rPr>
          <w:noProof/>
          <w:lang w:eastAsia="en-AU"/>
        </w:rPr>
        <w:lastRenderedPageBreak/>
        <w:drawing>
          <wp:inline distT="0" distB="0" distL="0" distR="0" wp14:anchorId="4CC5C1D0" wp14:editId="754A6773">
            <wp:extent cx="5452780" cy="8061907"/>
            <wp:effectExtent l="0" t="0" r="0" b="0"/>
            <wp:docPr id="5" name="Picture 5" descr="Figure 3—Dwelling house character overlay map&#10;&#10;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 on 07 3403 8888. This is Figure 1—Kangaroo Point peninsula neighbourhood plan boundary and precincts. This concludes the alternative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xp Figure - Dwelling house character overlay.png"/>
                    <pic:cNvPicPr/>
                  </pic:nvPicPr>
                  <pic:blipFill rotWithShape="1">
                    <a:blip r:embed="rId11" cstate="print">
                      <a:extLst>
                        <a:ext uri="{28A0092B-C50C-407E-A947-70E740481C1C}">
                          <a14:useLocalDpi xmlns:a14="http://schemas.microsoft.com/office/drawing/2010/main" val="0"/>
                        </a:ext>
                      </a:extLst>
                    </a:blip>
                    <a:srcRect l="5152" t="1528" r="2116" b="1528"/>
                    <a:stretch/>
                  </pic:blipFill>
                  <pic:spPr bwMode="auto">
                    <a:xfrm>
                      <a:off x="0" y="0"/>
                      <a:ext cx="5468590" cy="8085282"/>
                    </a:xfrm>
                    <a:prstGeom prst="rect">
                      <a:avLst/>
                    </a:prstGeom>
                    <a:ln>
                      <a:noFill/>
                    </a:ln>
                    <a:extLst>
                      <a:ext uri="{53640926-AAD7-44D8-BBD7-CCE9431645EC}">
                        <a14:shadowObscured xmlns:a14="http://schemas.microsoft.com/office/drawing/2010/main"/>
                      </a:ext>
                    </a:extLst>
                  </pic:spPr>
                </pic:pic>
              </a:graphicData>
            </a:graphic>
          </wp:inline>
        </w:drawing>
      </w:r>
    </w:p>
    <w:p w14:paraId="77B4373D" w14:textId="6D3C00E6" w:rsidR="0065371D" w:rsidRDefault="0065371D" w:rsidP="00413516">
      <w:pPr>
        <w:pStyle w:val="PartAcaption"/>
        <w:spacing w:before="0"/>
      </w:pPr>
      <w:bookmarkStart w:id="11" w:name="_Ref1396755"/>
      <w:r>
        <w:t xml:space="preserve">Figure </w:t>
      </w:r>
      <w:r w:rsidR="00156C49">
        <w:rPr>
          <w:noProof/>
        </w:rPr>
        <w:fldChar w:fldCharType="begin"/>
      </w:r>
      <w:r w:rsidR="00156C49">
        <w:rPr>
          <w:noProof/>
        </w:rPr>
        <w:instrText xml:space="preserve"> SEQ Figure \* ARABIC \* MERGEFORMAT </w:instrText>
      </w:r>
      <w:r w:rsidR="00156C49">
        <w:rPr>
          <w:noProof/>
        </w:rPr>
        <w:fldChar w:fldCharType="separate"/>
      </w:r>
      <w:r w:rsidR="00B74204">
        <w:rPr>
          <w:noProof/>
        </w:rPr>
        <w:t>3</w:t>
      </w:r>
      <w:r w:rsidR="00156C49">
        <w:rPr>
          <w:noProof/>
        </w:rPr>
        <w:fldChar w:fldCharType="end"/>
      </w:r>
      <w:bookmarkEnd w:id="11"/>
      <w:r>
        <w:rPr>
          <w:rFonts w:cs="Arial"/>
        </w:rPr>
        <w:t>—Dwelling house character overlay map</w:t>
      </w:r>
    </w:p>
    <w:p w14:paraId="0EFE49FE" w14:textId="5871EED0" w:rsidR="0065371D" w:rsidRDefault="0065371D">
      <w:pPr>
        <w:spacing w:after="160" w:line="259" w:lineRule="auto"/>
        <w:contextualSpacing w:val="0"/>
      </w:pPr>
      <w:r>
        <w:br w:type="page"/>
      </w:r>
    </w:p>
    <w:p w14:paraId="25E378B5" w14:textId="28CEED2D" w:rsidR="00B902E1" w:rsidRDefault="000579B6" w:rsidP="007D21DF">
      <w:r>
        <w:rPr>
          <w:noProof/>
          <w:lang w:eastAsia="en-AU"/>
        </w:rPr>
        <w:lastRenderedPageBreak/>
        <w:drawing>
          <wp:inline distT="0" distB="0" distL="0" distR="0" wp14:anchorId="256D9DDB" wp14:editId="2D6ADBCF">
            <wp:extent cx="5455921" cy="8052117"/>
            <wp:effectExtent l="0" t="0" r="0" b="6350"/>
            <wp:docPr id="11" name="Picture 11" descr="Figure 4—Heritage overlay map&#10;&#10;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 on 07 3403 8888. This is Figure 4—Heritage overlay map. This concludes the alternative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p Figure - Heritage overlay.png"/>
                    <pic:cNvPicPr/>
                  </pic:nvPicPr>
                  <pic:blipFill rotWithShape="1">
                    <a:blip r:embed="rId12" cstate="print">
                      <a:extLst>
                        <a:ext uri="{28A0092B-C50C-407E-A947-70E740481C1C}">
                          <a14:useLocalDpi xmlns:a14="http://schemas.microsoft.com/office/drawing/2010/main" val="0"/>
                        </a:ext>
                      </a:extLst>
                    </a:blip>
                    <a:srcRect l="4986" t="1410" r="2116" b="1645"/>
                    <a:stretch/>
                  </pic:blipFill>
                  <pic:spPr bwMode="auto">
                    <a:xfrm>
                      <a:off x="0" y="0"/>
                      <a:ext cx="5475007" cy="8080285"/>
                    </a:xfrm>
                    <a:prstGeom prst="rect">
                      <a:avLst/>
                    </a:prstGeom>
                    <a:ln>
                      <a:noFill/>
                    </a:ln>
                    <a:extLst>
                      <a:ext uri="{53640926-AAD7-44D8-BBD7-CCE9431645EC}">
                        <a14:shadowObscured xmlns:a14="http://schemas.microsoft.com/office/drawing/2010/main"/>
                      </a:ext>
                    </a:extLst>
                  </pic:spPr>
                </pic:pic>
              </a:graphicData>
            </a:graphic>
          </wp:inline>
        </w:drawing>
      </w:r>
    </w:p>
    <w:p w14:paraId="0D7F6AAD" w14:textId="4303B330" w:rsidR="0065371D" w:rsidRDefault="0065371D" w:rsidP="00231338"/>
    <w:p w14:paraId="7FFE11E6" w14:textId="4FB7FACE" w:rsidR="0065371D" w:rsidRDefault="0065371D" w:rsidP="00413516">
      <w:pPr>
        <w:pStyle w:val="PartAcaption"/>
        <w:spacing w:before="0"/>
      </w:pPr>
      <w:r>
        <w:t xml:space="preserve">Figure </w:t>
      </w:r>
      <w:r w:rsidR="00156C49">
        <w:rPr>
          <w:noProof/>
        </w:rPr>
        <w:fldChar w:fldCharType="begin"/>
      </w:r>
      <w:r w:rsidR="00156C49">
        <w:rPr>
          <w:noProof/>
        </w:rPr>
        <w:instrText xml:space="preserve"> SEQ Figure \* ARABIC \* MERGEFORMAT </w:instrText>
      </w:r>
      <w:r w:rsidR="00156C49">
        <w:rPr>
          <w:noProof/>
        </w:rPr>
        <w:fldChar w:fldCharType="separate"/>
      </w:r>
      <w:r w:rsidR="00B74204">
        <w:rPr>
          <w:noProof/>
        </w:rPr>
        <w:t>4</w:t>
      </w:r>
      <w:r w:rsidR="00156C49">
        <w:rPr>
          <w:noProof/>
        </w:rPr>
        <w:fldChar w:fldCharType="end"/>
      </w:r>
      <w:r>
        <w:rPr>
          <w:rFonts w:cs="Arial"/>
        </w:rPr>
        <w:t>—</w:t>
      </w:r>
      <w:r>
        <w:t>Heritage overlay map</w:t>
      </w:r>
    </w:p>
    <w:p w14:paraId="50F882D2" w14:textId="77777777" w:rsidR="00231338" w:rsidRDefault="00231338" w:rsidP="00B902E1"/>
    <w:p w14:paraId="68BFA42E" w14:textId="77777777" w:rsidR="00B902E1" w:rsidRDefault="00B902E1" w:rsidP="00B902E1"/>
    <w:p w14:paraId="1B0A619D" w14:textId="72D02798" w:rsidR="0065371D" w:rsidRDefault="0065371D">
      <w:pPr>
        <w:spacing w:after="160" w:line="259" w:lineRule="auto"/>
        <w:contextualSpacing w:val="0"/>
      </w:pPr>
      <w:r>
        <w:br w:type="page"/>
      </w:r>
    </w:p>
    <w:p w14:paraId="368BEDED" w14:textId="4E80A989" w:rsidR="00B902E1" w:rsidRDefault="00B75063" w:rsidP="007D21DF">
      <w:r>
        <w:rPr>
          <w:noProof/>
          <w:lang w:eastAsia="en-AU"/>
        </w:rPr>
        <w:lastRenderedPageBreak/>
        <w:drawing>
          <wp:inline distT="0" distB="0" distL="0" distR="0" wp14:anchorId="5D641440" wp14:editId="25595D0F">
            <wp:extent cx="5272503" cy="7758112"/>
            <wp:effectExtent l="0" t="0" r="4445" b="0"/>
            <wp:docPr id="6" name="Picture 6" descr="Figure 5—Pre-1911 building overlay map&#10;&#10;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 on 07 3403 8888. This is Figure 5—Pre-1911 building overlay map. This concludes the alternative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xp Figure - Pre-1911 building overlay.png"/>
                    <pic:cNvPicPr/>
                  </pic:nvPicPr>
                  <pic:blipFill rotWithShape="1">
                    <a:blip r:embed="rId13" cstate="print">
                      <a:extLst>
                        <a:ext uri="{28A0092B-C50C-407E-A947-70E740481C1C}">
                          <a14:useLocalDpi xmlns:a14="http://schemas.microsoft.com/office/drawing/2010/main" val="0"/>
                        </a:ext>
                      </a:extLst>
                    </a:blip>
                    <a:srcRect l="4986" t="1645" r="1950" b="1528"/>
                    <a:stretch/>
                  </pic:blipFill>
                  <pic:spPr bwMode="auto">
                    <a:xfrm>
                      <a:off x="0" y="0"/>
                      <a:ext cx="5275918" cy="7763137"/>
                    </a:xfrm>
                    <a:prstGeom prst="rect">
                      <a:avLst/>
                    </a:prstGeom>
                    <a:ln>
                      <a:noFill/>
                    </a:ln>
                    <a:extLst>
                      <a:ext uri="{53640926-AAD7-44D8-BBD7-CCE9431645EC}">
                        <a14:shadowObscured xmlns:a14="http://schemas.microsoft.com/office/drawing/2010/main"/>
                      </a:ext>
                    </a:extLst>
                  </pic:spPr>
                </pic:pic>
              </a:graphicData>
            </a:graphic>
          </wp:inline>
        </w:drawing>
      </w:r>
    </w:p>
    <w:p w14:paraId="38F4C81C" w14:textId="77777777" w:rsidR="00B02934" w:rsidRDefault="00B02934" w:rsidP="00413516"/>
    <w:p w14:paraId="30C9BFAE" w14:textId="6A7FFC9C" w:rsidR="0065371D" w:rsidRDefault="0065371D" w:rsidP="00413516">
      <w:pPr>
        <w:pStyle w:val="PartAcaption"/>
        <w:spacing w:before="0"/>
      </w:pPr>
      <w:r>
        <w:t xml:space="preserve">Figure </w:t>
      </w:r>
      <w:r w:rsidR="00156C49">
        <w:rPr>
          <w:noProof/>
        </w:rPr>
        <w:fldChar w:fldCharType="begin"/>
      </w:r>
      <w:r w:rsidR="00156C49">
        <w:rPr>
          <w:noProof/>
        </w:rPr>
        <w:instrText xml:space="preserve"> SEQ Figure \* ARABIC \* MERGEFORMAT </w:instrText>
      </w:r>
      <w:r w:rsidR="00156C49">
        <w:rPr>
          <w:noProof/>
        </w:rPr>
        <w:fldChar w:fldCharType="separate"/>
      </w:r>
      <w:r w:rsidR="00B74204">
        <w:rPr>
          <w:noProof/>
        </w:rPr>
        <w:t>5</w:t>
      </w:r>
      <w:r w:rsidR="00156C49">
        <w:rPr>
          <w:noProof/>
        </w:rPr>
        <w:fldChar w:fldCharType="end"/>
      </w:r>
      <w:r>
        <w:rPr>
          <w:rFonts w:cs="Arial"/>
        </w:rPr>
        <w:t>—</w:t>
      </w:r>
      <w:r>
        <w:t>Pre-1911 building overlay map</w:t>
      </w:r>
    </w:p>
    <w:p w14:paraId="18374985" w14:textId="2D5FA3E7" w:rsidR="0065371D" w:rsidRDefault="0065371D">
      <w:pPr>
        <w:spacing w:after="160" w:line="259" w:lineRule="auto"/>
        <w:contextualSpacing w:val="0"/>
      </w:pPr>
      <w:r>
        <w:br w:type="page"/>
      </w:r>
    </w:p>
    <w:p w14:paraId="491F9ECC" w14:textId="61107F46" w:rsidR="00231338" w:rsidRDefault="00B75063" w:rsidP="007D21DF">
      <w:r>
        <w:rPr>
          <w:noProof/>
          <w:lang w:eastAsia="en-AU"/>
        </w:rPr>
        <w:lastRenderedPageBreak/>
        <w:drawing>
          <wp:inline distT="0" distB="0" distL="0" distR="0" wp14:anchorId="6289F932" wp14:editId="31E2E348">
            <wp:extent cx="5305425" cy="7848600"/>
            <wp:effectExtent l="0" t="0" r="9525" b="0"/>
            <wp:docPr id="7" name="Picture 7" descr="Figure 6—Significant landscape tree overlay map&#10;&#10;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 on 07 3403 8888. This is Figure 6—Significant landscape tree overlay map. This concludes the alternative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xp Figure - SLT overlay.png"/>
                    <pic:cNvPicPr/>
                  </pic:nvPicPr>
                  <pic:blipFill rotWithShape="1">
                    <a:blip r:embed="rId14" cstate="print">
                      <a:extLst>
                        <a:ext uri="{28A0092B-C50C-407E-A947-70E740481C1C}">
                          <a14:useLocalDpi xmlns:a14="http://schemas.microsoft.com/office/drawing/2010/main" val="0"/>
                        </a:ext>
                      </a:extLst>
                    </a:blip>
                    <a:srcRect l="5319" t="1762" r="2116" b="1410"/>
                    <a:stretch/>
                  </pic:blipFill>
                  <pic:spPr bwMode="auto">
                    <a:xfrm>
                      <a:off x="0" y="0"/>
                      <a:ext cx="5305425" cy="7848600"/>
                    </a:xfrm>
                    <a:prstGeom prst="rect">
                      <a:avLst/>
                    </a:prstGeom>
                    <a:ln>
                      <a:noFill/>
                    </a:ln>
                    <a:extLst>
                      <a:ext uri="{53640926-AAD7-44D8-BBD7-CCE9431645EC}">
                        <a14:shadowObscured xmlns:a14="http://schemas.microsoft.com/office/drawing/2010/main"/>
                      </a:ext>
                    </a:extLst>
                  </pic:spPr>
                </pic:pic>
              </a:graphicData>
            </a:graphic>
          </wp:inline>
        </w:drawing>
      </w:r>
    </w:p>
    <w:p w14:paraId="50EF7938" w14:textId="77777777" w:rsidR="00B02934" w:rsidRDefault="00B02934" w:rsidP="00413516"/>
    <w:p w14:paraId="2E267991" w14:textId="02EBBC4B" w:rsidR="0065371D" w:rsidRDefault="003268EE" w:rsidP="00413516">
      <w:pPr>
        <w:pStyle w:val="PartAcaption"/>
        <w:spacing w:before="0"/>
      </w:pPr>
      <w:r>
        <w:t xml:space="preserve">Figure </w:t>
      </w:r>
      <w:r w:rsidR="00156C49">
        <w:rPr>
          <w:noProof/>
        </w:rPr>
        <w:fldChar w:fldCharType="begin"/>
      </w:r>
      <w:r w:rsidR="00156C49">
        <w:rPr>
          <w:noProof/>
        </w:rPr>
        <w:instrText xml:space="preserve"> SEQ Figure \* ARABIC \* MERGEFORMAT </w:instrText>
      </w:r>
      <w:r w:rsidR="00156C49">
        <w:rPr>
          <w:noProof/>
        </w:rPr>
        <w:fldChar w:fldCharType="separate"/>
      </w:r>
      <w:r w:rsidR="00B74204">
        <w:rPr>
          <w:noProof/>
        </w:rPr>
        <w:t>6</w:t>
      </w:r>
      <w:r w:rsidR="00156C49">
        <w:rPr>
          <w:noProof/>
        </w:rPr>
        <w:fldChar w:fldCharType="end"/>
      </w:r>
      <w:r>
        <w:rPr>
          <w:rFonts w:cs="Arial"/>
        </w:rPr>
        <w:t>—Significant landscape tree overlay map</w:t>
      </w:r>
    </w:p>
    <w:p w14:paraId="7BB86763" w14:textId="02D26BAF" w:rsidR="003268EE" w:rsidRDefault="003268EE">
      <w:pPr>
        <w:spacing w:after="160" w:line="259" w:lineRule="auto"/>
        <w:contextualSpacing w:val="0"/>
      </w:pPr>
      <w:r>
        <w:br w:type="page"/>
      </w:r>
    </w:p>
    <w:p w14:paraId="5D79D437" w14:textId="374779F0" w:rsidR="00231338" w:rsidRDefault="00B02934" w:rsidP="00B902E1">
      <w:r>
        <w:rPr>
          <w:noProof/>
          <w:lang w:eastAsia="en-AU"/>
        </w:rPr>
        <w:lastRenderedPageBreak/>
        <w:drawing>
          <wp:inline distT="0" distB="0" distL="0" distR="0" wp14:anchorId="4C1DCCD8" wp14:editId="232B7444">
            <wp:extent cx="5538788" cy="8189068"/>
            <wp:effectExtent l="0" t="0" r="5080" b="2540"/>
            <wp:docPr id="12" name="Picture 12" descr="Figure 7—Streetscape hierarchy overlay map&#10;&#10;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 on 07 3403 8888. This is Figure 7—Streetscape hierarchy overlay map. This concludes the alternative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xp Figure - Streetscape hierarchy overlay.png"/>
                    <pic:cNvPicPr/>
                  </pic:nvPicPr>
                  <pic:blipFill rotWithShape="1">
                    <a:blip r:embed="rId15" cstate="print">
                      <a:extLst>
                        <a:ext uri="{28A0092B-C50C-407E-A947-70E740481C1C}">
                          <a14:useLocalDpi xmlns:a14="http://schemas.microsoft.com/office/drawing/2010/main" val="0"/>
                        </a:ext>
                      </a:extLst>
                    </a:blip>
                    <a:srcRect l="5152" t="1528" r="2116" b="1528"/>
                    <a:stretch/>
                  </pic:blipFill>
                  <pic:spPr bwMode="auto">
                    <a:xfrm>
                      <a:off x="0" y="0"/>
                      <a:ext cx="5542750" cy="8194926"/>
                    </a:xfrm>
                    <a:prstGeom prst="rect">
                      <a:avLst/>
                    </a:prstGeom>
                    <a:ln>
                      <a:noFill/>
                    </a:ln>
                    <a:extLst>
                      <a:ext uri="{53640926-AAD7-44D8-BBD7-CCE9431645EC}">
                        <a14:shadowObscured xmlns:a14="http://schemas.microsoft.com/office/drawing/2010/main"/>
                      </a:ext>
                    </a:extLst>
                  </pic:spPr>
                </pic:pic>
              </a:graphicData>
            </a:graphic>
          </wp:inline>
        </w:drawing>
      </w:r>
    </w:p>
    <w:p w14:paraId="4E0D290C" w14:textId="1F00EA28" w:rsidR="003268EE" w:rsidRDefault="003268EE" w:rsidP="00413516"/>
    <w:p w14:paraId="0123B8E2" w14:textId="6CE31C80" w:rsidR="003268EE" w:rsidRDefault="003268EE" w:rsidP="00413516">
      <w:pPr>
        <w:pStyle w:val="PartAcaption"/>
        <w:spacing w:before="0"/>
      </w:pPr>
      <w:bookmarkStart w:id="12" w:name="_Ref1396759"/>
      <w:r>
        <w:t xml:space="preserve">Figure </w:t>
      </w:r>
      <w:r w:rsidR="00156C49">
        <w:rPr>
          <w:noProof/>
        </w:rPr>
        <w:fldChar w:fldCharType="begin"/>
      </w:r>
      <w:r w:rsidR="00156C49">
        <w:rPr>
          <w:noProof/>
        </w:rPr>
        <w:instrText xml:space="preserve"> SEQ Figure \* ARABIC \* MERGEFORMAT </w:instrText>
      </w:r>
      <w:r w:rsidR="00156C49">
        <w:rPr>
          <w:noProof/>
        </w:rPr>
        <w:fldChar w:fldCharType="separate"/>
      </w:r>
      <w:r w:rsidR="00B74204">
        <w:rPr>
          <w:noProof/>
        </w:rPr>
        <w:t>7</w:t>
      </w:r>
      <w:r w:rsidR="00156C49">
        <w:rPr>
          <w:noProof/>
        </w:rPr>
        <w:fldChar w:fldCharType="end"/>
      </w:r>
      <w:bookmarkEnd w:id="12"/>
      <w:r>
        <w:rPr>
          <w:rFonts w:cs="Arial"/>
        </w:rPr>
        <w:t>—</w:t>
      </w:r>
      <w:r>
        <w:t xml:space="preserve">Streetscape hierarchy overlay map </w:t>
      </w:r>
    </w:p>
    <w:p w14:paraId="53154E5A" w14:textId="77777777" w:rsidR="00231338" w:rsidRDefault="00231338">
      <w:pPr>
        <w:spacing w:after="160" w:line="259" w:lineRule="auto"/>
        <w:contextualSpacing w:val="0"/>
      </w:pPr>
      <w:r>
        <w:br w:type="page"/>
      </w:r>
    </w:p>
    <w:p w14:paraId="736BBD64" w14:textId="77777777" w:rsidR="00231338" w:rsidRDefault="00231338" w:rsidP="00CE7A9A">
      <w:pPr>
        <w:pStyle w:val="PARTAHeading3"/>
        <w:spacing w:before="0" w:after="0"/>
      </w:pPr>
      <w:r>
        <w:lastRenderedPageBreak/>
        <w:t>Proposed development code change</w:t>
      </w:r>
    </w:p>
    <w:p w14:paraId="07F9EB4A" w14:textId="77777777" w:rsidR="00CE7A9A" w:rsidRDefault="00CE7A9A" w:rsidP="00CE7A9A">
      <w:pPr>
        <w:pStyle w:val="PARAStyle"/>
        <w:spacing w:before="0" w:after="0"/>
      </w:pPr>
    </w:p>
    <w:p w14:paraId="46DA3AEA" w14:textId="7DCBA15A" w:rsidR="00231338" w:rsidRDefault="00231338" w:rsidP="00CE7A9A">
      <w:pPr>
        <w:pStyle w:val="PARAStyle"/>
        <w:spacing w:before="0" w:after="0"/>
      </w:pPr>
      <w:r>
        <w:t xml:space="preserve">The amendment package includes a change to the Transport, access, parking and servicing code to expand the boundary of the City frame area in Figure a—City core and City frame to include </w:t>
      </w:r>
      <w:proofErr w:type="gramStart"/>
      <w:r>
        <w:t>all of</w:t>
      </w:r>
      <w:proofErr w:type="gramEnd"/>
      <w:r>
        <w:t xml:space="preserve"> the neighbourhood plan area.</w:t>
      </w:r>
      <w:r w:rsidR="00B02934">
        <w:t xml:space="preserve"> </w:t>
      </w:r>
      <w:r>
        <w:t>This change is shown in</w:t>
      </w:r>
      <w:r w:rsidR="003268EE">
        <w:t xml:space="preserve"> </w:t>
      </w:r>
      <w:r w:rsidR="003268EE">
        <w:fldChar w:fldCharType="begin"/>
      </w:r>
      <w:r w:rsidR="003268EE">
        <w:instrText xml:space="preserve"> REF _Ref1396891 \h </w:instrText>
      </w:r>
      <w:r w:rsidR="003268EE">
        <w:fldChar w:fldCharType="separate"/>
      </w:r>
      <w:r w:rsidR="00B74204">
        <w:t xml:space="preserve">Figure </w:t>
      </w:r>
      <w:r w:rsidR="00B74204">
        <w:rPr>
          <w:noProof/>
        </w:rPr>
        <w:t>8</w:t>
      </w:r>
      <w:r w:rsidR="003268EE">
        <w:fldChar w:fldCharType="end"/>
      </w:r>
      <w:r w:rsidR="003268EE">
        <w:t>.</w:t>
      </w:r>
      <w:r>
        <w:t xml:space="preserve"> </w:t>
      </w:r>
    </w:p>
    <w:p w14:paraId="3735C8EA" w14:textId="77777777" w:rsidR="00690D9B" w:rsidRDefault="00690D9B" w:rsidP="007D21DF">
      <w:pPr>
        <w:rPr>
          <w:noProof/>
          <w:lang w:eastAsia="en-AU"/>
        </w:rPr>
      </w:pPr>
    </w:p>
    <w:p w14:paraId="3D12FFC5" w14:textId="17341FB6" w:rsidR="00B902E1" w:rsidRDefault="00A55662" w:rsidP="007D21DF">
      <w:r>
        <w:rPr>
          <w:noProof/>
          <w:lang w:eastAsia="en-AU"/>
        </w:rPr>
        <w:drawing>
          <wp:inline distT="0" distB="0" distL="0" distR="0" wp14:anchorId="41C9E439" wp14:editId="73EF8481">
            <wp:extent cx="4882551" cy="7343262"/>
            <wp:effectExtent l="0" t="0" r="0" b="0"/>
            <wp:docPr id="3" name="Picture 3" descr="This is Figure 8—City core and City frame.&#10;&#10;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xp Figure - TAPS city frame.png"/>
                    <pic:cNvPicPr/>
                  </pic:nvPicPr>
                  <pic:blipFill rotWithShape="1">
                    <a:blip r:embed="rId16" cstate="print">
                      <a:extLst>
                        <a:ext uri="{28A0092B-C50C-407E-A947-70E740481C1C}">
                          <a14:useLocalDpi xmlns:a14="http://schemas.microsoft.com/office/drawing/2010/main" val="0"/>
                        </a:ext>
                      </a:extLst>
                    </a:blip>
                    <a:srcRect b="1387"/>
                    <a:stretch/>
                  </pic:blipFill>
                  <pic:spPr bwMode="auto">
                    <a:xfrm>
                      <a:off x="0" y="0"/>
                      <a:ext cx="4896692" cy="7364530"/>
                    </a:xfrm>
                    <a:prstGeom prst="rect">
                      <a:avLst/>
                    </a:prstGeom>
                    <a:ln>
                      <a:noFill/>
                    </a:ln>
                    <a:extLst>
                      <a:ext uri="{53640926-AAD7-44D8-BBD7-CCE9431645EC}">
                        <a14:shadowObscured xmlns:a14="http://schemas.microsoft.com/office/drawing/2010/main"/>
                      </a:ext>
                    </a:extLst>
                  </pic:spPr>
                </pic:pic>
              </a:graphicData>
            </a:graphic>
          </wp:inline>
        </w:drawing>
      </w:r>
    </w:p>
    <w:p w14:paraId="55234869" w14:textId="0023DB1C" w:rsidR="003268EE" w:rsidRDefault="003268EE" w:rsidP="00413516"/>
    <w:p w14:paraId="02B0DA54" w14:textId="626C6087" w:rsidR="00231338" w:rsidRDefault="003268EE" w:rsidP="00413516">
      <w:pPr>
        <w:pStyle w:val="PartAcaption"/>
        <w:spacing w:before="0"/>
      </w:pPr>
      <w:bookmarkStart w:id="13" w:name="_Ref1396891"/>
      <w:r>
        <w:t xml:space="preserve">Figure </w:t>
      </w:r>
      <w:r w:rsidR="00156C49">
        <w:rPr>
          <w:noProof/>
        </w:rPr>
        <w:fldChar w:fldCharType="begin"/>
      </w:r>
      <w:r w:rsidR="00156C49">
        <w:rPr>
          <w:noProof/>
        </w:rPr>
        <w:instrText xml:space="preserve"> SEQ Figure \* ARABIC \* MERGEFORMAT </w:instrText>
      </w:r>
      <w:r w:rsidR="00156C49">
        <w:rPr>
          <w:noProof/>
        </w:rPr>
        <w:fldChar w:fldCharType="separate"/>
      </w:r>
      <w:r w:rsidR="00B74204">
        <w:rPr>
          <w:noProof/>
        </w:rPr>
        <w:t>8</w:t>
      </w:r>
      <w:r w:rsidR="00156C49">
        <w:rPr>
          <w:noProof/>
        </w:rPr>
        <w:fldChar w:fldCharType="end"/>
      </w:r>
      <w:bookmarkEnd w:id="13"/>
      <w:r>
        <w:rPr>
          <w:rFonts w:cs="Arial"/>
        </w:rPr>
        <w:t>—City core and City frame</w:t>
      </w:r>
      <w:r w:rsidR="00231338">
        <w:br w:type="page"/>
      </w:r>
    </w:p>
    <w:p w14:paraId="55B47732" w14:textId="77777777" w:rsidR="00231338" w:rsidRDefault="006F15FD" w:rsidP="008D7C7E">
      <w:pPr>
        <w:pStyle w:val="QPPHeading2"/>
      </w:pPr>
      <w:bookmarkStart w:id="14" w:name="_Toc8388573"/>
      <w:bookmarkStart w:id="15" w:name="_GoBack"/>
      <w:bookmarkEnd w:id="15"/>
      <w:r>
        <w:lastRenderedPageBreak/>
        <w:t>Amendment summary</w:t>
      </w:r>
      <w:bookmarkEnd w:id="14"/>
    </w:p>
    <w:p w14:paraId="074D993A" w14:textId="45B156AB" w:rsidR="006F15FD" w:rsidRDefault="006F15FD" w:rsidP="006F15FD">
      <w:pPr>
        <w:pStyle w:val="PartATableHeading"/>
      </w:pPr>
      <w:r>
        <w:t>Table 2</w:t>
      </w:r>
      <w:r w:rsidR="00794FDA">
        <w:rPr>
          <w:rFonts w:cs="Arial"/>
        </w:rPr>
        <w:t xml:space="preserve"> – </w:t>
      </w:r>
      <w:r>
        <w:t>Amendment summary</w:t>
      </w:r>
    </w:p>
    <w:tbl>
      <w:tblPr>
        <w:tblStyle w:val="TableGrid"/>
        <w:tblW w:w="0" w:type="auto"/>
        <w:tblLook w:val="04A0" w:firstRow="1" w:lastRow="0" w:firstColumn="1" w:lastColumn="0" w:noHBand="0" w:noVBand="1"/>
      </w:tblPr>
      <w:tblGrid>
        <w:gridCol w:w="1838"/>
        <w:gridCol w:w="2410"/>
        <w:gridCol w:w="3402"/>
        <w:gridCol w:w="1366"/>
      </w:tblGrid>
      <w:tr w:rsidR="006F15FD" w14:paraId="2FD9C073" w14:textId="77777777" w:rsidTr="00821E3B">
        <w:trPr>
          <w:tblHeader/>
        </w:trPr>
        <w:tc>
          <w:tcPr>
            <w:tcW w:w="1838" w:type="dxa"/>
          </w:tcPr>
          <w:p w14:paraId="46FC0B4E" w14:textId="5F9ECECC" w:rsidR="006F15FD" w:rsidRPr="00E82B77" w:rsidRDefault="00E82B77" w:rsidP="00E82B77">
            <w:pPr>
              <w:pStyle w:val="QPPTableTextBold"/>
              <w:numPr>
                <w:ilvl w:val="0"/>
                <w:numId w:val="0"/>
              </w:numPr>
            </w:pPr>
            <w:r>
              <w:t>Planning scheme p</w:t>
            </w:r>
            <w:r w:rsidR="006F15FD" w:rsidRPr="00E82B77">
              <w:t>art</w:t>
            </w:r>
          </w:p>
        </w:tc>
        <w:tc>
          <w:tcPr>
            <w:tcW w:w="2410" w:type="dxa"/>
          </w:tcPr>
          <w:p w14:paraId="4E4A82E1" w14:textId="77777777" w:rsidR="006F15FD" w:rsidRPr="006F15FD" w:rsidRDefault="006F15FD" w:rsidP="006F15FD">
            <w:pPr>
              <w:pStyle w:val="QPPTableTextBold"/>
            </w:pPr>
            <w:r w:rsidRPr="006F15FD">
              <w:t>Planning scheme reference</w:t>
            </w:r>
          </w:p>
        </w:tc>
        <w:tc>
          <w:tcPr>
            <w:tcW w:w="3402" w:type="dxa"/>
          </w:tcPr>
          <w:p w14:paraId="1B8BDFE3" w14:textId="77777777" w:rsidR="006F15FD" w:rsidRPr="006F15FD" w:rsidRDefault="006F15FD" w:rsidP="006F15FD">
            <w:pPr>
              <w:pStyle w:val="QPPTableTextBold"/>
            </w:pPr>
            <w:r w:rsidRPr="006F15FD">
              <w:t>Proposed amendment</w:t>
            </w:r>
          </w:p>
        </w:tc>
        <w:tc>
          <w:tcPr>
            <w:tcW w:w="1366" w:type="dxa"/>
          </w:tcPr>
          <w:p w14:paraId="6018BB63" w14:textId="77777777" w:rsidR="006F15FD" w:rsidRPr="006F15FD" w:rsidRDefault="006F15FD" w:rsidP="006F15FD">
            <w:pPr>
              <w:pStyle w:val="QPPTableTextBold"/>
            </w:pPr>
            <w:r w:rsidRPr="006F15FD">
              <w:t>Part B amendment reference</w:t>
            </w:r>
          </w:p>
        </w:tc>
      </w:tr>
      <w:tr w:rsidR="006F15FD" w14:paraId="2C99D956" w14:textId="77777777" w:rsidTr="00E82B77">
        <w:tc>
          <w:tcPr>
            <w:tcW w:w="1838" w:type="dxa"/>
          </w:tcPr>
          <w:p w14:paraId="4FB8BC71" w14:textId="77777777" w:rsidR="00E46147" w:rsidRPr="007D21DF" w:rsidRDefault="006F15FD" w:rsidP="006F15FD">
            <w:pPr>
              <w:pStyle w:val="QPPTableTextBold"/>
              <w:rPr>
                <w:b w:val="0"/>
              </w:rPr>
            </w:pPr>
            <w:r w:rsidRPr="007D21DF">
              <w:rPr>
                <w:b w:val="0"/>
              </w:rPr>
              <w:t xml:space="preserve">Part 1 </w:t>
            </w:r>
          </w:p>
          <w:p w14:paraId="7D220B85" w14:textId="77777777" w:rsidR="006F15FD" w:rsidRPr="007D21DF" w:rsidRDefault="006F15FD" w:rsidP="006F15FD">
            <w:pPr>
              <w:pStyle w:val="QPPTableTextBold"/>
              <w:rPr>
                <w:b w:val="0"/>
              </w:rPr>
            </w:pPr>
            <w:r w:rsidRPr="007D21DF">
              <w:rPr>
                <w:b w:val="0"/>
              </w:rPr>
              <w:t>(About the planning scheme)</w:t>
            </w:r>
          </w:p>
        </w:tc>
        <w:tc>
          <w:tcPr>
            <w:tcW w:w="2410" w:type="dxa"/>
          </w:tcPr>
          <w:p w14:paraId="64699FC7" w14:textId="77777777" w:rsidR="00E03FD6" w:rsidRDefault="003415C5" w:rsidP="006F15FD">
            <w:pPr>
              <w:pStyle w:val="QPPTableTextBody"/>
            </w:pPr>
            <w:r>
              <w:t xml:space="preserve">Section 1.2 </w:t>
            </w:r>
          </w:p>
          <w:p w14:paraId="2A0D0F58" w14:textId="5E7C5723" w:rsidR="003415C5" w:rsidRDefault="003415C5" w:rsidP="006F15FD">
            <w:pPr>
              <w:pStyle w:val="QPPTableTextBody"/>
            </w:pPr>
            <w:r>
              <w:t>Planning scheme components</w:t>
            </w:r>
            <w:r w:rsidR="00E03FD6">
              <w:t>,</w:t>
            </w:r>
          </w:p>
          <w:p w14:paraId="70BD93A1" w14:textId="1AE6F9E2" w:rsidR="006F15FD" w:rsidRDefault="00D5750A" w:rsidP="006F15FD">
            <w:pPr>
              <w:pStyle w:val="QPPTableTextBody"/>
            </w:pPr>
            <w:r w:rsidRPr="006A6866">
              <w:rPr>
                <w:lang w:eastAsia="en-AU"/>
              </w:rPr>
              <w:t>Table 1.2.2—Neighbourhood plans precincts and sub</w:t>
            </w:r>
            <w:r w:rsidRPr="006A6866">
              <w:rPr>
                <w:lang w:eastAsia="en-AU"/>
              </w:rPr>
              <w:noBreakHyphen/>
              <w:t>precincts</w:t>
            </w:r>
          </w:p>
        </w:tc>
        <w:tc>
          <w:tcPr>
            <w:tcW w:w="3402" w:type="dxa"/>
          </w:tcPr>
          <w:p w14:paraId="33D57A94" w14:textId="0721F37B" w:rsidR="006F15FD" w:rsidRDefault="006F15FD" w:rsidP="006F15FD">
            <w:pPr>
              <w:pStyle w:val="QPPTableTextBody"/>
            </w:pPr>
            <w:r>
              <w:t xml:space="preserve">Replace the existing Kangaroo Point peninsula </w:t>
            </w:r>
            <w:r w:rsidR="00646763">
              <w:t>NPP</w:t>
            </w:r>
            <w:r>
              <w:t>s with the following precincts:</w:t>
            </w:r>
          </w:p>
          <w:p w14:paraId="1FCC599B" w14:textId="120D5C90" w:rsidR="006F15FD" w:rsidRDefault="00E82B77" w:rsidP="00F236C8">
            <w:pPr>
              <w:pStyle w:val="Tabletextbullets"/>
            </w:pPr>
            <w:r>
              <w:t>NPP-001</w:t>
            </w:r>
            <w:r w:rsidR="006F15FD">
              <w:t xml:space="preserve"> Main Street</w:t>
            </w:r>
          </w:p>
          <w:p w14:paraId="7D9660FA" w14:textId="6A49DA1B" w:rsidR="006F15FD" w:rsidRDefault="006F15FD" w:rsidP="00F236C8">
            <w:pPr>
              <w:pStyle w:val="Tabletextbullets"/>
            </w:pPr>
            <w:r>
              <w:t>NPP-002 Thornton Street</w:t>
            </w:r>
          </w:p>
          <w:p w14:paraId="0D135694" w14:textId="306487BF" w:rsidR="006F15FD" w:rsidRDefault="006F15FD" w:rsidP="00F236C8">
            <w:pPr>
              <w:pStyle w:val="TabletextbulletsLevel2"/>
            </w:pPr>
            <w:r>
              <w:t>NPP-002a Bright Street A</w:t>
            </w:r>
          </w:p>
          <w:p w14:paraId="39ED13B4" w14:textId="51A300B0" w:rsidR="006F15FD" w:rsidRDefault="006F15FD" w:rsidP="00F236C8">
            <w:pPr>
              <w:pStyle w:val="TabletextbulletsLevel2"/>
            </w:pPr>
            <w:r>
              <w:t>NPP-002b Bright Street B</w:t>
            </w:r>
          </w:p>
          <w:p w14:paraId="5719B31C" w14:textId="2A4EAAAB" w:rsidR="006F15FD" w:rsidRDefault="006F15FD" w:rsidP="00F236C8">
            <w:pPr>
              <w:pStyle w:val="TabletextbulletsLevel2"/>
            </w:pPr>
            <w:r>
              <w:t>NPP-002c St Vincent</w:t>
            </w:r>
          </w:p>
          <w:p w14:paraId="0FF92765" w14:textId="3CBD0F6A" w:rsidR="006F15FD" w:rsidRDefault="006F15FD" w:rsidP="00F236C8">
            <w:pPr>
              <w:pStyle w:val="Tabletextbullets"/>
            </w:pPr>
            <w:r>
              <w:t>NPP-003 Dockside</w:t>
            </w:r>
          </w:p>
          <w:p w14:paraId="64690895" w14:textId="71E1D4F1" w:rsidR="006F15FD" w:rsidRDefault="006F15FD" w:rsidP="00F236C8">
            <w:pPr>
              <w:pStyle w:val="TabletextbulletsLevel2"/>
            </w:pPr>
            <w:r>
              <w:t>NPP-003a Dockside core</w:t>
            </w:r>
          </w:p>
          <w:p w14:paraId="2C7B337E" w14:textId="4EE53E71" w:rsidR="006F15FD" w:rsidRDefault="006F15FD" w:rsidP="00F236C8">
            <w:pPr>
              <w:pStyle w:val="Tabletextbullets"/>
            </w:pPr>
            <w:r>
              <w:t xml:space="preserve">NPP-004 </w:t>
            </w:r>
            <w:proofErr w:type="spellStart"/>
            <w:r>
              <w:t>Shafston</w:t>
            </w:r>
            <w:proofErr w:type="spellEnd"/>
          </w:p>
          <w:p w14:paraId="0D7329D1" w14:textId="78BCE234" w:rsidR="006F15FD" w:rsidRDefault="006F15FD" w:rsidP="00E82B77">
            <w:pPr>
              <w:pStyle w:val="Tabletextbullets"/>
            </w:pPr>
            <w:r>
              <w:t>NPP-005 Mowbray Park.</w:t>
            </w:r>
          </w:p>
        </w:tc>
        <w:tc>
          <w:tcPr>
            <w:tcW w:w="1366" w:type="dxa"/>
          </w:tcPr>
          <w:p w14:paraId="1617DD84" w14:textId="77777777" w:rsidR="006F15FD" w:rsidRDefault="00F236C8" w:rsidP="006F15FD">
            <w:pPr>
              <w:pStyle w:val="QPPTableTextBody"/>
            </w:pPr>
            <w:r>
              <w:t>Part 1.1 (1)</w:t>
            </w:r>
          </w:p>
        </w:tc>
      </w:tr>
      <w:tr w:rsidR="006F15FD" w14:paraId="75CD85E7" w14:textId="77777777" w:rsidTr="00E82B77">
        <w:tc>
          <w:tcPr>
            <w:tcW w:w="1838" w:type="dxa"/>
          </w:tcPr>
          <w:p w14:paraId="25337D8E" w14:textId="77777777" w:rsidR="00E46147" w:rsidRPr="007D21DF" w:rsidRDefault="00F236C8" w:rsidP="006F15FD">
            <w:pPr>
              <w:pStyle w:val="QPPTableTextBold"/>
              <w:rPr>
                <w:b w:val="0"/>
              </w:rPr>
            </w:pPr>
            <w:r w:rsidRPr="007D21DF">
              <w:rPr>
                <w:b w:val="0"/>
              </w:rPr>
              <w:t xml:space="preserve">Part 5 </w:t>
            </w:r>
          </w:p>
          <w:p w14:paraId="436464BC" w14:textId="77777777" w:rsidR="006F15FD" w:rsidRPr="007D21DF" w:rsidRDefault="00F236C8" w:rsidP="006F15FD">
            <w:pPr>
              <w:pStyle w:val="QPPTableTextBold"/>
              <w:rPr>
                <w:b w:val="0"/>
              </w:rPr>
            </w:pPr>
            <w:r w:rsidRPr="007D21DF">
              <w:rPr>
                <w:b w:val="0"/>
              </w:rPr>
              <w:t>(Tables of assessment)</w:t>
            </w:r>
          </w:p>
        </w:tc>
        <w:tc>
          <w:tcPr>
            <w:tcW w:w="2410" w:type="dxa"/>
          </w:tcPr>
          <w:p w14:paraId="7D796A51" w14:textId="77777777" w:rsidR="006F15FD" w:rsidRDefault="00F236C8" w:rsidP="006F15FD">
            <w:pPr>
              <w:pStyle w:val="QPPTableTextBody"/>
            </w:pPr>
            <w:r>
              <w:t>Section 5.9</w:t>
            </w:r>
          </w:p>
          <w:p w14:paraId="31DD0BE0" w14:textId="6327C888" w:rsidR="00F236C8" w:rsidRDefault="00F236C8" w:rsidP="006F15FD">
            <w:pPr>
              <w:pStyle w:val="QPPTableTextBody"/>
            </w:pPr>
            <w:r>
              <w:t xml:space="preserve">Categories of development </w:t>
            </w:r>
            <w:r w:rsidR="00E46147">
              <w:t>and assessment</w:t>
            </w:r>
            <w:r w:rsidR="00E46147">
              <w:rPr>
                <w:rFonts w:cs="Arial"/>
              </w:rPr>
              <w:t>—</w:t>
            </w:r>
            <w:r w:rsidR="00E46147">
              <w:t>Neighbourhood plans</w:t>
            </w:r>
            <w:r w:rsidR="00E03FD6">
              <w:t>,</w:t>
            </w:r>
          </w:p>
          <w:p w14:paraId="35F0A674" w14:textId="61D6E55A" w:rsidR="003415C5" w:rsidRDefault="00E03FD6" w:rsidP="006F15FD">
            <w:pPr>
              <w:pStyle w:val="QPPTableTextBody"/>
            </w:pPr>
            <w:r w:rsidRPr="00E03FD6">
              <w:t>Table 5.9.32.A—Kangaroo Point peninsula neighbourhood plan: material change of use</w:t>
            </w:r>
          </w:p>
        </w:tc>
        <w:tc>
          <w:tcPr>
            <w:tcW w:w="3402" w:type="dxa"/>
          </w:tcPr>
          <w:p w14:paraId="6C2E81E3" w14:textId="0F575A65" w:rsidR="006F15FD" w:rsidRDefault="00E46147" w:rsidP="006F15FD">
            <w:pPr>
              <w:pStyle w:val="QPPTableTextBody"/>
            </w:pPr>
            <w:r w:rsidRPr="00E46147">
              <w:t xml:space="preserve">Replace the existing MCU categories of development and assessment table for Kangaroo Point peninsula </w:t>
            </w:r>
            <w:r w:rsidR="007B60C9">
              <w:t xml:space="preserve">neighbourhood plan </w:t>
            </w:r>
            <w:r w:rsidRPr="00E46147">
              <w:t>with a new MCU categories of development and assessment table.</w:t>
            </w:r>
          </w:p>
        </w:tc>
        <w:tc>
          <w:tcPr>
            <w:tcW w:w="1366" w:type="dxa"/>
          </w:tcPr>
          <w:p w14:paraId="4F39C1D2" w14:textId="77777777" w:rsidR="006F15FD" w:rsidRDefault="000F6162" w:rsidP="006F15FD">
            <w:pPr>
              <w:pStyle w:val="QPPTableTextBody"/>
            </w:pPr>
            <w:r>
              <w:t>Part 2.1 (2)</w:t>
            </w:r>
          </w:p>
        </w:tc>
      </w:tr>
      <w:tr w:rsidR="006F15FD" w14:paraId="153666D5" w14:textId="77777777" w:rsidTr="00E82B77">
        <w:tc>
          <w:tcPr>
            <w:tcW w:w="1838" w:type="dxa"/>
          </w:tcPr>
          <w:p w14:paraId="6896EF58" w14:textId="77777777" w:rsidR="006F15FD" w:rsidRPr="007D21DF" w:rsidRDefault="00E46147" w:rsidP="006F15FD">
            <w:pPr>
              <w:pStyle w:val="QPPTableTextBold"/>
              <w:rPr>
                <w:b w:val="0"/>
              </w:rPr>
            </w:pPr>
            <w:r w:rsidRPr="007D21DF">
              <w:rPr>
                <w:b w:val="0"/>
              </w:rPr>
              <w:t>Part 7</w:t>
            </w:r>
          </w:p>
          <w:p w14:paraId="0168E9B3" w14:textId="77777777" w:rsidR="00E46147" w:rsidRPr="007D21DF" w:rsidRDefault="00E46147" w:rsidP="00E46147">
            <w:pPr>
              <w:pStyle w:val="QPPTableTextBold"/>
              <w:rPr>
                <w:b w:val="0"/>
              </w:rPr>
            </w:pPr>
            <w:r w:rsidRPr="007D21DF">
              <w:rPr>
                <w:b w:val="0"/>
              </w:rPr>
              <w:t>(Neighbourhood plans)</w:t>
            </w:r>
          </w:p>
        </w:tc>
        <w:tc>
          <w:tcPr>
            <w:tcW w:w="2410" w:type="dxa"/>
          </w:tcPr>
          <w:p w14:paraId="30DA2CA1" w14:textId="77777777" w:rsidR="006F15FD" w:rsidRDefault="00E46147" w:rsidP="006F15FD">
            <w:pPr>
              <w:pStyle w:val="QPPTableTextBody"/>
            </w:pPr>
            <w:r>
              <w:t>Section 7.2</w:t>
            </w:r>
          </w:p>
          <w:p w14:paraId="34A831BF" w14:textId="0844FC0D" w:rsidR="00E46147" w:rsidRDefault="00E46147" w:rsidP="006F15FD">
            <w:pPr>
              <w:pStyle w:val="QPPTableTextBody"/>
            </w:pPr>
            <w:r>
              <w:t>Neighbourhood plan codes</w:t>
            </w:r>
            <w:r w:rsidR="00E03FD6">
              <w:t>,</w:t>
            </w:r>
          </w:p>
          <w:p w14:paraId="3CEEE399" w14:textId="0148DF5A" w:rsidR="00E03FD6" w:rsidRDefault="00E03FD6" w:rsidP="006F15FD">
            <w:pPr>
              <w:pStyle w:val="QPPTableTextBody"/>
            </w:pPr>
            <w:r>
              <w:t>7.2.11.1 Kangaroo Point peninsula neighbourhood plan code</w:t>
            </w:r>
          </w:p>
        </w:tc>
        <w:tc>
          <w:tcPr>
            <w:tcW w:w="3402" w:type="dxa"/>
          </w:tcPr>
          <w:p w14:paraId="339E3206" w14:textId="75C1366A" w:rsidR="006F15FD" w:rsidRDefault="00E46147" w:rsidP="006F15FD">
            <w:pPr>
              <w:pStyle w:val="QPPTableTextBody"/>
            </w:pPr>
            <w:r w:rsidRPr="00E46147">
              <w:t xml:space="preserve">Replace the existing </w:t>
            </w:r>
            <w:r w:rsidR="00DD64E9" w:rsidRPr="00E46147">
              <w:t xml:space="preserve">Kangaroo Point peninsula neighbourhood plan code </w:t>
            </w:r>
            <w:r w:rsidRPr="00E46147">
              <w:t>with a new neighbourhood plan code, including supporting figures.</w:t>
            </w:r>
          </w:p>
        </w:tc>
        <w:tc>
          <w:tcPr>
            <w:tcW w:w="1366" w:type="dxa"/>
          </w:tcPr>
          <w:p w14:paraId="56F1CC45" w14:textId="77777777" w:rsidR="006F15FD" w:rsidRDefault="000F6162" w:rsidP="006F15FD">
            <w:pPr>
              <w:pStyle w:val="QPPTableTextBody"/>
            </w:pPr>
            <w:r>
              <w:t>Part 3.1 (3)</w:t>
            </w:r>
          </w:p>
        </w:tc>
      </w:tr>
      <w:tr w:rsidR="000F6162" w14:paraId="684FCBD4" w14:textId="77777777" w:rsidTr="00E82B77">
        <w:tc>
          <w:tcPr>
            <w:tcW w:w="1838" w:type="dxa"/>
          </w:tcPr>
          <w:p w14:paraId="6313C534" w14:textId="77777777" w:rsidR="000F6162" w:rsidRPr="007D21DF" w:rsidRDefault="000F6162" w:rsidP="000F6162">
            <w:pPr>
              <w:pStyle w:val="QPPTableTextBold"/>
              <w:rPr>
                <w:b w:val="0"/>
              </w:rPr>
            </w:pPr>
            <w:r w:rsidRPr="007D21DF">
              <w:rPr>
                <w:b w:val="0"/>
              </w:rPr>
              <w:t>Part 8</w:t>
            </w:r>
          </w:p>
          <w:p w14:paraId="08815534" w14:textId="77777777" w:rsidR="000F6162" w:rsidRPr="007D21DF" w:rsidRDefault="000F6162" w:rsidP="000F6162">
            <w:pPr>
              <w:pStyle w:val="QPPTableTextBold"/>
              <w:rPr>
                <w:b w:val="0"/>
              </w:rPr>
            </w:pPr>
            <w:r w:rsidRPr="007D21DF">
              <w:rPr>
                <w:b w:val="0"/>
              </w:rPr>
              <w:t xml:space="preserve">(Overlays) </w:t>
            </w:r>
          </w:p>
        </w:tc>
        <w:tc>
          <w:tcPr>
            <w:tcW w:w="2410" w:type="dxa"/>
          </w:tcPr>
          <w:p w14:paraId="75ABC28D" w14:textId="77777777" w:rsidR="00E03FD6" w:rsidRDefault="00E03FD6" w:rsidP="00E03FD6">
            <w:pPr>
              <w:pStyle w:val="QPPTableTextBody"/>
              <w:numPr>
                <w:ilvl w:val="0"/>
                <w:numId w:val="0"/>
              </w:numPr>
              <w:rPr>
                <w:lang w:eastAsia="en-AU"/>
              </w:rPr>
            </w:pPr>
            <w:r>
              <w:rPr>
                <w:lang w:eastAsia="en-AU"/>
              </w:rPr>
              <w:t xml:space="preserve">Section 8.2 </w:t>
            </w:r>
          </w:p>
          <w:p w14:paraId="4D180E29" w14:textId="59862EC0" w:rsidR="00E03FD6" w:rsidRDefault="00E03FD6" w:rsidP="00E03FD6">
            <w:pPr>
              <w:pStyle w:val="QPPTableTextBody"/>
              <w:numPr>
                <w:ilvl w:val="0"/>
                <w:numId w:val="0"/>
              </w:numPr>
              <w:rPr>
                <w:lang w:eastAsia="en-AU"/>
              </w:rPr>
            </w:pPr>
            <w:r>
              <w:rPr>
                <w:lang w:eastAsia="en-AU"/>
              </w:rPr>
              <w:t>Overlay codes,</w:t>
            </w:r>
          </w:p>
          <w:p w14:paraId="44227964" w14:textId="26D82534" w:rsidR="00DD64E9" w:rsidRPr="006A6866" w:rsidRDefault="00DD64E9" w:rsidP="00484EE9">
            <w:pPr>
              <w:pStyle w:val="QPPTableTextBody"/>
              <w:numPr>
                <w:ilvl w:val="0"/>
                <w:numId w:val="0"/>
              </w:numPr>
              <w:rPr>
                <w:lang w:eastAsia="en-AU"/>
              </w:rPr>
            </w:pPr>
            <w:r w:rsidRPr="006A6866">
              <w:rPr>
                <w:lang w:eastAsia="en-AU"/>
              </w:rPr>
              <w:t xml:space="preserve">Section 8.2.19 </w:t>
            </w:r>
          </w:p>
          <w:p w14:paraId="74B5966A" w14:textId="0BBC6627" w:rsidR="000F6162" w:rsidRDefault="00DD64E9" w:rsidP="000F6162">
            <w:pPr>
              <w:pStyle w:val="QPPTableTextBody"/>
            </w:pPr>
            <w:r w:rsidRPr="006A6866">
              <w:rPr>
                <w:lang w:eastAsia="en-AU"/>
              </w:rPr>
              <w:t>Significant landscape tree overlay code</w:t>
            </w:r>
            <w:r w:rsidR="00E03FD6">
              <w:rPr>
                <w:lang w:eastAsia="en-AU"/>
              </w:rPr>
              <w:t>,</w:t>
            </w:r>
          </w:p>
          <w:p w14:paraId="10FD85C8" w14:textId="0EA78417" w:rsidR="00E03FD6" w:rsidRPr="000F6162" w:rsidRDefault="00E03FD6" w:rsidP="000F6162">
            <w:pPr>
              <w:pStyle w:val="QPPTableTextBody"/>
            </w:pPr>
            <w:r w:rsidRPr="00E03FD6">
              <w:t>Table 8.2.19.3.C—Significant landscape trees in specific locations</w:t>
            </w:r>
          </w:p>
        </w:tc>
        <w:tc>
          <w:tcPr>
            <w:tcW w:w="3402" w:type="dxa"/>
          </w:tcPr>
          <w:p w14:paraId="6901F56A" w14:textId="77777777" w:rsidR="000F6162" w:rsidRPr="000F6162" w:rsidRDefault="000F6162" w:rsidP="000F6162">
            <w:pPr>
              <w:pStyle w:val="QPPTableTextBody"/>
            </w:pPr>
            <w:r w:rsidRPr="000F6162">
              <w:t>Add significant landscape trees identified in the neighbourhood plan area.</w:t>
            </w:r>
          </w:p>
        </w:tc>
        <w:tc>
          <w:tcPr>
            <w:tcW w:w="1366" w:type="dxa"/>
          </w:tcPr>
          <w:p w14:paraId="0B30C059" w14:textId="77777777" w:rsidR="000F6162" w:rsidRPr="000F6162" w:rsidRDefault="000F6162" w:rsidP="000F6162">
            <w:pPr>
              <w:pStyle w:val="QPPTableTextBody"/>
            </w:pPr>
            <w:r w:rsidRPr="000F6162">
              <w:t>Part 4.1 (4)</w:t>
            </w:r>
          </w:p>
        </w:tc>
      </w:tr>
      <w:tr w:rsidR="000F6162" w14:paraId="00E9D950" w14:textId="77777777" w:rsidTr="00E82B77">
        <w:tc>
          <w:tcPr>
            <w:tcW w:w="1838" w:type="dxa"/>
          </w:tcPr>
          <w:p w14:paraId="584B7861" w14:textId="77777777" w:rsidR="000F6162" w:rsidRPr="007D21DF" w:rsidRDefault="000F6162" w:rsidP="000F6162">
            <w:pPr>
              <w:pStyle w:val="QPPTableTextBold"/>
              <w:rPr>
                <w:b w:val="0"/>
              </w:rPr>
            </w:pPr>
            <w:r w:rsidRPr="007D21DF">
              <w:rPr>
                <w:b w:val="0"/>
              </w:rPr>
              <w:t>Part 9</w:t>
            </w:r>
          </w:p>
          <w:p w14:paraId="6255FE73" w14:textId="77777777" w:rsidR="000F6162" w:rsidRPr="007D21DF" w:rsidRDefault="000F6162" w:rsidP="000F6162">
            <w:pPr>
              <w:pStyle w:val="QPPTableTextBold"/>
              <w:rPr>
                <w:b w:val="0"/>
              </w:rPr>
            </w:pPr>
            <w:r w:rsidRPr="007D21DF">
              <w:rPr>
                <w:b w:val="0"/>
              </w:rPr>
              <w:t>(Development codes)</w:t>
            </w:r>
          </w:p>
        </w:tc>
        <w:tc>
          <w:tcPr>
            <w:tcW w:w="2410" w:type="dxa"/>
          </w:tcPr>
          <w:p w14:paraId="180F5A1F" w14:textId="77777777" w:rsidR="000F6162" w:rsidRPr="00111BB6" w:rsidRDefault="000F6162" w:rsidP="000F6162">
            <w:pPr>
              <w:pStyle w:val="QPPTableTextBody"/>
            </w:pPr>
            <w:r w:rsidRPr="00111BB6">
              <w:t xml:space="preserve">Section 9.4 </w:t>
            </w:r>
          </w:p>
          <w:p w14:paraId="7DCB05D6" w14:textId="55A796F2" w:rsidR="000F6162" w:rsidRDefault="000F6162" w:rsidP="000F6162">
            <w:pPr>
              <w:pStyle w:val="QPPTableTextBody"/>
            </w:pPr>
            <w:r w:rsidRPr="00111BB6">
              <w:t>Other development codes</w:t>
            </w:r>
            <w:r w:rsidR="00E03FD6">
              <w:t>,</w:t>
            </w:r>
          </w:p>
          <w:p w14:paraId="200110A9" w14:textId="53DA1EDD" w:rsidR="00E03FD6" w:rsidRPr="00111BB6" w:rsidRDefault="00E03FD6" w:rsidP="000F6162">
            <w:pPr>
              <w:pStyle w:val="QPPTableTextBody"/>
            </w:pPr>
            <w:r>
              <w:t>Section 9.4.11 Transport, access, parking and servicing code</w:t>
            </w:r>
          </w:p>
        </w:tc>
        <w:tc>
          <w:tcPr>
            <w:tcW w:w="3402" w:type="dxa"/>
          </w:tcPr>
          <w:p w14:paraId="63E8DC1D" w14:textId="25E28FDE" w:rsidR="000F6162" w:rsidRPr="00111BB6" w:rsidRDefault="000F6162" w:rsidP="000F6162">
            <w:pPr>
              <w:pStyle w:val="QPPTableTextBody"/>
            </w:pPr>
            <w:r w:rsidRPr="00111BB6">
              <w:t xml:space="preserve">Amend Figure a—City core and City frame to include </w:t>
            </w:r>
            <w:proofErr w:type="gramStart"/>
            <w:r w:rsidRPr="00111BB6">
              <w:t>all of</w:t>
            </w:r>
            <w:proofErr w:type="gramEnd"/>
            <w:r w:rsidRPr="00111BB6">
              <w:t xml:space="preserve"> the neighbourhood plan area within the City frame area.</w:t>
            </w:r>
          </w:p>
        </w:tc>
        <w:tc>
          <w:tcPr>
            <w:tcW w:w="1366" w:type="dxa"/>
          </w:tcPr>
          <w:p w14:paraId="775131A1" w14:textId="77777777" w:rsidR="000F6162" w:rsidRPr="00111BB6" w:rsidRDefault="000F6162" w:rsidP="000F6162">
            <w:pPr>
              <w:pStyle w:val="QPPTableTextBody"/>
            </w:pPr>
            <w:r w:rsidRPr="00111BB6">
              <w:t>Part 5.1 (5)</w:t>
            </w:r>
          </w:p>
        </w:tc>
      </w:tr>
      <w:tr w:rsidR="000F6162" w14:paraId="447E9C3D" w14:textId="77777777" w:rsidTr="00E82B77">
        <w:tc>
          <w:tcPr>
            <w:tcW w:w="1838" w:type="dxa"/>
            <w:vMerge w:val="restart"/>
          </w:tcPr>
          <w:p w14:paraId="2642943A" w14:textId="77777777" w:rsidR="000F6162" w:rsidRPr="007D21DF" w:rsidRDefault="000F6162" w:rsidP="000F6162">
            <w:pPr>
              <w:pStyle w:val="QPPTableTextBold"/>
              <w:rPr>
                <w:b w:val="0"/>
              </w:rPr>
            </w:pPr>
            <w:r w:rsidRPr="007D21DF">
              <w:rPr>
                <w:b w:val="0"/>
              </w:rPr>
              <w:lastRenderedPageBreak/>
              <w:t>Schedule 2</w:t>
            </w:r>
          </w:p>
          <w:p w14:paraId="633D3775" w14:textId="77777777" w:rsidR="000F6162" w:rsidRPr="007D21DF" w:rsidRDefault="000F6162" w:rsidP="000F6162">
            <w:pPr>
              <w:pStyle w:val="QPPTableTextBold"/>
              <w:rPr>
                <w:b w:val="0"/>
              </w:rPr>
            </w:pPr>
            <w:r w:rsidRPr="007D21DF">
              <w:rPr>
                <w:b w:val="0"/>
              </w:rPr>
              <w:t>(Mapping)</w:t>
            </w:r>
          </w:p>
        </w:tc>
        <w:tc>
          <w:tcPr>
            <w:tcW w:w="2410" w:type="dxa"/>
          </w:tcPr>
          <w:p w14:paraId="3E85664C" w14:textId="77777777" w:rsidR="000F6162" w:rsidRPr="00111BB6" w:rsidRDefault="000F6162" w:rsidP="000F6162">
            <w:pPr>
              <w:pStyle w:val="QPPTableTextBody"/>
            </w:pPr>
            <w:r w:rsidRPr="00111BB6">
              <w:t>SC2.2 Zone maps,</w:t>
            </w:r>
          </w:p>
          <w:p w14:paraId="030C2C3F" w14:textId="77777777" w:rsidR="000F3F13" w:rsidRDefault="000F6162" w:rsidP="000F6162">
            <w:pPr>
              <w:pStyle w:val="QPPTableTextBody"/>
            </w:pPr>
            <w:r w:rsidRPr="00111BB6">
              <w:t xml:space="preserve">ZM-001 </w:t>
            </w:r>
          </w:p>
          <w:p w14:paraId="1EB24B3A" w14:textId="648CA7BF" w:rsidR="000F6162" w:rsidRPr="00111BB6" w:rsidRDefault="000F6162" w:rsidP="000F6162">
            <w:pPr>
              <w:pStyle w:val="QPPTableTextBody"/>
            </w:pPr>
            <w:r w:rsidRPr="00111BB6">
              <w:t>(Map tile 28)</w:t>
            </w:r>
          </w:p>
        </w:tc>
        <w:tc>
          <w:tcPr>
            <w:tcW w:w="3402" w:type="dxa"/>
          </w:tcPr>
          <w:p w14:paraId="38FCACD7" w14:textId="77777777" w:rsidR="000F6162" w:rsidRPr="00111BB6" w:rsidRDefault="000F6162" w:rsidP="000F6162">
            <w:pPr>
              <w:pStyle w:val="QPPTableTextBody"/>
            </w:pPr>
            <w:r w:rsidRPr="00111BB6">
              <w:t>Amend the zone map tile to include changes to zoning in the neighbourhood plan area.</w:t>
            </w:r>
          </w:p>
        </w:tc>
        <w:tc>
          <w:tcPr>
            <w:tcW w:w="1366" w:type="dxa"/>
          </w:tcPr>
          <w:p w14:paraId="507F737E" w14:textId="77777777" w:rsidR="000F6162" w:rsidRPr="00111BB6" w:rsidRDefault="000F6162" w:rsidP="000F6162">
            <w:pPr>
              <w:pStyle w:val="QPPTableTextBody"/>
            </w:pPr>
            <w:r w:rsidRPr="00111BB6">
              <w:t>Part 6.1 (6)</w:t>
            </w:r>
          </w:p>
        </w:tc>
      </w:tr>
      <w:tr w:rsidR="000F6162" w14:paraId="0B99EE47" w14:textId="77777777" w:rsidTr="00E82B77">
        <w:tc>
          <w:tcPr>
            <w:tcW w:w="1838" w:type="dxa"/>
            <w:vMerge/>
          </w:tcPr>
          <w:p w14:paraId="483CA67A" w14:textId="77777777" w:rsidR="000F6162" w:rsidRDefault="000F6162" w:rsidP="000F6162">
            <w:pPr>
              <w:pStyle w:val="QPPTableTextBold"/>
            </w:pPr>
          </w:p>
        </w:tc>
        <w:tc>
          <w:tcPr>
            <w:tcW w:w="2410" w:type="dxa"/>
          </w:tcPr>
          <w:p w14:paraId="59CB79C0" w14:textId="77777777" w:rsidR="000F6162" w:rsidRPr="00111BB6" w:rsidRDefault="000F6162" w:rsidP="000F6162">
            <w:pPr>
              <w:pStyle w:val="QPPTableTextBody"/>
            </w:pPr>
            <w:r w:rsidRPr="00111BB6">
              <w:t>SC2.2 Zone maps,</w:t>
            </w:r>
          </w:p>
          <w:p w14:paraId="6E0A9603" w14:textId="77777777" w:rsidR="000F6162" w:rsidRPr="00111BB6" w:rsidRDefault="000F6162" w:rsidP="000F6162">
            <w:pPr>
              <w:pStyle w:val="QPPTableTextBody"/>
            </w:pPr>
            <w:r w:rsidRPr="00111BB6">
              <w:t>Table SC2.2.1—Zone maps</w:t>
            </w:r>
          </w:p>
        </w:tc>
        <w:tc>
          <w:tcPr>
            <w:tcW w:w="3402" w:type="dxa"/>
          </w:tcPr>
          <w:p w14:paraId="2729D412" w14:textId="77777777" w:rsidR="000F6162" w:rsidRPr="00111BB6" w:rsidRDefault="000F6162" w:rsidP="000F6162">
            <w:pPr>
              <w:pStyle w:val="QPPTableTextBody"/>
            </w:pPr>
            <w:r w:rsidRPr="00111BB6">
              <w:t>Reference the amended zone map within the relevant table.</w:t>
            </w:r>
          </w:p>
        </w:tc>
        <w:tc>
          <w:tcPr>
            <w:tcW w:w="1366" w:type="dxa"/>
          </w:tcPr>
          <w:p w14:paraId="0AB98E6F" w14:textId="06332EB0" w:rsidR="000F6162" w:rsidRPr="00111BB6" w:rsidRDefault="000F6162">
            <w:pPr>
              <w:pStyle w:val="QPPTableTextBody"/>
            </w:pPr>
            <w:r w:rsidRPr="00111BB6">
              <w:t>Part 6.</w:t>
            </w:r>
            <w:r w:rsidR="00825EDE">
              <w:t>1</w:t>
            </w:r>
            <w:r w:rsidR="00825EDE" w:rsidRPr="00111BB6">
              <w:t xml:space="preserve"> </w:t>
            </w:r>
            <w:r w:rsidRPr="00111BB6">
              <w:t>(7)</w:t>
            </w:r>
          </w:p>
        </w:tc>
      </w:tr>
      <w:tr w:rsidR="000F6162" w14:paraId="189F6471" w14:textId="77777777" w:rsidTr="00E82B77">
        <w:tc>
          <w:tcPr>
            <w:tcW w:w="1838" w:type="dxa"/>
            <w:vMerge/>
          </w:tcPr>
          <w:p w14:paraId="2B56C4E1" w14:textId="77777777" w:rsidR="000F6162" w:rsidRDefault="000F6162" w:rsidP="000F6162">
            <w:pPr>
              <w:pStyle w:val="QPPTableTextBold"/>
            </w:pPr>
          </w:p>
        </w:tc>
        <w:tc>
          <w:tcPr>
            <w:tcW w:w="2410" w:type="dxa"/>
          </w:tcPr>
          <w:p w14:paraId="3ACBB039" w14:textId="77777777" w:rsidR="000F6162" w:rsidRPr="00111BB6" w:rsidRDefault="000F6162" w:rsidP="000F6162">
            <w:pPr>
              <w:pStyle w:val="QPPTableTextBody"/>
            </w:pPr>
            <w:r w:rsidRPr="00111BB6">
              <w:t>SC2.3 Neighbourhood plan maps,</w:t>
            </w:r>
          </w:p>
          <w:p w14:paraId="3334554C" w14:textId="77777777" w:rsidR="000F6162" w:rsidRPr="00111BB6" w:rsidRDefault="000F6162" w:rsidP="000F6162">
            <w:pPr>
              <w:pStyle w:val="QPPTableTextBody"/>
            </w:pPr>
            <w:r w:rsidRPr="00111BB6">
              <w:t>NPM-011.1 Kangaroo Point peninsula neighbourhood plan map</w:t>
            </w:r>
          </w:p>
        </w:tc>
        <w:tc>
          <w:tcPr>
            <w:tcW w:w="3402" w:type="dxa"/>
          </w:tcPr>
          <w:p w14:paraId="79B90F3C" w14:textId="77777777" w:rsidR="000F6162" w:rsidRPr="00111BB6" w:rsidRDefault="000F6162" w:rsidP="000F6162">
            <w:pPr>
              <w:pStyle w:val="QPPTableTextBody"/>
            </w:pPr>
            <w:r w:rsidRPr="00111BB6">
              <w:t xml:space="preserve">Amend the neighbourhood plan map for Kangaroo Point peninsula to reflect changes to precincts and the revised neighbourhood plan area boundary. </w:t>
            </w:r>
          </w:p>
        </w:tc>
        <w:tc>
          <w:tcPr>
            <w:tcW w:w="1366" w:type="dxa"/>
          </w:tcPr>
          <w:p w14:paraId="4B8A6DB4" w14:textId="78DF2CE7" w:rsidR="000F6162" w:rsidRPr="00111BB6" w:rsidRDefault="000F6162">
            <w:pPr>
              <w:pStyle w:val="QPPTableTextBody"/>
            </w:pPr>
            <w:r w:rsidRPr="00111BB6">
              <w:t>Part 6.</w:t>
            </w:r>
            <w:r w:rsidR="00825EDE">
              <w:t>2</w:t>
            </w:r>
            <w:r w:rsidR="00825EDE" w:rsidRPr="00111BB6">
              <w:t xml:space="preserve"> </w:t>
            </w:r>
            <w:r w:rsidRPr="00111BB6">
              <w:t>(8)</w:t>
            </w:r>
          </w:p>
        </w:tc>
      </w:tr>
      <w:tr w:rsidR="000F6162" w14:paraId="599059D0" w14:textId="77777777" w:rsidTr="00E82B77">
        <w:tc>
          <w:tcPr>
            <w:tcW w:w="1838" w:type="dxa"/>
            <w:vMerge/>
          </w:tcPr>
          <w:p w14:paraId="35DCF28E" w14:textId="77777777" w:rsidR="000F6162" w:rsidRDefault="000F6162" w:rsidP="000F6162">
            <w:pPr>
              <w:pStyle w:val="QPPTableTextBold"/>
            </w:pPr>
          </w:p>
        </w:tc>
        <w:tc>
          <w:tcPr>
            <w:tcW w:w="2410" w:type="dxa"/>
          </w:tcPr>
          <w:p w14:paraId="78521191" w14:textId="77777777" w:rsidR="000F6162" w:rsidRPr="00111BB6" w:rsidRDefault="000F6162" w:rsidP="000F6162">
            <w:pPr>
              <w:pStyle w:val="QPPTableTextBody"/>
            </w:pPr>
            <w:r w:rsidRPr="00111BB6">
              <w:t>SC2.3 Neighbourhood plan maps,</w:t>
            </w:r>
          </w:p>
          <w:p w14:paraId="7F78DBA9" w14:textId="77777777" w:rsidR="000F6162" w:rsidRPr="00111BB6" w:rsidRDefault="000F6162" w:rsidP="000F6162">
            <w:pPr>
              <w:pStyle w:val="QPPTableTextBody"/>
            </w:pPr>
            <w:r w:rsidRPr="00111BB6">
              <w:t>Table SC2.3.1—Neighbourhood plan maps</w:t>
            </w:r>
          </w:p>
        </w:tc>
        <w:tc>
          <w:tcPr>
            <w:tcW w:w="3402" w:type="dxa"/>
          </w:tcPr>
          <w:p w14:paraId="5A8FE97D" w14:textId="2385D08F" w:rsidR="000F6162" w:rsidRPr="00111BB6" w:rsidRDefault="000F6162" w:rsidP="000F6162">
            <w:pPr>
              <w:pStyle w:val="QPPTableTextBody"/>
            </w:pPr>
            <w:r w:rsidRPr="00111BB6">
              <w:t>Reference the neighbourhood plan map within the relevant table.</w:t>
            </w:r>
          </w:p>
        </w:tc>
        <w:tc>
          <w:tcPr>
            <w:tcW w:w="1366" w:type="dxa"/>
          </w:tcPr>
          <w:p w14:paraId="5DFD4D6E" w14:textId="21AF8EC6" w:rsidR="000F6162" w:rsidRPr="00111BB6" w:rsidRDefault="000F6162">
            <w:pPr>
              <w:pStyle w:val="QPPTableTextBody"/>
            </w:pPr>
            <w:r w:rsidRPr="00111BB6">
              <w:t>Part 6.</w:t>
            </w:r>
            <w:r w:rsidR="00825EDE">
              <w:t>2</w:t>
            </w:r>
            <w:r w:rsidR="00825EDE" w:rsidRPr="00111BB6">
              <w:t xml:space="preserve"> </w:t>
            </w:r>
            <w:r w:rsidRPr="00111BB6">
              <w:t>(9)</w:t>
            </w:r>
          </w:p>
        </w:tc>
      </w:tr>
      <w:tr w:rsidR="000F6162" w14:paraId="39E63FA2" w14:textId="77777777" w:rsidTr="00E82B77">
        <w:tc>
          <w:tcPr>
            <w:tcW w:w="1838" w:type="dxa"/>
            <w:vMerge/>
          </w:tcPr>
          <w:p w14:paraId="11D26D23" w14:textId="77777777" w:rsidR="000F6162" w:rsidRDefault="000F6162" w:rsidP="000F6162">
            <w:pPr>
              <w:pStyle w:val="QPPTableTextBold"/>
            </w:pPr>
          </w:p>
        </w:tc>
        <w:tc>
          <w:tcPr>
            <w:tcW w:w="2410" w:type="dxa"/>
          </w:tcPr>
          <w:p w14:paraId="50B192C2" w14:textId="77777777" w:rsidR="000F6162" w:rsidRPr="00111BB6" w:rsidRDefault="000F6162" w:rsidP="000F6162">
            <w:pPr>
              <w:pStyle w:val="QPPTableTextBody"/>
            </w:pPr>
            <w:r w:rsidRPr="00111BB6">
              <w:t>SC2.4 Overlay maps,</w:t>
            </w:r>
          </w:p>
          <w:p w14:paraId="4757FB69" w14:textId="77777777" w:rsidR="000F6162" w:rsidRPr="00111BB6" w:rsidRDefault="000F6162" w:rsidP="000F6162">
            <w:pPr>
              <w:pStyle w:val="QPPTableTextBody"/>
            </w:pPr>
            <w:r w:rsidRPr="00111BB6">
              <w:t>OM-004.1</w:t>
            </w:r>
          </w:p>
          <w:p w14:paraId="1554CA4E" w14:textId="77777777" w:rsidR="000F6162" w:rsidRPr="00111BB6" w:rsidRDefault="000F6162" w:rsidP="000F6162">
            <w:pPr>
              <w:pStyle w:val="QPPTableTextBody"/>
            </w:pPr>
            <w:r w:rsidRPr="00111BB6">
              <w:t>Dwelling house character overlay map</w:t>
            </w:r>
          </w:p>
          <w:p w14:paraId="70E1E009" w14:textId="77777777" w:rsidR="000F6162" w:rsidRPr="00111BB6" w:rsidRDefault="000F6162" w:rsidP="000F6162">
            <w:pPr>
              <w:pStyle w:val="QPPTableTextBody"/>
            </w:pPr>
            <w:r w:rsidRPr="00111BB6">
              <w:t>(Map tile 28)</w:t>
            </w:r>
          </w:p>
        </w:tc>
        <w:tc>
          <w:tcPr>
            <w:tcW w:w="3402" w:type="dxa"/>
          </w:tcPr>
          <w:p w14:paraId="245CA0F9" w14:textId="77777777" w:rsidR="000F6162" w:rsidRPr="00111BB6" w:rsidRDefault="000F6162" w:rsidP="000F6162">
            <w:pPr>
              <w:pStyle w:val="QPPTableTextBody"/>
            </w:pPr>
            <w:r w:rsidRPr="00111BB6">
              <w:t>Amend the overlay map to remove properties no longer zoned High density residential.</w:t>
            </w:r>
          </w:p>
        </w:tc>
        <w:tc>
          <w:tcPr>
            <w:tcW w:w="1366" w:type="dxa"/>
          </w:tcPr>
          <w:p w14:paraId="109832EC" w14:textId="7C4274A5" w:rsidR="000F6162" w:rsidRPr="00111BB6" w:rsidRDefault="000F6162">
            <w:pPr>
              <w:pStyle w:val="QPPTableTextBody"/>
            </w:pPr>
            <w:r w:rsidRPr="00111BB6">
              <w:t>Part 6.</w:t>
            </w:r>
            <w:r w:rsidR="00825EDE">
              <w:t>3</w:t>
            </w:r>
            <w:r w:rsidR="00825EDE" w:rsidRPr="00111BB6">
              <w:t xml:space="preserve"> </w:t>
            </w:r>
            <w:r w:rsidRPr="00111BB6">
              <w:t>(10)</w:t>
            </w:r>
          </w:p>
        </w:tc>
      </w:tr>
      <w:tr w:rsidR="000F6162" w14:paraId="60E7AF1A" w14:textId="77777777" w:rsidTr="00E82B77">
        <w:tc>
          <w:tcPr>
            <w:tcW w:w="1838" w:type="dxa"/>
            <w:vMerge/>
          </w:tcPr>
          <w:p w14:paraId="5123F0A8" w14:textId="77777777" w:rsidR="000F6162" w:rsidRDefault="000F6162" w:rsidP="000F6162">
            <w:pPr>
              <w:pStyle w:val="QPPTableTextBold"/>
            </w:pPr>
          </w:p>
        </w:tc>
        <w:tc>
          <w:tcPr>
            <w:tcW w:w="2410" w:type="dxa"/>
          </w:tcPr>
          <w:p w14:paraId="6AD44FD2" w14:textId="77777777" w:rsidR="000F6162" w:rsidRPr="00111BB6" w:rsidRDefault="000F6162" w:rsidP="000F6162">
            <w:pPr>
              <w:pStyle w:val="QPPTableTextBody"/>
            </w:pPr>
            <w:r w:rsidRPr="00111BB6">
              <w:t>SC2.4 Overlay maps,</w:t>
            </w:r>
          </w:p>
          <w:p w14:paraId="6E070F9E" w14:textId="77777777" w:rsidR="000F6162" w:rsidRPr="00111BB6" w:rsidRDefault="000F6162" w:rsidP="000F6162">
            <w:pPr>
              <w:pStyle w:val="QPPTableTextBody"/>
            </w:pPr>
            <w:r w:rsidRPr="00111BB6">
              <w:t>OM-008.1</w:t>
            </w:r>
          </w:p>
          <w:p w14:paraId="1FEF02A2" w14:textId="77777777" w:rsidR="000F6162" w:rsidRPr="00111BB6" w:rsidRDefault="000F6162" w:rsidP="000F6162">
            <w:pPr>
              <w:pStyle w:val="QPPTableTextBody"/>
            </w:pPr>
            <w:r w:rsidRPr="00111BB6">
              <w:t>Heritage overlay map</w:t>
            </w:r>
          </w:p>
          <w:p w14:paraId="2F44B96C" w14:textId="77777777" w:rsidR="000F6162" w:rsidRPr="00111BB6" w:rsidRDefault="000F6162" w:rsidP="000F6162">
            <w:pPr>
              <w:pStyle w:val="QPPTableTextBody"/>
            </w:pPr>
            <w:r w:rsidRPr="00111BB6">
              <w:t>(Map tile 28)</w:t>
            </w:r>
          </w:p>
        </w:tc>
        <w:tc>
          <w:tcPr>
            <w:tcW w:w="3402" w:type="dxa"/>
          </w:tcPr>
          <w:p w14:paraId="7A8A4364" w14:textId="29E5F3A8" w:rsidR="000F6162" w:rsidRPr="00111BB6" w:rsidRDefault="000F6162" w:rsidP="000F6162">
            <w:pPr>
              <w:pStyle w:val="QPPTableTextBody"/>
            </w:pPr>
            <w:r w:rsidRPr="00111BB6">
              <w:t>Amend the overlay map to identify properties for heritage protection.</w:t>
            </w:r>
          </w:p>
        </w:tc>
        <w:tc>
          <w:tcPr>
            <w:tcW w:w="1366" w:type="dxa"/>
          </w:tcPr>
          <w:p w14:paraId="25484765" w14:textId="3145CEB5" w:rsidR="000F6162" w:rsidRPr="00111BB6" w:rsidRDefault="000F6162">
            <w:pPr>
              <w:pStyle w:val="QPPTableTextBody"/>
            </w:pPr>
            <w:r w:rsidRPr="00111BB6">
              <w:t>Part 6.</w:t>
            </w:r>
            <w:r w:rsidR="00825EDE">
              <w:t>3</w:t>
            </w:r>
            <w:r w:rsidR="00825EDE" w:rsidRPr="00111BB6">
              <w:t xml:space="preserve"> </w:t>
            </w:r>
            <w:r w:rsidRPr="00111BB6">
              <w:t>(11)</w:t>
            </w:r>
          </w:p>
        </w:tc>
      </w:tr>
      <w:tr w:rsidR="000F6162" w14:paraId="46E4275D" w14:textId="77777777" w:rsidTr="00E82B77">
        <w:tc>
          <w:tcPr>
            <w:tcW w:w="1838" w:type="dxa"/>
            <w:vMerge/>
          </w:tcPr>
          <w:p w14:paraId="3335683D" w14:textId="77777777" w:rsidR="000F6162" w:rsidRDefault="000F6162" w:rsidP="000F6162">
            <w:pPr>
              <w:pStyle w:val="QPPTableTextBold"/>
            </w:pPr>
          </w:p>
        </w:tc>
        <w:tc>
          <w:tcPr>
            <w:tcW w:w="2410" w:type="dxa"/>
          </w:tcPr>
          <w:p w14:paraId="22ECC64D" w14:textId="77777777" w:rsidR="000F6162" w:rsidRPr="00111BB6" w:rsidRDefault="000F6162" w:rsidP="000F6162">
            <w:pPr>
              <w:pStyle w:val="QPPTableTextBody"/>
            </w:pPr>
            <w:r w:rsidRPr="00111BB6">
              <w:t>SC2.4 Overlay maps,</w:t>
            </w:r>
          </w:p>
          <w:p w14:paraId="70803F27" w14:textId="77777777" w:rsidR="000F6162" w:rsidRPr="00111BB6" w:rsidRDefault="000F6162" w:rsidP="000F6162">
            <w:pPr>
              <w:pStyle w:val="QPPTableTextBody"/>
            </w:pPr>
            <w:r w:rsidRPr="00111BB6">
              <w:t xml:space="preserve">OM-016.2 </w:t>
            </w:r>
          </w:p>
          <w:p w14:paraId="0303AA71" w14:textId="77777777" w:rsidR="000F6162" w:rsidRPr="00111BB6" w:rsidRDefault="000F6162" w:rsidP="000F6162">
            <w:pPr>
              <w:pStyle w:val="QPPTableTextBody"/>
            </w:pPr>
            <w:r w:rsidRPr="00111BB6">
              <w:t>Pre-1911 building overlay map</w:t>
            </w:r>
          </w:p>
          <w:p w14:paraId="3EAE5A7D" w14:textId="77777777" w:rsidR="000F6162" w:rsidRPr="00111BB6" w:rsidRDefault="000F6162" w:rsidP="000F6162">
            <w:pPr>
              <w:pStyle w:val="QPPTableTextBody"/>
            </w:pPr>
            <w:r w:rsidRPr="00111BB6">
              <w:t>(Map tile 28)</w:t>
            </w:r>
          </w:p>
        </w:tc>
        <w:tc>
          <w:tcPr>
            <w:tcW w:w="3402" w:type="dxa"/>
          </w:tcPr>
          <w:p w14:paraId="41D2320C" w14:textId="72C857AA" w:rsidR="000F6162" w:rsidRPr="00111BB6" w:rsidRDefault="000F6162" w:rsidP="00020E36">
            <w:pPr>
              <w:pStyle w:val="QPPTableTextBody"/>
            </w:pPr>
            <w:r w:rsidRPr="00111BB6">
              <w:t xml:space="preserve">Amend the overlay map to remove properties that no longer contain </w:t>
            </w:r>
            <w:r w:rsidR="00020E36">
              <w:t>buildings built before 1911</w:t>
            </w:r>
            <w:r w:rsidRPr="00111BB6">
              <w:t>.</w:t>
            </w:r>
          </w:p>
        </w:tc>
        <w:tc>
          <w:tcPr>
            <w:tcW w:w="1366" w:type="dxa"/>
          </w:tcPr>
          <w:p w14:paraId="37D6CF86" w14:textId="56AB79B1" w:rsidR="000F6162" w:rsidRPr="00111BB6" w:rsidRDefault="000F6162">
            <w:pPr>
              <w:pStyle w:val="QPPTableTextBody"/>
            </w:pPr>
            <w:r w:rsidRPr="00111BB6">
              <w:t>Part 6.</w:t>
            </w:r>
            <w:r w:rsidR="00825EDE">
              <w:t>3</w:t>
            </w:r>
            <w:r w:rsidR="00825EDE" w:rsidRPr="00111BB6">
              <w:t xml:space="preserve"> </w:t>
            </w:r>
            <w:r w:rsidRPr="00111BB6">
              <w:t>(12)</w:t>
            </w:r>
          </w:p>
        </w:tc>
      </w:tr>
      <w:tr w:rsidR="000F6162" w14:paraId="7F45A851" w14:textId="77777777" w:rsidTr="00E82B77">
        <w:tc>
          <w:tcPr>
            <w:tcW w:w="1838" w:type="dxa"/>
            <w:vMerge/>
          </w:tcPr>
          <w:p w14:paraId="39C6F2E7" w14:textId="77777777" w:rsidR="000F6162" w:rsidRDefault="000F6162" w:rsidP="000F6162">
            <w:pPr>
              <w:pStyle w:val="QPPTableTextBold"/>
            </w:pPr>
          </w:p>
        </w:tc>
        <w:tc>
          <w:tcPr>
            <w:tcW w:w="2410" w:type="dxa"/>
          </w:tcPr>
          <w:p w14:paraId="206152C6" w14:textId="77777777" w:rsidR="000F6162" w:rsidRPr="00111BB6" w:rsidRDefault="000F6162" w:rsidP="000F6162">
            <w:pPr>
              <w:pStyle w:val="QPPTableTextBody"/>
            </w:pPr>
            <w:r w:rsidRPr="00111BB6">
              <w:t>SC2.4 Overlay maps,</w:t>
            </w:r>
          </w:p>
          <w:p w14:paraId="39510ABE" w14:textId="77777777" w:rsidR="00260A9F" w:rsidRDefault="000F6162" w:rsidP="000F6162">
            <w:pPr>
              <w:pStyle w:val="QPPTableTextBody"/>
            </w:pPr>
            <w:r w:rsidRPr="00111BB6">
              <w:t xml:space="preserve">OM-019.1 </w:t>
            </w:r>
          </w:p>
          <w:p w14:paraId="50B13B03" w14:textId="39D8480E" w:rsidR="000F6162" w:rsidRPr="00111BB6" w:rsidRDefault="000F6162" w:rsidP="000F6162">
            <w:pPr>
              <w:pStyle w:val="QPPTableTextBody"/>
            </w:pPr>
            <w:r w:rsidRPr="00111BB6">
              <w:t>Significant landscape tree overlay map</w:t>
            </w:r>
          </w:p>
          <w:p w14:paraId="3A31CE10" w14:textId="77777777" w:rsidR="000F6162" w:rsidRPr="00111BB6" w:rsidRDefault="000F6162" w:rsidP="000F6162">
            <w:pPr>
              <w:pStyle w:val="QPPTableTextBody"/>
            </w:pPr>
            <w:r w:rsidRPr="00111BB6">
              <w:t>(Map tile 28)</w:t>
            </w:r>
          </w:p>
        </w:tc>
        <w:tc>
          <w:tcPr>
            <w:tcW w:w="3402" w:type="dxa"/>
          </w:tcPr>
          <w:p w14:paraId="23BB0BD7" w14:textId="77777777" w:rsidR="000F6162" w:rsidRPr="00111BB6" w:rsidRDefault="000F6162" w:rsidP="000F6162">
            <w:pPr>
              <w:pStyle w:val="QPPTableTextBody"/>
            </w:pPr>
            <w:r w:rsidRPr="00111BB6">
              <w:t>Amend the overlay to identify significant landscape trees.</w:t>
            </w:r>
          </w:p>
        </w:tc>
        <w:tc>
          <w:tcPr>
            <w:tcW w:w="1366" w:type="dxa"/>
          </w:tcPr>
          <w:p w14:paraId="59C1EA48" w14:textId="4325BC99" w:rsidR="000F6162" w:rsidRPr="00111BB6" w:rsidRDefault="000F6162">
            <w:pPr>
              <w:pStyle w:val="QPPTableTextBody"/>
            </w:pPr>
            <w:r w:rsidRPr="00111BB6">
              <w:t>Part 6.</w:t>
            </w:r>
            <w:r w:rsidR="00825EDE">
              <w:t>3</w:t>
            </w:r>
            <w:r w:rsidR="00825EDE" w:rsidRPr="00111BB6">
              <w:t xml:space="preserve"> </w:t>
            </w:r>
            <w:r w:rsidRPr="00111BB6">
              <w:t>(13)</w:t>
            </w:r>
          </w:p>
        </w:tc>
      </w:tr>
      <w:tr w:rsidR="000F6162" w14:paraId="1E6FB977" w14:textId="77777777" w:rsidTr="00E82B77">
        <w:tc>
          <w:tcPr>
            <w:tcW w:w="1838" w:type="dxa"/>
            <w:vMerge/>
          </w:tcPr>
          <w:p w14:paraId="2E57154D" w14:textId="77777777" w:rsidR="000F6162" w:rsidRDefault="000F6162" w:rsidP="000F6162">
            <w:pPr>
              <w:pStyle w:val="QPPTableTextBold"/>
            </w:pPr>
          </w:p>
        </w:tc>
        <w:tc>
          <w:tcPr>
            <w:tcW w:w="2410" w:type="dxa"/>
          </w:tcPr>
          <w:p w14:paraId="5DD8F7C6" w14:textId="77777777" w:rsidR="000F6162" w:rsidRPr="00111BB6" w:rsidRDefault="000F6162" w:rsidP="000F6162">
            <w:pPr>
              <w:pStyle w:val="QPPTableTextBody"/>
            </w:pPr>
            <w:r w:rsidRPr="00111BB6">
              <w:t>SC2.4 Overlay maps,</w:t>
            </w:r>
          </w:p>
          <w:p w14:paraId="67A647BC" w14:textId="77777777" w:rsidR="000F6162" w:rsidRPr="00111BB6" w:rsidRDefault="000F6162" w:rsidP="000F6162">
            <w:pPr>
              <w:pStyle w:val="QPPTableTextBody"/>
            </w:pPr>
            <w:r w:rsidRPr="00111BB6">
              <w:t>OM-019.2</w:t>
            </w:r>
          </w:p>
          <w:p w14:paraId="711AEB35" w14:textId="77777777" w:rsidR="000F6162" w:rsidRPr="00111BB6" w:rsidRDefault="000F6162" w:rsidP="000F6162">
            <w:pPr>
              <w:pStyle w:val="QPPTableTextBody"/>
            </w:pPr>
            <w:r w:rsidRPr="00111BB6">
              <w:t>Streetscape hierarchy overlay map</w:t>
            </w:r>
          </w:p>
          <w:p w14:paraId="30BE5062" w14:textId="77777777" w:rsidR="000F6162" w:rsidRPr="00111BB6" w:rsidRDefault="000F6162" w:rsidP="000F6162">
            <w:pPr>
              <w:pStyle w:val="QPPTableTextBody"/>
            </w:pPr>
            <w:r w:rsidRPr="00111BB6">
              <w:t>(Map tile 28)</w:t>
            </w:r>
          </w:p>
        </w:tc>
        <w:tc>
          <w:tcPr>
            <w:tcW w:w="3402" w:type="dxa"/>
          </w:tcPr>
          <w:p w14:paraId="101E8A75" w14:textId="63D26916" w:rsidR="000F6162" w:rsidRPr="00111BB6" w:rsidRDefault="000F6162" w:rsidP="000F6162">
            <w:pPr>
              <w:pStyle w:val="QPPTableTextBody"/>
            </w:pPr>
            <w:r w:rsidRPr="00111BB6">
              <w:t>Amend the overlay to include revised streetscape hierarchy classifications and identify parts of Main Street as a Locality street with specific streetscape treatment standards.</w:t>
            </w:r>
          </w:p>
        </w:tc>
        <w:tc>
          <w:tcPr>
            <w:tcW w:w="1366" w:type="dxa"/>
          </w:tcPr>
          <w:p w14:paraId="7EB26F96" w14:textId="22C1C9FB" w:rsidR="000F6162" w:rsidRPr="00111BB6" w:rsidRDefault="000F6162">
            <w:pPr>
              <w:pStyle w:val="QPPTableTextBody"/>
            </w:pPr>
            <w:r w:rsidRPr="00111BB6">
              <w:t>Part 6.</w:t>
            </w:r>
            <w:r w:rsidR="00825EDE">
              <w:t>3</w:t>
            </w:r>
            <w:r w:rsidR="00825EDE" w:rsidRPr="00111BB6">
              <w:t xml:space="preserve"> </w:t>
            </w:r>
            <w:r w:rsidRPr="00111BB6">
              <w:t>(14)</w:t>
            </w:r>
          </w:p>
        </w:tc>
      </w:tr>
      <w:tr w:rsidR="000F6162" w14:paraId="29DC57D5" w14:textId="77777777" w:rsidTr="00E82B77">
        <w:tc>
          <w:tcPr>
            <w:tcW w:w="1838" w:type="dxa"/>
            <w:vMerge/>
          </w:tcPr>
          <w:p w14:paraId="3F2ADA54" w14:textId="77777777" w:rsidR="000F6162" w:rsidRDefault="000F6162" w:rsidP="000F6162">
            <w:pPr>
              <w:pStyle w:val="QPPTableTextBold"/>
            </w:pPr>
          </w:p>
        </w:tc>
        <w:tc>
          <w:tcPr>
            <w:tcW w:w="2410" w:type="dxa"/>
          </w:tcPr>
          <w:p w14:paraId="6A06A905" w14:textId="77777777" w:rsidR="000F6162" w:rsidRPr="00111BB6" w:rsidRDefault="000F6162" w:rsidP="000F6162">
            <w:pPr>
              <w:pStyle w:val="QPPTableTextBody"/>
            </w:pPr>
            <w:r w:rsidRPr="00111BB6">
              <w:t>SC2.4 Overlay maps,</w:t>
            </w:r>
          </w:p>
          <w:p w14:paraId="1C8F2339" w14:textId="77777777" w:rsidR="000F6162" w:rsidRPr="00111BB6" w:rsidRDefault="000F6162" w:rsidP="000F6162">
            <w:pPr>
              <w:pStyle w:val="QPPTableTextBody"/>
            </w:pPr>
            <w:r w:rsidRPr="00111BB6">
              <w:t>Table SC2.4.1—Overlay maps</w:t>
            </w:r>
          </w:p>
        </w:tc>
        <w:tc>
          <w:tcPr>
            <w:tcW w:w="3402" w:type="dxa"/>
          </w:tcPr>
          <w:p w14:paraId="3A470598" w14:textId="77777777" w:rsidR="000F6162" w:rsidRPr="00111BB6" w:rsidRDefault="000F6162" w:rsidP="000F6162">
            <w:pPr>
              <w:pStyle w:val="QPPTableTextBody"/>
            </w:pPr>
            <w:r w:rsidRPr="00111BB6">
              <w:t>Reference the overlay maps within the relevant table.</w:t>
            </w:r>
          </w:p>
        </w:tc>
        <w:tc>
          <w:tcPr>
            <w:tcW w:w="1366" w:type="dxa"/>
          </w:tcPr>
          <w:p w14:paraId="51AE616C" w14:textId="5ACABBDA" w:rsidR="000F6162" w:rsidRPr="00111BB6" w:rsidRDefault="000F6162">
            <w:pPr>
              <w:pStyle w:val="QPPTableTextBody"/>
            </w:pPr>
            <w:r w:rsidRPr="00111BB6">
              <w:t>Part 6.</w:t>
            </w:r>
            <w:r w:rsidR="00825EDE">
              <w:t>3</w:t>
            </w:r>
            <w:r w:rsidR="00825EDE" w:rsidRPr="00111BB6">
              <w:t xml:space="preserve"> </w:t>
            </w:r>
            <w:r w:rsidRPr="00111BB6">
              <w:t>(15) to (19)</w:t>
            </w:r>
          </w:p>
        </w:tc>
      </w:tr>
      <w:tr w:rsidR="00CF4E9F" w14:paraId="19517816" w14:textId="77777777" w:rsidTr="00E82B77">
        <w:trPr>
          <w:trHeight w:val="1043"/>
        </w:trPr>
        <w:tc>
          <w:tcPr>
            <w:tcW w:w="1838" w:type="dxa"/>
            <w:vMerge w:val="restart"/>
          </w:tcPr>
          <w:p w14:paraId="052259EE" w14:textId="77777777" w:rsidR="00CF4E9F" w:rsidRPr="007D21DF" w:rsidRDefault="00CF4E9F" w:rsidP="000F6162">
            <w:pPr>
              <w:pStyle w:val="QPPTableTextBold"/>
              <w:rPr>
                <w:b w:val="0"/>
              </w:rPr>
            </w:pPr>
            <w:r w:rsidRPr="007D21DF">
              <w:rPr>
                <w:b w:val="0"/>
              </w:rPr>
              <w:lastRenderedPageBreak/>
              <w:t>Schedule 6</w:t>
            </w:r>
          </w:p>
          <w:p w14:paraId="11E0A0E2" w14:textId="4029BDC4" w:rsidR="00CF4E9F" w:rsidRPr="007D21DF" w:rsidRDefault="00CF4E9F" w:rsidP="000F6162">
            <w:pPr>
              <w:pStyle w:val="QPPTableTextBold"/>
              <w:rPr>
                <w:b w:val="0"/>
              </w:rPr>
            </w:pPr>
            <w:r w:rsidRPr="007D21DF">
              <w:rPr>
                <w:b w:val="0"/>
              </w:rPr>
              <w:t>(Planning scheme policies)</w:t>
            </w:r>
          </w:p>
        </w:tc>
        <w:tc>
          <w:tcPr>
            <w:tcW w:w="2410" w:type="dxa"/>
          </w:tcPr>
          <w:p w14:paraId="6515543A" w14:textId="77777777" w:rsidR="00445CAA" w:rsidRDefault="00CF4E9F">
            <w:pPr>
              <w:pStyle w:val="QPPTableTextBody"/>
            </w:pPr>
            <w:r w:rsidRPr="00F84467">
              <w:t>SC6.16 Infrastructure design planning scheme policy,</w:t>
            </w:r>
            <w:r w:rsidR="00E07E49" w:rsidRPr="00F84467">
              <w:t xml:space="preserve"> </w:t>
            </w:r>
          </w:p>
          <w:p w14:paraId="31E7A0E0" w14:textId="4BD21E94" w:rsidR="00CF4E9F" w:rsidRPr="00F84467" w:rsidRDefault="00F67BE6">
            <w:pPr>
              <w:pStyle w:val="QPPTableTextBody"/>
            </w:pPr>
            <w:r w:rsidRPr="00F84467">
              <w:t xml:space="preserve">Chapter 5 Streetscape locality advice, </w:t>
            </w:r>
            <w:r w:rsidR="00E07E49" w:rsidRPr="00F84467">
              <w:t>Table 5.1.</w:t>
            </w:r>
            <w:r w:rsidRPr="00F84467">
              <w:t>2</w:t>
            </w:r>
            <w:r w:rsidR="00445CAA" w:rsidRPr="00445CAA">
              <w:t>—Locality streets within Neighbourhood plan areas and other locations</w:t>
            </w:r>
          </w:p>
        </w:tc>
        <w:tc>
          <w:tcPr>
            <w:tcW w:w="3402" w:type="dxa"/>
          </w:tcPr>
          <w:p w14:paraId="23F44419" w14:textId="0F36E388" w:rsidR="00CF4E9F" w:rsidRPr="00111BB6" w:rsidRDefault="00E07E49" w:rsidP="000F6162">
            <w:pPr>
              <w:pStyle w:val="QPPTableTextBody"/>
            </w:pPr>
            <w:r>
              <w:t>Insert new row for Kangaroo Point peninsula streetscape locality advice.</w:t>
            </w:r>
          </w:p>
        </w:tc>
        <w:tc>
          <w:tcPr>
            <w:tcW w:w="1366" w:type="dxa"/>
          </w:tcPr>
          <w:p w14:paraId="66D520A0" w14:textId="6DE680FD" w:rsidR="00CF4E9F" w:rsidRPr="00111BB6" w:rsidRDefault="00CF4E9F">
            <w:pPr>
              <w:pStyle w:val="QPPTableTextBody"/>
            </w:pPr>
            <w:r w:rsidRPr="00111BB6">
              <w:t xml:space="preserve">Part 7.1 (20) </w:t>
            </w:r>
          </w:p>
        </w:tc>
      </w:tr>
      <w:tr w:rsidR="00E07E49" w14:paraId="66B1C760" w14:textId="77777777" w:rsidTr="007D21DF">
        <w:trPr>
          <w:trHeight w:val="314"/>
        </w:trPr>
        <w:tc>
          <w:tcPr>
            <w:tcW w:w="1838" w:type="dxa"/>
            <w:vMerge/>
          </w:tcPr>
          <w:p w14:paraId="116E7D19" w14:textId="77777777" w:rsidR="00E07E49" w:rsidRDefault="00E07E49" w:rsidP="00E07E49">
            <w:pPr>
              <w:pStyle w:val="QPPTableTextBold"/>
            </w:pPr>
          </w:p>
        </w:tc>
        <w:tc>
          <w:tcPr>
            <w:tcW w:w="2410" w:type="dxa"/>
          </w:tcPr>
          <w:p w14:paraId="323859CE" w14:textId="77777777" w:rsidR="00445CAA" w:rsidRDefault="00F67BE6">
            <w:pPr>
              <w:pStyle w:val="QPPTableTextBody"/>
            </w:pPr>
            <w:r w:rsidRPr="00F67BE6">
              <w:t xml:space="preserve">SC6.16 Infrastructure design planning scheme policy, </w:t>
            </w:r>
          </w:p>
          <w:p w14:paraId="622C86FB" w14:textId="77777777" w:rsidR="00445CAA" w:rsidRDefault="00F67BE6">
            <w:pPr>
              <w:pStyle w:val="QPPTableTextBody"/>
            </w:pPr>
            <w:r w:rsidRPr="00F67BE6">
              <w:t xml:space="preserve">Chapter 5 Streetscape locality advice, </w:t>
            </w:r>
          </w:p>
          <w:p w14:paraId="4998DD28" w14:textId="36D9F22D" w:rsidR="00E07E49" w:rsidRPr="00111BB6" w:rsidRDefault="00E07E49">
            <w:pPr>
              <w:pStyle w:val="QPPTableTextBody"/>
            </w:pPr>
            <w:r w:rsidRPr="00111BB6">
              <w:t>Section 5.</w:t>
            </w:r>
            <w:r w:rsidR="00F67BE6">
              <w:t>3</w:t>
            </w:r>
            <w:r w:rsidRPr="00111BB6">
              <w:t xml:space="preserve"> </w:t>
            </w:r>
            <w:r w:rsidR="00F67BE6">
              <w:t>Neighbourhood plans and other locations</w:t>
            </w:r>
          </w:p>
        </w:tc>
        <w:tc>
          <w:tcPr>
            <w:tcW w:w="3402" w:type="dxa"/>
          </w:tcPr>
          <w:p w14:paraId="6869708B" w14:textId="59C04527" w:rsidR="00E07E49" w:rsidRPr="00111BB6" w:rsidRDefault="00E07E49" w:rsidP="00E07E49">
            <w:pPr>
              <w:pStyle w:val="QPPTableTextBody"/>
            </w:pPr>
            <w:r w:rsidRPr="00111BB6">
              <w:t xml:space="preserve">Include streetscape </w:t>
            </w:r>
            <w:r>
              <w:t>locality</w:t>
            </w:r>
            <w:r w:rsidRPr="00111BB6">
              <w:t xml:space="preserve"> advice for </w:t>
            </w:r>
            <w:r>
              <w:t>Kangaroo Point peninsula.</w:t>
            </w:r>
          </w:p>
          <w:p w14:paraId="086911DD" w14:textId="77777777" w:rsidR="00E07E49" w:rsidRPr="00111BB6" w:rsidRDefault="00E07E49" w:rsidP="00E07E49">
            <w:pPr>
              <w:pStyle w:val="QPPTableTextBody"/>
            </w:pPr>
          </w:p>
        </w:tc>
        <w:tc>
          <w:tcPr>
            <w:tcW w:w="1366" w:type="dxa"/>
          </w:tcPr>
          <w:p w14:paraId="56C1DFC1" w14:textId="09176922" w:rsidR="00E07E49" w:rsidRPr="00111BB6" w:rsidRDefault="00E07E49">
            <w:pPr>
              <w:pStyle w:val="QPPTableTextBody"/>
            </w:pPr>
            <w:r w:rsidRPr="00E07E49">
              <w:t>Part 7.1 (21)</w:t>
            </w:r>
          </w:p>
        </w:tc>
      </w:tr>
      <w:tr w:rsidR="00E07E49" w14:paraId="57C853DC" w14:textId="77777777" w:rsidTr="00821E3B">
        <w:trPr>
          <w:cantSplit/>
        </w:trPr>
        <w:tc>
          <w:tcPr>
            <w:tcW w:w="1838" w:type="dxa"/>
          </w:tcPr>
          <w:p w14:paraId="6578B54A" w14:textId="77777777" w:rsidR="00E07E49" w:rsidRPr="007D21DF" w:rsidRDefault="00E07E49" w:rsidP="00E07E49">
            <w:pPr>
              <w:pStyle w:val="QPPTableTextBold"/>
              <w:rPr>
                <w:b w:val="0"/>
              </w:rPr>
            </w:pPr>
            <w:r w:rsidRPr="007D21DF">
              <w:rPr>
                <w:b w:val="0"/>
              </w:rPr>
              <w:t>Appendix 2</w:t>
            </w:r>
          </w:p>
          <w:p w14:paraId="62CFB4CB" w14:textId="77777777" w:rsidR="00E07E49" w:rsidRDefault="00E07E49" w:rsidP="00E07E49">
            <w:pPr>
              <w:pStyle w:val="QPPTableTextBold"/>
            </w:pPr>
            <w:r w:rsidRPr="007D21DF">
              <w:rPr>
                <w:b w:val="0"/>
              </w:rPr>
              <w:t>(Table of amendments)</w:t>
            </w:r>
          </w:p>
        </w:tc>
        <w:tc>
          <w:tcPr>
            <w:tcW w:w="2410" w:type="dxa"/>
          </w:tcPr>
          <w:p w14:paraId="5557B293" w14:textId="77777777" w:rsidR="00E07E49" w:rsidRPr="00111BB6" w:rsidRDefault="00E07E49" w:rsidP="00E07E49">
            <w:pPr>
              <w:pStyle w:val="QPPTableTextBody"/>
            </w:pPr>
            <w:r w:rsidRPr="00111BB6">
              <w:t>Table AP2.1—Table of amendments</w:t>
            </w:r>
          </w:p>
        </w:tc>
        <w:tc>
          <w:tcPr>
            <w:tcW w:w="3402" w:type="dxa"/>
          </w:tcPr>
          <w:p w14:paraId="206AA1A6" w14:textId="77777777" w:rsidR="00E07E49" w:rsidRPr="00111BB6" w:rsidRDefault="00E07E49" w:rsidP="00E07E49">
            <w:pPr>
              <w:pStyle w:val="QPPTableTextBody"/>
            </w:pPr>
            <w:r w:rsidRPr="00111BB6">
              <w:t>Insert adoption and effective dates, planning scheme version number, amendment type and summary of amendments.</w:t>
            </w:r>
          </w:p>
        </w:tc>
        <w:tc>
          <w:tcPr>
            <w:tcW w:w="1366" w:type="dxa"/>
          </w:tcPr>
          <w:p w14:paraId="35C81487" w14:textId="77777777" w:rsidR="00E07E49" w:rsidRPr="00111BB6" w:rsidRDefault="00E07E49" w:rsidP="00E07E49">
            <w:pPr>
              <w:pStyle w:val="QPPTableTextBody"/>
            </w:pPr>
            <w:r w:rsidRPr="00111BB6">
              <w:t>Part 8.1 (22)</w:t>
            </w:r>
          </w:p>
        </w:tc>
      </w:tr>
    </w:tbl>
    <w:p w14:paraId="3B461070" w14:textId="77777777" w:rsidR="00B902E1" w:rsidRDefault="00B902E1" w:rsidP="00B902E1"/>
    <w:p w14:paraId="09F179A6" w14:textId="77777777" w:rsidR="00B902E1" w:rsidRDefault="00B902E1" w:rsidP="00B902E1">
      <w:pPr>
        <w:sectPr w:rsidR="00B902E1" w:rsidSect="00B902E1">
          <w:footerReference w:type="default" r:id="rId17"/>
          <w:pgSz w:w="11906" w:h="16838" w:code="9"/>
          <w:pgMar w:top="1440" w:right="1440" w:bottom="1440" w:left="1440" w:header="720" w:footer="720" w:gutter="0"/>
          <w:pgNumType w:start="1"/>
          <w:cols w:space="708"/>
          <w:docGrid w:linePitch="360"/>
        </w:sectPr>
      </w:pPr>
    </w:p>
    <w:p w14:paraId="0FD48A6F" w14:textId="7C7883DE" w:rsidR="00B902E1" w:rsidRDefault="00C249B4" w:rsidP="008D7C7E">
      <w:pPr>
        <w:pStyle w:val="PARTHeading"/>
      </w:pPr>
      <w:bookmarkStart w:id="16" w:name="_Toc8388574"/>
      <w:r>
        <w:lastRenderedPageBreak/>
        <w:t xml:space="preserve">Part B: Major Amendment </w:t>
      </w:r>
      <w:r w:rsidRPr="00F00720">
        <w:t>v</w:t>
      </w:r>
      <w:r w:rsidR="00401A49">
        <w:t>18</w:t>
      </w:r>
      <w:r w:rsidRPr="00F00720">
        <w:t>.00/20</w:t>
      </w:r>
      <w:r w:rsidR="00401A49">
        <w:t>20</w:t>
      </w:r>
      <w:bookmarkEnd w:id="16"/>
    </w:p>
    <w:p w14:paraId="67CF6F7B" w14:textId="481492EC" w:rsidR="00C249B4" w:rsidRDefault="00C249B4" w:rsidP="00C249B4"/>
    <w:p w14:paraId="58555581" w14:textId="6B9D243A" w:rsidR="00102D66" w:rsidRDefault="00102D66" w:rsidP="00C249B4"/>
    <w:p w14:paraId="0683B17F" w14:textId="788D4279" w:rsidR="00102D66" w:rsidRDefault="00102D66" w:rsidP="00C249B4"/>
    <w:p w14:paraId="5E3C01C8" w14:textId="0C961EFF" w:rsidR="00102D66" w:rsidRDefault="00102D66" w:rsidP="00C249B4"/>
    <w:p w14:paraId="762FC64B" w14:textId="5FF5F8C3" w:rsidR="00102D66" w:rsidRDefault="00102D66" w:rsidP="00C249B4"/>
    <w:p w14:paraId="7A55474C" w14:textId="617C684E" w:rsidR="00102D66" w:rsidRDefault="00102D66" w:rsidP="00C249B4"/>
    <w:p w14:paraId="7CBA529F" w14:textId="2272DBA3" w:rsidR="00102D66" w:rsidRDefault="00102D66" w:rsidP="00C249B4"/>
    <w:p w14:paraId="2B60CD83" w14:textId="113B7737" w:rsidR="00102D66" w:rsidRDefault="00102D66" w:rsidP="00C249B4"/>
    <w:p w14:paraId="31592E7B" w14:textId="01EF95F0" w:rsidR="00102D66" w:rsidRDefault="00102D66" w:rsidP="00C249B4"/>
    <w:p w14:paraId="5F57D57A" w14:textId="0EA5118F" w:rsidR="00102D66" w:rsidRDefault="00102D66" w:rsidP="00C249B4"/>
    <w:p w14:paraId="6D9F5145" w14:textId="5108EA6D" w:rsidR="00102D66" w:rsidRDefault="00102D66" w:rsidP="00C249B4"/>
    <w:p w14:paraId="5E162B4B" w14:textId="7644D1C9" w:rsidR="00102D66" w:rsidRDefault="00102D66" w:rsidP="00C249B4"/>
    <w:p w14:paraId="493110A4" w14:textId="67D0A25F" w:rsidR="00102D66" w:rsidRDefault="00102D66" w:rsidP="00C249B4"/>
    <w:p w14:paraId="49F20268" w14:textId="54B67541" w:rsidR="00102D66" w:rsidRDefault="00102D66" w:rsidP="00C249B4"/>
    <w:p w14:paraId="76BD3260" w14:textId="21751C35" w:rsidR="00102D66" w:rsidRDefault="00102D66" w:rsidP="00C249B4"/>
    <w:p w14:paraId="24C7EBA2" w14:textId="1B398124" w:rsidR="00102D66" w:rsidRDefault="00102D66" w:rsidP="00C249B4"/>
    <w:p w14:paraId="081C1374" w14:textId="2770A860" w:rsidR="00102D66" w:rsidRDefault="00102D66" w:rsidP="00C249B4"/>
    <w:p w14:paraId="27F82C10" w14:textId="71DD0DB7" w:rsidR="00102D66" w:rsidRDefault="00102D66" w:rsidP="00C249B4"/>
    <w:p w14:paraId="48641007" w14:textId="49BF8F4B" w:rsidR="00102D66" w:rsidRDefault="00102D66" w:rsidP="00C249B4"/>
    <w:p w14:paraId="54E90DC1" w14:textId="2A2AE472" w:rsidR="00102D66" w:rsidRDefault="00102D66" w:rsidP="00C249B4"/>
    <w:p w14:paraId="4A8AA85A" w14:textId="1017C17F" w:rsidR="00102D66" w:rsidRDefault="00102D66" w:rsidP="00C249B4"/>
    <w:p w14:paraId="7A66E69F" w14:textId="3191F8D0" w:rsidR="00102D66" w:rsidRDefault="00102D66" w:rsidP="00C249B4"/>
    <w:p w14:paraId="48031383" w14:textId="36AF3602" w:rsidR="00102D66" w:rsidRDefault="00102D66" w:rsidP="00C249B4"/>
    <w:p w14:paraId="7AB7ACE3" w14:textId="123FF5C9" w:rsidR="00102D66" w:rsidRDefault="00102D66" w:rsidP="00C249B4"/>
    <w:p w14:paraId="3AC4D6B8" w14:textId="1B7BCF0F" w:rsidR="00102D66" w:rsidRDefault="00102D66" w:rsidP="00C249B4"/>
    <w:p w14:paraId="77C334AF" w14:textId="5C9CC19B" w:rsidR="00102D66" w:rsidRDefault="00102D66" w:rsidP="00C249B4"/>
    <w:p w14:paraId="04BC2CCE" w14:textId="6CDFAC26" w:rsidR="00102D66" w:rsidRDefault="00102D66" w:rsidP="00C249B4"/>
    <w:p w14:paraId="5BDC15E1" w14:textId="161CA445" w:rsidR="00102D66" w:rsidRDefault="00102D66" w:rsidP="00C249B4"/>
    <w:p w14:paraId="63D6A61C" w14:textId="5C4BA634" w:rsidR="00102D66" w:rsidRDefault="00102D66" w:rsidP="00C249B4"/>
    <w:p w14:paraId="5D33FB32" w14:textId="7986200E" w:rsidR="00102D66" w:rsidRDefault="00102D66" w:rsidP="00C249B4"/>
    <w:p w14:paraId="2988A343" w14:textId="0050109C" w:rsidR="00102D66" w:rsidRDefault="00102D66" w:rsidP="00C249B4"/>
    <w:p w14:paraId="1A99E280" w14:textId="07A17B41" w:rsidR="00102D66" w:rsidRDefault="00102D66" w:rsidP="00C249B4"/>
    <w:p w14:paraId="59020F3B" w14:textId="5D2C566D" w:rsidR="00102D66" w:rsidRDefault="00102D66" w:rsidP="00C249B4"/>
    <w:p w14:paraId="08FC7874" w14:textId="2E819C2C" w:rsidR="00102D66" w:rsidRDefault="00102D66" w:rsidP="00C249B4"/>
    <w:p w14:paraId="3D511655" w14:textId="2B08CE74" w:rsidR="00102D66" w:rsidRDefault="00102D66" w:rsidP="00C249B4"/>
    <w:p w14:paraId="0BE5125C" w14:textId="31EF813F" w:rsidR="00102D66" w:rsidRDefault="00102D66" w:rsidP="00C249B4"/>
    <w:p w14:paraId="4C3E1DD6" w14:textId="77777777" w:rsidR="00102D66" w:rsidRDefault="00102D66" w:rsidP="00C249B4"/>
    <w:p w14:paraId="3ACD6261" w14:textId="3E6B034A" w:rsidR="00102D66" w:rsidRDefault="00102D66" w:rsidP="00C249B4"/>
    <w:p w14:paraId="2A6A0C38" w14:textId="4FA5B661" w:rsidR="00102D66" w:rsidRDefault="00102D66" w:rsidP="00C249B4"/>
    <w:p w14:paraId="235285E0" w14:textId="22316DF8" w:rsidR="00102D66" w:rsidRDefault="00102D66" w:rsidP="00C249B4"/>
    <w:p w14:paraId="5D5493A4" w14:textId="05A465D6" w:rsidR="00102D66" w:rsidRDefault="00102D66" w:rsidP="00C249B4"/>
    <w:p w14:paraId="0EE387C1" w14:textId="68E39A24" w:rsidR="00102D66" w:rsidRDefault="00102D66" w:rsidP="00C249B4"/>
    <w:p w14:paraId="7E9D36C2" w14:textId="77777777" w:rsidR="00102D66" w:rsidRDefault="00102D66" w:rsidP="00C249B4"/>
    <w:p w14:paraId="418BD5A5" w14:textId="37AACC8C" w:rsidR="00102D66" w:rsidRDefault="00102D66" w:rsidP="00102D66">
      <w:pPr>
        <w:pStyle w:val="QPPBodytext"/>
      </w:pPr>
      <w:r w:rsidRPr="00102D66">
        <w:t xml:space="preserve">It is hereby certified that this is a true and correct copy of </w:t>
      </w:r>
      <w:r w:rsidRPr="00102D66">
        <w:rPr>
          <w:rStyle w:val="QPPBodytextITALIC"/>
        </w:rPr>
        <w:t>Brisbane City Plan 2014</w:t>
      </w:r>
      <w:r w:rsidRPr="00102D66">
        <w:t xml:space="preserve"> Major Amendment </w:t>
      </w:r>
      <w:r w:rsidRPr="00F00720">
        <w:t>v</w:t>
      </w:r>
      <w:r w:rsidR="00401A49">
        <w:t>18</w:t>
      </w:r>
      <w:r w:rsidRPr="00F00720">
        <w:t>.</w:t>
      </w:r>
      <w:r w:rsidR="00401A49">
        <w:t>00</w:t>
      </w:r>
      <w:r w:rsidRPr="00F00720">
        <w:t>/20</w:t>
      </w:r>
      <w:r w:rsidR="00401A49">
        <w:t>20</w:t>
      </w:r>
      <w:r w:rsidRPr="00102D66">
        <w:t xml:space="preserve"> made, in accordance with the </w:t>
      </w:r>
      <w:r w:rsidRPr="00102D66">
        <w:rPr>
          <w:rStyle w:val="QPPBodytextITALIC"/>
        </w:rPr>
        <w:t>Planning Act 2016</w:t>
      </w:r>
      <w:r w:rsidRPr="00102D66">
        <w:t>, by Brisbane City</w:t>
      </w:r>
      <w:r w:rsidR="0001108C">
        <w:t xml:space="preserve"> Council</w:t>
      </w:r>
      <w:r w:rsidRPr="00102D66">
        <w:t>.</w:t>
      </w:r>
    </w:p>
    <w:p w14:paraId="78189430" w14:textId="1D57B478" w:rsidR="00102D66" w:rsidRDefault="00102D66" w:rsidP="00102D66">
      <w:pPr>
        <w:pStyle w:val="QPPBodytext"/>
      </w:pPr>
    </w:p>
    <w:p w14:paraId="48B32008" w14:textId="0C911D04" w:rsidR="00102D66" w:rsidRDefault="00102D66" w:rsidP="00102D66">
      <w:pPr>
        <w:pStyle w:val="QPPBodytext"/>
      </w:pPr>
    </w:p>
    <w:p w14:paraId="3612C9F1" w14:textId="7A06F5DF" w:rsidR="00102D66" w:rsidRDefault="00102D66" w:rsidP="00102D66">
      <w:pPr>
        <w:pStyle w:val="QPPBodytext"/>
      </w:pPr>
    </w:p>
    <w:p w14:paraId="781356A2" w14:textId="77777777" w:rsidR="00102D66" w:rsidRDefault="00102D66" w:rsidP="00102D66">
      <w:pPr>
        <w:pStyle w:val="QPPBodytext"/>
      </w:pPr>
    </w:p>
    <w:p w14:paraId="6CED2858" w14:textId="62824F7B" w:rsidR="00102D66" w:rsidRDefault="00102D66" w:rsidP="00102D66">
      <w:pPr>
        <w:pStyle w:val="QPPBodytextBOLD"/>
      </w:pPr>
      <w:r>
        <w:t>Dy</w:t>
      </w:r>
      <w:r w:rsidR="00821E3B">
        <w:t>an</w:t>
      </w:r>
      <w:r>
        <w:t xml:space="preserve"> Currie</w:t>
      </w:r>
    </w:p>
    <w:p w14:paraId="251C600C" w14:textId="4DD048D9" w:rsidR="00102D66" w:rsidRDefault="00102D66" w:rsidP="00102D66">
      <w:pPr>
        <w:pStyle w:val="QPPBodytext"/>
      </w:pPr>
      <w:r>
        <w:t>Chief Planner</w:t>
      </w:r>
    </w:p>
    <w:p w14:paraId="72D1C29B" w14:textId="69E49B63" w:rsidR="00102D66" w:rsidRDefault="00102D66" w:rsidP="00102D66">
      <w:pPr>
        <w:pStyle w:val="QPPBodytext"/>
      </w:pPr>
      <w:r>
        <w:t>City Planning and Economic Development</w:t>
      </w:r>
    </w:p>
    <w:p w14:paraId="7CF8F84F" w14:textId="21F1B6DE" w:rsidR="00FD21AC" w:rsidRDefault="00FD21AC" w:rsidP="00102D66">
      <w:pPr>
        <w:pStyle w:val="QPPBodytext"/>
      </w:pPr>
      <w:r>
        <w:t>City Planning and Sustainability</w:t>
      </w:r>
    </w:p>
    <w:p w14:paraId="33F2EE22" w14:textId="07D41EA0" w:rsidR="00102D66" w:rsidRDefault="00102D66" w:rsidP="00102D66">
      <w:pPr>
        <w:pStyle w:val="QPPBodytext"/>
      </w:pPr>
      <w:r>
        <w:t xml:space="preserve">Brisbane City Council </w:t>
      </w:r>
    </w:p>
    <w:p w14:paraId="6FA78224" w14:textId="4F0126E2" w:rsidR="00C92C77" w:rsidRDefault="00C92C77">
      <w:pPr>
        <w:spacing w:after="160" w:line="259" w:lineRule="auto"/>
        <w:contextualSpacing w:val="0"/>
      </w:pPr>
      <w:r>
        <w:br w:type="page"/>
      </w:r>
    </w:p>
    <w:p w14:paraId="03462ED6" w14:textId="732003B9" w:rsidR="00C92C77" w:rsidRDefault="00C92C77" w:rsidP="00293E64">
      <w:pPr>
        <w:pStyle w:val="PartBHeading1"/>
      </w:pPr>
      <w:bookmarkStart w:id="17" w:name="_Toc8388575"/>
      <w:r>
        <w:lastRenderedPageBreak/>
        <w:t>Amendment of Part 1 (About the planning scheme)</w:t>
      </w:r>
      <w:bookmarkEnd w:id="17"/>
    </w:p>
    <w:p w14:paraId="7A3D78C0" w14:textId="0F26FF86" w:rsidR="00C92C77" w:rsidRDefault="00C92C77" w:rsidP="00C92C77">
      <w:pPr>
        <w:pStyle w:val="PartBHeading2"/>
        <w:numPr>
          <w:ilvl w:val="1"/>
          <w:numId w:val="5"/>
        </w:numPr>
      </w:pPr>
      <w:r>
        <w:t xml:space="preserve">Amendment of section 1.2 (Planning scheme components) </w:t>
      </w:r>
    </w:p>
    <w:p w14:paraId="66257738" w14:textId="3593BBA4" w:rsidR="00595159" w:rsidRDefault="008E2B9D" w:rsidP="00595159">
      <w:pPr>
        <w:pStyle w:val="PartBamendmentpoint1"/>
      </w:pPr>
      <w:r>
        <w:t>Section 1.2 Planning scheme components, Table 1.2.2</w:t>
      </w:r>
      <w:r>
        <w:rPr>
          <w:rFonts w:cs="Arial"/>
        </w:rPr>
        <w:t>—</w:t>
      </w:r>
      <w:r>
        <w:t>Neighbourhood plan</w:t>
      </w:r>
      <w:r w:rsidR="0032459B">
        <w:t>s</w:t>
      </w:r>
      <w:r>
        <w:t xml:space="preserve"> precincts and sub-precincts</w:t>
      </w:r>
    </w:p>
    <w:p w14:paraId="4F2D3F14" w14:textId="43663E01" w:rsidR="008E2B9D" w:rsidRDefault="008E2B9D" w:rsidP="008E2B9D">
      <w:pPr>
        <w:pStyle w:val="PartBamendmentstyle"/>
      </w:pPr>
      <w:r>
        <w:t>‘</w:t>
      </w:r>
    </w:p>
    <w:tbl>
      <w:tblPr>
        <w:tblStyle w:val="TableGrid"/>
        <w:tblW w:w="0" w:type="auto"/>
        <w:tblInd w:w="720" w:type="dxa"/>
        <w:tblLook w:val="04A0" w:firstRow="1" w:lastRow="0" w:firstColumn="1" w:lastColumn="0" w:noHBand="0" w:noVBand="1"/>
      </w:tblPr>
      <w:tblGrid>
        <w:gridCol w:w="4148"/>
        <w:gridCol w:w="4148"/>
      </w:tblGrid>
      <w:tr w:rsidR="000F2FB5" w14:paraId="0AF38FA3" w14:textId="77777777" w:rsidTr="000F2FB5">
        <w:tc>
          <w:tcPr>
            <w:tcW w:w="4148" w:type="dxa"/>
          </w:tcPr>
          <w:p w14:paraId="2B1F6689" w14:textId="5ABF3CC4" w:rsidR="000F2FB5" w:rsidRDefault="000F2FB5" w:rsidP="000F2FB5">
            <w:pPr>
              <w:pStyle w:val="QPPTableTextBody"/>
            </w:pPr>
            <w:r w:rsidRPr="00096732">
              <w:t>Kangaroo Point peninsula neighbourhood plan</w:t>
            </w:r>
          </w:p>
        </w:tc>
        <w:tc>
          <w:tcPr>
            <w:tcW w:w="4148" w:type="dxa"/>
          </w:tcPr>
          <w:p w14:paraId="758B19B8" w14:textId="77777777" w:rsidR="000F2FB5" w:rsidRPr="00096732" w:rsidRDefault="000F2FB5" w:rsidP="000F2FB5">
            <w:pPr>
              <w:pStyle w:val="QPPTableTextBody"/>
            </w:pPr>
            <w:r w:rsidRPr="00096732">
              <w:t>NPP-001: Residential</w:t>
            </w:r>
          </w:p>
          <w:p w14:paraId="7466A4F9" w14:textId="77777777" w:rsidR="000F2FB5" w:rsidRPr="00096732" w:rsidRDefault="000F2FB5" w:rsidP="000F2FB5">
            <w:pPr>
              <w:pStyle w:val="QPPTableTextBody"/>
            </w:pPr>
            <w:r w:rsidRPr="00096732">
              <w:t>NPP-002: Community convenience centre</w:t>
            </w:r>
          </w:p>
          <w:p w14:paraId="20D3CB7C" w14:textId="77777777" w:rsidR="000F2FB5" w:rsidRPr="00096732" w:rsidRDefault="000F2FB5" w:rsidP="000F2FB5">
            <w:pPr>
              <w:pStyle w:val="QPPTableTextBody"/>
            </w:pPr>
            <w:r w:rsidRPr="00096732">
              <w:t>NPP-003: Park</w:t>
            </w:r>
          </w:p>
          <w:p w14:paraId="78322497" w14:textId="77777777" w:rsidR="000F2FB5" w:rsidRPr="00096732" w:rsidRDefault="000F2FB5" w:rsidP="000F2FB5">
            <w:pPr>
              <w:pStyle w:val="QPPTableTextBody"/>
            </w:pPr>
            <w:r w:rsidRPr="00096732">
              <w:t>NPP-004: Dockside</w:t>
            </w:r>
          </w:p>
          <w:p w14:paraId="36B2BF2D" w14:textId="77777777" w:rsidR="000F2FB5" w:rsidRPr="00096732" w:rsidRDefault="000F2FB5" w:rsidP="000F2FB5">
            <w:pPr>
              <w:pStyle w:val="QPPTableTextBody"/>
            </w:pPr>
            <w:r w:rsidRPr="00096732">
              <w:t>NPP-004a: Dockside A</w:t>
            </w:r>
          </w:p>
          <w:p w14:paraId="025CE0D1" w14:textId="77777777" w:rsidR="000F2FB5" w:rsidRPr="00096732" w:rsidRDefault="000F2FB5" w:rsidP="000F2FB5">
            <w:pPr>
              <w:pStyle w:val="QPPTableTextBody"/>
            </w:pPr>
            <w:r w:rsidRPr="00096732">
              <w:t>NPP-004b: Dockside A1</w:t>
            </w:r>
          </w:p>
          <w:p w14:paraId="40295FA2" w14:textId="77777777" w:rsidR="000F2FB5" w:rsidRPr="00096732" w:rsidRDefault="000F2FB5" w:rsidP="000F2FB5">
            <w:pPr>
              <w:pStyle w:val="QPPTableTextBody"/>
            </w:pPr>
            <w:r w:rsidRPr="00096732">
              <w:t>NPP-004c: Dockside B1</w:t>
            </w:r>
          </w:p>
          <w:p w14:paraId="0E469C0E" w14:textId="77777777" w:rsidR="000F2FB5" w:rsidRPr="00096732" w:rsidRDefault="000F2FB5" w:rsidP="000F2FB5">
            <w:pPr>
              <w:pStyle w:val="QPPTableTextBody"/>
            </w:pPr>
            <w:r w:rsidRPr="00096732">
              <w:t>NPP-004d: Dockside B2</w:t>
            </w:r>
          </w:p>
          <w:p w14:paraId="45DD732B" w14:textId="77777777" w:rsidR="000F2FB5" w:rsidRPr="00096732" w:rsidRDefault="000F2FB5" w:rsidP="000F2FB5">
            <w:pPr>
              <w:pStyle w:val="QPPTableTextBody"/>
            </w:pPr>
            <w:r w:rsidRPr="00096732">
              <w:t>NPP-004e: Dockside B3</w:t>
            </w:r>
          </w:p>
          <w:p w14:paraId="5B98074B" w14:textId="77777777" w:rsidR="000F2FB5" w:rsidRPr="00096732" w:rsidRDefault="000F2FB5" w:rsidP="000F2FB5">
            <w:pPr>
              <w:pStyle w:val="QPPTableTextBody"/>
            </w:pPr>
            <w:r w:rsidRPr="00096732">
              <w:t>NPP-004f: Dockside C1</w:t>
            </w:r>
          </w:p>
          <w:p w14:paraId="725CBDCE" w14:textId="77777777" w:rsidR="000F2FB5" w:rsidRPr="00096732" w:rsidRDefault="000F2FB5" w:rsidP="000F2FB5">
            <w:pPr>
              <w:pStyle w:val="QPPTableTextBody"/>
            </w:pPr>
            <w:r w:rsidRPr="00096732">
              <w:t>NPP-004g: Dockside C2</w:t>
            </w:r>
          </w:p>
          <w:p w14:paraId="6AEA87D0" w14:textId="77777777" w:rsidR="000F2FB5" w:rsidRPr="00096732" w:rsidRDefault="000F2FB5" w:rsidP="000F2FB5">
            <w:pPr>
              <w:pStyle w:val="QPPTableTextBody"/>
            </w:pPr>
            <w:r w:rsidRPr="00096732">
              <w:t>NPP-004h: Dockside D1</w:t>
            </w:r>
          </w:p>
          <w:p w14:paraId="426919B1" w14:textId="77777777" w:rsidR="000F2FB5" w:rsidRPr="00096732" w:rsidRDefault="000F2FB5" w:rsidP="000F2FB5">
            <w:pPr>
              <w:pStyle w:val="QPPTableTextBody"/>
            </w:pPr>
            <w:r w:rsidRPr="00096732">
              <w:t>NPP-004i: Dockside D2</w:t>
            </w:r>
          </w:p>
          <w:p w14:paraId="550B8121" w14:textId="77777777" w:rsidR="000F2FB5" w:rsidRPr="00096732" w:rsidRDefault="000F2FB5" w:rsidP="000F2FB5">
            <w:pPr>
              <w:pStyle w:val="QPPTableTextBody"/>
            </w:pPr>
            <w:r w:rsidRPr="00096732">
              <w:t>NPP-004j: Dockside E1</w:t>
            </w:r>
          </w:p>
          <w:p w14:paraId="3565A30F" w14:textId="77777777" w:rsidR="000F2FB5" w:rsidRPr="00096732" w:rsidRDefault="000F2FB5" w:rsidP="000F2FB5">
            <w:pPr>
              <w:pStyle w:val="QPPTableTextBody"/>
            </w:pPr>
            <w:r w:rsidRPr="00096732">
              <w:t>NPP-004k: Dockside E2</w:t>
            </w:r>
          </w:p>
          <w:p w14:paraId="172D48A6" w14:textId="77777777" w:rsidR="000F2FB5" w:rsidRPr="00096732" w:rsidRDefault="000F2FB5" w:rsidP="000F2FB5">
            <w:pPr>
              <w:pStyle w:val="QPPTableTextBody"/>
            </w:pPr>
            <w:r w:rsidRPr="00096732">
              <w:t>NPP-004l: Dockside F</w:t>
            </w:r>
          </w:p>
          <w:p w14:paraId="3F48C5BF" w14:textId="77777777" w:rsidR="000F2FB5" w:rsidRPr="00096732" w:rsidRDefault="000F2FB5" w:rsidP="000F2FB5">
            <w:pPr>
              <w:pStyle w:val="QPPTableTextBody"/>
            </w:pPr>
            <w:r w:rsidRPr="00096732">
              <w:t>NPP-004m: Dockside G</w:t>
            </w:r>
          </w:p>
          <w:p w14:paraId="65D70820" w14:textId="77777777" w:rsidR="000F2FB5" w:rsidRPr="00096732" w:rsidRDefault="000F2FB5" w:rsidP="000F2FB5">
            <w:pPr>
              <w:pStyle w:val="QPPTableTextBody"/>
            </w:pPr>
            <w:r w:rsidRPr="00096732">
              <w:t>NPP-004n: Dockside H</w:t>
            </w:r>
          </w:p>
          <w:p w14:paraId="6EAD571B" w14:textId="055FA85E" w:rsidR="000F2FB5" w:rsidRDefault="000F2FB5" w:rsidP="000F2FB5">
            <w:pPr>
              <w:pStyle w:val="QPPTableTextBody"/>
            </w:pPr>
            <w:r w:rsidRPr="00096732">
              <w:t>NPP-004o: Dockside I</w:t>
            </w:r>
          </w:p>
        </w:tc>
      </w:tr>
    </w:tbl>
    <w:p w14:paraId="433BDD17" w14:textId="5BBA3653" w:rsidR="000F2FB5" w:rsidRDefault="000F2FB5" w:rsidP="008E2B9D">
      <w:pPr>
        <w:pStyle w:val="PartBamendmentstyle"/>
      </w:pPr>
      <w:r w:rsidRPr="000F2FB5">
        <w:t>’</w:t>
      </w:r>
      <w:r>
        <w:rPr>
          <w:rFonts w:cs="Arial"/>
        </w:rPr>
        <w:t>–</w:t>
      </w:r>
    </w:p>
    <w:p w14:paraId="53953707" w14:textId="161EC303" w:rsidR="000F2FB5" w:rsidRDefault="000F2FB5" w:rsidP="008E2B9D">
      <w:pPr>
        <w:pStyle w:val="PartBamendmentstyle"/>
      </w:pPr>
      <w:r>
        <w:t>omit, insert:</w:t>
      </w:r>
    </w:p>
    <w:p w14:paraId="48A7F20A" w14:textId="302297C2" w:rsidR="008E2B9D" w:rsidRDefault="000F2FB5" w:rsidP="008E2B9D">
      <w:pPr>
        <w:pStyle w:val="PartBamendmentstyle"/>
      </w:pPr>
      <w:r>
        <w:t>‘</w:t>
      </w:r>
      <w:r w:rsidR="008E2B9D">
        <w:t xml:space="preserve"> </w:t>
      </w:r>
    </w:p>
    <w:tbl>
      <w:tblPr>
        <w:tblStyle w:val="TableGrid"/>
        <w:tblW w:w="0" w:type="auto"/>
        <w:tblInd w:w="720" w:type="dxa"/>
        <w:tblLook w:val="04A0" w:firstRow="1" w:lastRow="0" w:firstColumn="1" w:lastColumn="0" w:noHBand="0" w:noVBand="1"/>
      </w:tblPr>
      <w:tblGrid>
        <w:gridCol w:w="4148"/>
        <w:gridCol w:w="4148"/>
      </w:tblGrid>
      <w:tr w:rsidR="000F2FB5" w14:paraId="19127DEC" w14:textId="77777777" w:rsidTr="000F2FB5">
        <w:tc>
          <w:tcPr>
            <w:tcW w:w="4148" w:type="dxa"/>
          </w:tcPr>
          <w:p w14:paraId="5832812B" w14:textId="1D9B6167" w:rsidR="000F2FB5" w:rsidRDefault="000F2FB5" w:rsidP="000F2FB5">
            <w:pPr>
              <w:pStyle w:val="QPPTableTextBody"/>
            </w:pPr>
            <w:r w:rsidRPr="00096732">
              <w:t>Kangaroo Point peninsula neighbourhood plan</w:t>
            </w:r>
          </w:p>
        </w:tc>
        <w:tc>
          <w:tcPr>
            <w:tcW w:w="4148" w:type="dxa"/>
          </w:tcPr>
          <w:p w14:paraId="6CF46AE8" w14:textId="77777777" w:rsidR="000F2FB5" w:rsidRPr="00096732" w:rsidRDefault="000F2FB5" w:rsidP="000F2FB5">
            <w:pPr>
              <w:pStyle w:val="QPPTableTextBody"/>
            </w:pPr>
            <w:r w:rsidRPr="00096732">
              <w:t>NPP-001: Main Street</w:t>
            </w:r>
          </w:p>
          <w:p w14:paraId="77B632D9" w14:textId="77777777" w:rsidR="000F2FB5" w:rsidRPr="00096732" w:rsidRDefault="000F2FB5" w:rsidP="000F2FB5">
            <w:pPr>
              <w:pStyle w:val="QPPTableTextBody"/>
            </w:pPr>
            <w:r w:rsidRPr="00096732">
              <w:t>NPP-002: Thornton Street</w:t>
            </w:r>
          </w:p>
          <w:p w14:paraId="23C9B6AE" w14:textId="77777777" w:rsidR="000F2FB5" w:rsidRPr="00096732" w:rsidRDefault="000F2FB5" w:rsidP="000F2FB5">
            <w:pPr>
              <w:pStyle w:val="QPPTableTextBody"/>
            </w:pPr>
            <w:r w:rsidRPr="00096732">
              <w:t>NPP-002a: Bright Street A</w:t>
            </w:r>
          </w:p>
          <w:p w14:paraId="0C71F0D4" w14:textId="77777777" w:rsidR="000F2FB5" w:rsidRPr="00096732" w:rsidRDefault="000F2FB5" w:rsidP="000F2FB5">
            <w:pPr>
              <w:pStyle w:val="QPPTableTextBody"/>
            </w:pPr>
            <w:r w:rsidRPr="00096732">
              <w:t>NPP-002b: Bright Street B</w:t>
            </w:r>
          </w:p>
          <w:p w14:paraId="0A30B0AA" w14:textId="77777777" w:rsidR="000F2FB5" w:rsidRPr="00096732" w:rsidRDefault="000F2FB5" w:rsidP="000F2FB5">
            <w:pPr>
              <w:pStyle w:val="QPPTableTextBody"/>
            </w:pPr>
            <w:r w:rsidRPr="00096732">
              <w:t>NPP-002c: St Vincent</w:t>
            </w:r>
          </w:p>
          <w:p w14:paraId="08F60D5A" w14:textId="77777777" w:rsidR="000F2FB5" w:rsidRPr="00096732" w:rsidRDefault="000F2FB5" w:rsidP="000F2FB5">
            <w:pPr>
              <w:pStyle w:val="QPPTableTextBody"/>
            </w:pPr>
            <w:r w:rsidRPr="00096732">
              <w:t>NPP-003: Dockside</w:t>
            </w:r>
          </w:p>
          <w:p w14:paraId="626AF3E2" w14:textId="77777777" w:rsidR="000F2FB5" w:rsidRPr="00096732" w:rsidRDefault="000F2FB5" w:rsidP="000F2FB5">
            <w:pPr>
              <w:pStyle w:val="QPPTableTextBody"/>
            </w:pPr>
            <w:r w:rsidRPr="00096732">
              <w:t>NPP-003a: Dockside core</w:t>
            </w:r>
          </w:p>
          <w:p w14:paraId="3C1B1C2A" w14:textId="77777777" w:rsidR="000F2FB5" w:rsidRPr="00096732" w:rsidRDefault="000F2FB5" w:rsidP="000F2FB5">
            <w:pPr>
              <w:pStyle w:val="QPPTableTextBody"/>
            </w:pPr>
            <w:r w:rsidRPr="00096732">
              <w:t xml:space="preserve">NPP-004: </w:t>
            </w:r>
            <w:proofErr w:type="spellStart"/>
            <w:r w:rsidRPr="00096732">
              <w:t>Shafston</w:t>
            </w:r>
            <w:proofErr w:type="spellEnd"/>
          </w:p>
          <w:p w14:paraId="24923BF2" w14:textId="771442C8" w:rsidR="000F2FB5" w:rsidRDefault="000F2FB5" w:rsidP="000F2FB5">
            <w:pPr>
              <w:pStyle w:val="QPPTableTextBody"/>
            </w:pPr>
            <w:r w:rsidRPr="00096732">
              <w:t>NPP-005: Mowbray Park</w:t>
            </w:r>
          </w:p>
        </w:tc>
      </w:tr>
    </w:tbl>
    <w:p w14:paraId="68BC00E5" w14:textId="557D4BF5" w:rsidR="000F2FB5" w:rsidRPr="005038E6" w:rsidRDefault="000F2FB5" w:rsidP="008E2B9D">
      <w:pPr>
        <w:pStyle w:val="PartBamendmentstyle"/>
        <w:rPr>
          <w:i w:val="0"/>
        </w:rPr>
      </w:pPr>
      <w:r w:rsidRPr="000F2FB5">
        <w:t>’</w:t>
      </w:r>
      <w:r w:rsidR="005038E6">
        <w:rPr>
          <w:i w:val="0"/>
        </w:rPr>
        <w:t>.</w:t>
      </w:r>
    </w:p>
    <w:p w14:paraId="742F2F36" w14:textId="3EC357FA" w:rsidR="00055449" w:rsidRDefault="00055449">
      <w:pPr>
        <w:spacing w:after="160" w:line="259" w:lineRule="auto"/>
        <w:contextualSpacing w:val="0"/>
        <w:rPr>
          <w:i/>
          <w:sz w:val="24"/>
        </w:rPr>
      </w:pPr>
      <w:r>
        <w:br w:type="page"/>
      </w:r>
    </w:p>
    <w:p w14:paraId="6712D720" w14:textId="1577A901" w:rsidR="00055449" w:rsidRDefault="00763C98" w:rsidP="00055449">
      <w:pPr>
        <w:pStyle w:val="PartBHeading1"/>
      </w:pPr>
      <w:bookmarkStart w:id="18" w:name="_Toc8388576"/>
      <w:r>
        <w:lastRenderedPageBreak/>
        <w:t>Amendment of Part 5 (Tables of assessment)</w:t>
      </w:r>
      <w:bookmarkEnd w:id="18"/>
    </w:p>
    <w:p w14:paraId="345B1BA5" w14:textId="3F34B92D" w:rsidR="00763C98" w:rsidRDefault="00763C98" w:rsidP="00293E64">
      <w:pPr>
        <w:pStyle w:val="PartBHeading2"/>
      </w:pPr>
      <w:r>
        <w:t>Amendment of section 5.9 (Categories of development and assessment</w:t>
      </w:r>
      <w:r>
        <w:rPr>
          <w:rFonts w:cs="Arial"/>
        </w:rPr>
        <w:t>—</w:t>
      </w:r>
      <w:r>
        <w:t>Neighbourhood plans)</w:t>
      </w:r>
    </w:p>
    <w:p w14:paraId="766A8BC4" w14:textId="5E0D1F70" w:rsidR="00763C98" w:rsidRDefault="00763C98" w:rsidP="00763C98">
      <w:pPr>
        <w:pStyle w:val="PartBamendmentpoint1"/>
      </w:pPr>
      <w:r>
        <w:t>Section 5.9 Categories of development and assessment</w:t>
      </w:r>
      <w:r w:rsidRPr="00763C98">
        <w:t>—Neighbourhood plans, Table 5.9.32.A—Kangaroo Point peninsula neighbourhood plan: material change of use</w:t>
      </w:r>
      <w:r w:rsidR="00270860">
        <w:rPr>
          <w:rFonts w:cs="Arial"/>
        </w:rPr>
        <w:t>–</w:t>
      </w:r>
    </w:p>
    <w:p w14:paraId="1C7A2BF0" w14:textId="72FFE992" w:rsidR="00D71A0C" w:rsidRDefault="00D71A0C" w:rsidP="00D71A0C">
      <w:pPr>
        <w:pStyle w:val="PartBamendmentstyle"/>
      </w:pPr>
      <w:r>
        <w:t>omit, insert:</w:t>
      </w:r>
    </w:p>
    <w:p w14:paraId="4164EA75" w14:textId="57125B4A" w:rsidR="00D71A0C" w:rsidRDefault="00D71A0C" w:rsidP="00D71A0C">
      <w:pPr>
        <w:pStyle w:val="PartBamendmentstyle"/>
      </w:pPr>
      <w:r>
        <w:t>‘</w:t>
      </w:r>
    </w:p>
    <w:p w14:paraId="76450EB4" w14:textId="1C2307C1" w:rsidR="00D71A0C" w:rsidRDefault="007A5856" w:rsidP="007A5856">
      <w:pPr>
        <w:pStyle w:val="QPPTableHeadingStyle1"/>
      </w:pPr>
      <w:r>
        <w:t>Table 5.9.32.A</w:t>
      </w:r>
      <w:r>
        <w:rPr>
          <w:rFonts w:cs="Arial"/>
        </w:rPr>
        <w:t>—</w:t>
      </w:r>
      <w:r>
        <w:t>Kangaroo Point peninsula neighbourhood plan: material change of use</w:t>
      </w:r>
    </w:p>
    <w:tbl>
      <w:tblPr>
        <w:tblStyle w:val="TableGrid"/>
        <w:tblW w:w="0" w:type="auto"/>
        <w:tblInd w:w="720" w:type="dxa"/>
        <w:tblLook w:val="04A0" w:firstRow="1" w:lastRow="0" w:firstColumn="1" w:lastColumn="0" w:noHBand="0" w:noVBand="1"/>
      </w:tblPr>
      <w:tblGrid>
        <w:gridCol w:w="1969"/>
        <w:gridCol w:w="3150"/>
        <w:gridCol w:w="13"/>
        <w:gridCol w:w="3164"/>
      </w:tblGrid>
      <w:tr w:rsidR="007A5856" w14:paraId="550E1D8E" w14:textId="77777777" w:rsidTr="004512D9">
        <w:trPr>
          <w:cantSplit/>
        </w:trPr>
        <w:tc>
          <w:tcPr>
            <w:tcW w:w="1969" w:type="dxa"/>
          </w:tcPr>
          <w:p w14:paraId="47279B30" w14:textId="5C18B977" w:rsidR="007A5856" w:rsidRDefault="007A5856" w:rsidP="007A5856">
            <w:pPr>
              <w:pStyle w:val="QPPTableTextBold"/>
            </w:pPr>
            <w:r w:rsidRPr="00CB1EC6">
              <w:t>Use</w:t>
            </w:r>
          </w:p>
        </w:tc>
        <w:tc>
          <w:tcPr>
            <w:tcW w:w="3163" w:type="dxa"/>
            <w:gridSpan w:val="2"/>
          </w:tcPr>
          <w:p w14:paraId="55795927" w14:textId="3B8FF574" w:rsidR="007A5856" w:rsidRDefault="007A5856" w:rsidP="007A5856">
            <w:pPr>
              <w:pStyle w:val="QPPTableTextBold"/>
            </w:pPr>
            <w:r w:rsidRPr="00CB1EC6">
              <w:t>Categories of development and assessment</w:t>
            </w:r>
          </w:p>
        </w:tc>
        <w:tc>
          <w:tcPr>
            <w:tcW w:w="3164" w:type="dxa"/>
          </w:tcPr>
          <w:p w14:paraId="2B5E2069" w14:textId="1C7D78F6" w:rsidR="007A5856" w:rsidRDefault="007A5856" w:rsidP="007A5856">
            <w:pPr>
              <w:pStyle w:val="QPPTableTextBold"/>
            </w:pPr>
            <w:r w:rsidRPr="00CB1EC6">
              <w:t>Assessment benchmarks</w:t>
            </w:r>
          </w:p>
        </w:tc>
      </w:tr>
      <w:tr w:rsidR="008E7D86" w14:paraId="35548324" w14:textId="77777777" w:rsidTr="004512D9">
        <w:trPr>
          <w:cantSplit/>
        </w:trPr>
        <w:tc>
          <w:tcPr>
            <w:tcW w:w="8296" w:type="dxa"/>
            <w:gridSpan w:val="4"/>
          </w:tcPr>
          <w:p w14:paraId="3527076C" w14:textId="623213B5" w:rsidR="008E7D86" w:rsidRDefault="008E7D86" w:rsidP="008E7D86">
            <w:pPr>
              <w:pStyle w:val="QPPTableTextBold"/>
            </w:pPr>
            <w:r w:rsidRPr="008E7D86">
              <w:t>If in the neighbourhood plan area</w:t>
            </w:r>
          </w:p>
        </w:tc>
      </w:tr>
      <w:tr w:rsidR="007A5856" w14:paraId="2BD6B5D1" w14:textId="77777777" w:rsidTr="004512D9">
        <w:trPr>
          <w:cantSplit/>
        </w:trPr>
        <w:tc>
          <w:tcPr>
            <w:tcW w:w="1969" w:type="dxa"/>
          </w:tcPr>
          <w:p w14:paraId="0637CBCE" w14:textId="79F7DFB0" w:rsidR="007A5856" w:rsidRDefault="008E7D86" w:rsidP="007A5856">
            <w:pPr>
              <w:pStyle w:val="QPPTableTextBody"/>
            </w:pPr>
            <w:r w:rsidRPr="008E7D86">
              <w:t>MCU, if assessable development where not listed in this table</w:t>
            </w:r>
          </w:p>
        </w:tc>
        <w:tc>
          <w:tcPr>
            <w:tcW w:w="3163" w:type="dxa"/>
            <w:gridSpan w:val="2"/>
          </w:tcPr>
          <w:p w14:paraId="25925B81" w14:textId="5738A471" w:rsidR="007A5856" w:rsidRPr="00484EE9" w:rsidRDefault="008E7D86" w:rsidP="007A5856">
            <w:pPr>
              <w:pStyle w:val="QPPTableTextBody"/>
              <w:rPr>
                <w:b/>
              </w:rPr>
            </w:pPr>
            <w:r w:rsidRPr="00484EE9">
              <w:rPr>
                <w:b/>
              </w:rPr>
              <w:t>No change</w:t>
            </w:r>
          </w:p>
        </w:tc>
        <w:tc>
          <w:tcPr>
            <w:tcW w:w="3164" w:type="dxa"/>
          </w:tcPr>
          <w:p w14:paraId="7ACD2A25" w14:textId="56BDBF21" w:rsidR="007A5856" w:rsidRDefault="008E7D86" w:rsidP="007A5856">
            <w:pPr>
              <w:pStyle w:val="QPPTableTextBody"/>
            </w:pPr>
            <w:r>
              <w:t>Kangaroo Point peninsula neighbourhood plan code</w:t>
            </w:r>
          </w:p>
        </w:tc>
      </w:tr>
      <w:tr w:rsidR="008E7D86" w14:paraId="1E105E46" w14:textId="77777777" w:rsidTr="004512D9">
        <w:trPr>
          <w:cantSplit/>
        </w:trPr>
        <w:tc>
          <w:tcPr>
            <w:tcW w:w="1969" w:type="dxa"/>
            <w:vMerge w:val="restart"/>
          </w:tcPr>
          <w:p w14:paraId="6709EDD0" w14:textId="61544321" w:rsidR="008E7D86" w:rsidRDefault="00270860" w:rsidP="007A5856">
            <w:pPr>
              <w:pStyle w:val="QPPTableTextBody"/>
            </w:pPr>
            <w:r>
              <w:t>MCU</w:t>
            </w:r>
            <w:r w:rsidR="008E7D86" w:rsidRPr="008E7D86">
              <w:t xml:space="preserve"> </w:t>
            </w:r>
            <w:proofErr w:type="gramStart"/>
            <w:r w:rsidR="008E7D86" w:rsidRPr="008E7D86">
              <w:t>whether or not</w:t>
            </w:r>
            <w:proofErr w:type="gramEnd"/>
            <w:r w:rsidR="008E7D86" w:rsidRPr="008E7D86">
              <w:t xml:space="preserve"> subsequently listed in this table</w:t>
            </w:r>
          </w:p>
        </w:tc>
        <w:tc>
          <w:tcPr>
            <w:tcW w:w="6327" w:type="dxa"/>
            <w:gridSpan w:val="3"/>
          </w:tcPr>
          <w:p w14:paraId="1281F13D" w14:textId="1E491421" w:rsidR="008E7D86" w:rsidRDefault="008E7D86" w:rsidP="008E7D86">
            <w:pPr>
              <w:pStyle w:val="QPPTableTextBold"/>
            </w:pPr>
            <w:r w:rsidRPr="008E7D86">
              <w:t>Assessable development—Impact assessment</w:t>
            </w:r>
          </w:p>
        </w:tc>
      </w:tr>
      <w:tr w:rsidR="008E7D86" w14:paraId="33339887" w14:textId="77777777" w:rsidTr="004512D9">
        <w:trPr>
          <w:cantSplit/>
        </w:trPr>
        <w:tc>
          <w:tcPr>
            <w:tcW w:w="1969" w:type="dxa"/>
            <w:vMerge/>
          </w:tcPr>
          <w:p w14:paraId="74FD54E1" w14:textId="77777777" w:rsidR="008E7D86" w:rsidRDefault="008E7D86" w:rsidP="007A5856">
            <w:pPr>
              <w:pStyle w:val="QPPTableTextBody"/>
            </w:pPr>
          </w:p>
        </w:tc>
        <w:tc>
          <w:tcPr>
            <w:tcW w:w="3163" w:type="dxa"/>
            <w:gridSpan w:val="2"/>
          </w:tcPr>
          <w:p w14:paraId="23BADC50" w14:textId="77777777" w:rsidR="008E7D86" w:rsidRDefault="008E7D86" w:rsidP="008E7D86">
            <w:pPr>
              <w:pStyle w:val="QPPTableTextBody"/>
            </w:pPr>
            <w:r>
              <w:t xml:space="preserve">If involving a </w:t>
            </w:r>
            <w:proofErr w:type="gramStart"/>
            <w:r>
              <w:t>new premises</w:t>
            </w:r>
            <w:proofErr w:type="gramEnd"/>
            <w:r>
              <w:t xml:space="preserve"> or an existing premises with an increase in gross floor area, where:</w:t>
            </w:r>
          </w:p>
          <w:p w14:paraId="52A2B856" w14:textId="77777777" w:rsidR="008E7D86" w:rsidRDefault="008E7D86" w:rsidP="008E7D86">
            <w:pPr>
              <w:pStyle w:val="HGTableBullet2"/>
            </w:pPr>
            <w:r>
              <w:t>greater than the maximum building height specified in Table 7.2.11.1.3.B of the Kangaroo Point peninsula neighbourhood plan code; or</w:t>
            </w:r>
          </w:p>
          <w:p w14:paraId="35AE3772" w14:textId="7370B0A7" w:rsidR="008E7D86" w:rsidRDefault="008E7D86" w:rsidP="00821E3B">
            <w:pPr>
              <w:pStyle w:val="HGTableBullet2"/>
            </w:pPr>
            <w:r>
              <w:t>greater than the site cover specified in Table</w:t>
            </w:r>
            <w:r w:rsidR="00821E3B">
              <w:t> </w:t>
            </w:r>
            <w:r>
              <w:t>7.2.11.1.3.G of the Kangaroo Point peninsula neighbourhood plan code</w:t>
            </w:r>
          </w:p>
        </w:tc>
        <w:tc>
          <w:tcPr>
            <w:tcW w:w="3164" w:type="dxa"/>
          </w:tcPr>
          <w:p w14:paraId="7791E60E" w14:textId="46193E4F" w:rsidR="008E7D86" w:rsidRDefault="00E72B5B" w:rsidP="007A5856">
            <w:pPr>
              <w:pStyle w:val="QPPTableTextBody"/>
            </w:pPr>
            <w:r>
              <w:t>The planning scheme</w:t>
            </w:r>
          </w:p>
        </w:tc>
      </w:tr>
      <w:tr w:rsidR="00E72B5B" w14:paraId="20E18CD4" w14:textId="77777777" w:rsidTr="004512D9">
        <w:trPr>
          <w:cantSplit/>
        </w:trPr>
        <w:tc>
          <w:tcPr>
            <w:tcW w:w="8296" w:type="dxa"/>
            <w:gridSpan w:val="4"/>
          </w:tcPr>
          <w:p w14:paraId="5DB26BE1" w14:textId="416B9ACE" w:rsidR="00E72B5B" w:rsidRDefault="00E72B5B" w:rsidP="00E72B5B">
            <w:pPr>
              <w:pStyle w:val="QPPTableTextBold"/>
            </w:pPr>
            <w:r w:rsidRPr="00E72B5B">
              <w:t xml:space="preserve">If in the Main Street precinct (NPP-001), where in the </w:t>
            </w:r>
            <w:proofErr w:type="gramStart"/>
            <w:r w:rsidRPr="00E72B5B">
              <w:t>Mixed use</w:t>
            </w:r>
            <w:proofErr w:type="gramEnd"/>
            <w:r w:rsidRPr="00E72B5B">
              <w:t xml:space="preserve"> zone</w:t>
            </w:r>
          </w:p>
        </w:tc>
      </w:tr>
      <w:tr w:rsidR="00D3353B" w14:paraId="59BCBFCF" w14:textId="77777777" w:rsidTr="004512D9">
        <w:trPr>
          <w:cantSplit/>
        </w:trPr>
        <w:tc>
          <w:tcPr>
            <w:tcW w:w="1969" w:type="dxa"/>
            <w:vMerge w:val="restart"/>
          </w:tcPr>
          <w:p w14:paraId="33965E53" w14:textId="427AD359" w:rsidR="00D3353B" w:rsidRDefault="00D3353B" w:rsidP="007A5856">
            <w:pPr>
              <w:pStyle w:val="QPPTableTextBody"/>
            </w:pPr>
            <w:r>
              <w:t>Bar</w:t>
            </w:r>
          </w:p>
        </w:tc>
        <w:tc>
          <w:tcPr>
            <w:tcW w:w="6327" w:type="dxa"/>
            <w:gridSpan w:val="3"/>
          </w:tcPr>
          <w:p w14:paraId="2AAD69B3" w14:textId="177443D4" w:rsidR="00D3353B" w:rsidRPr="00E72B5B" w:rsidRDefault="00D3353B" w:rsidP="00E72B5B">
            <w:pPr>
              <w:pStyle w:val="QPPTableTextBold"/>
            </w:pPr>
            <w:r w:rsidRPr="00E72B5B">
              <w:t>Assessable development—</w:t>
            </w:r>
            <w:r>
              <w:t>Code</w:t>
            </w:r>
            <w:r w:rsidRPr="00E72B5B">
              <w:t xml:space="preserve"> assessment</w:t>
            </w:r>
          </w:p>
        </w:tc>
      </w:tr>
      <w:tr w:rsidR="00D3353B" w14:paraId="42647B49" w14:textId="59DD80CF" w:rsidTr="00D3353B">
        <w:trPr>
          <w:cantSplit/>
        </w:trPr>
        <w:tc>
          <w:tcPr>
            <w:tcW w:w="1969" w:type="dxa"/>
            <w:vMerge/>
          </w:tcPr>
          <w:p w14:paraId="365E46AE" w14:textId="77777777" w:rsidR="00D3353B" w:rsidRDefault="00D3353B" w:rsidP="007A5856">
            <w:pPr>
              <w:pStyle w:val="QPPTableTextBody"/>
            </w:pPr>
          </w:p>
        </w:tc>
        <w:tc>
          <w:tcPr>
            <w:tcW w:w="3150" w:type="dxa"/>
          </w:tcPr>
          <w:p w14:paraId="59CA567A" w14:textId="54787B25" w:rsidR="00D3353B" w:rsidRPr="00E72B5B" w:rsidRDefault="00D3353B" w:rsidP="00E72B5B">
            <w:pPr>
              <w:pStyle w:val="QPPTableTextBold"/>
            </w:pPr>
            <w:r>
              <w:rPr>
                <w:b w:val="0"/>
              </w:rPr>
              <w:t>If on a site fronting the eastern side of Main Street, where located between Wharf Street and Holman Street</w:t>
            </w:r>
          </w:p>
        </w:tc>
        <w:tc>
          <w:tcPr>
            <w:tcW w:w="3177" w:type="dxa"/>
            <w:gridSpan w:val="2"/>
          </w:tcPr>
          <w:p w14:paraId="0F258AF0" w14:textId="77777777" w:rsidR="00D3353B" w:rsidRDefault="00D3353B" w:rsidP="00E72B5B">
            <w:pPr>
              <w:pStyle w:val="QPPTableTextBold"/>
              <w:rPr>
                <w:b w:val="0"/>
              </w:rPr>
            </w:pPr>
            <w:r w:rsidRPr="00D3353B">
              <w:rPr>
                <w:b w:val="0"/>
              </w:rPr>
              <w:t>Kangaroo</w:t>
            </w:r>
            <w:r>
              <w:rPr>
                <w:b w:val="0"/>
              </w:rPr>
              <w:t xml:space="preserve"> Point peninsula neighbourhood plan code</w:t>
            </w:r>
          </w:p>
          <w:p w14:paraId="4DF66D4E" w14:textId="77777777" w:rsidR="00D3353B" w:rsidRDefault="00D3353B" w:rsidP="00D3353B">
            <w:pPr>
              <w:pStyle w:val="QPPTableTextBody"/>
            </w:pPr>
            <w:r>
              <w:t xml:space="preserve">Centre or </w:t>
            </w:r>
            <w:proofErr w:type="gramStart"/>
            <w:r>
              <w:t>mixed use</w:t>
            </w:r>
            <w:proofErr w:type="gramEnd"/>
            <w:r>
              <w:t xml:space="preserve"> code</w:t>
            </w:r>
          </w:p>
          <w:p w14:paraId="21A378AA" w14:textId="64D33C13" w:rsidR="00D3353B" w:rsidRPr="00D3353B" w:rsidRDefault="00D3353B" w:rsidP="00D3353B">
            <w:pPr>
              <w:pStyle w:val="QPPTableTextBody"/>
            </w:pPr>
            <w:r>
              <w:t>Prescribed secondary code</w:t>
            </w:r>
          </w:p>
        </w:tc>
      </w:tr>
      <w:tr w:rsidR="00E72B5B" w14:paraId="2C09EDA4" w14:textId="77777777" w:rsidTr="004512D9">
        <w:trPr>
          <w:cantSplit/>
        </w:trPr>
        <w:tc>
          <w:tcPr>
            <w:tcW w:w="1969" w:type="dxa"/>
            <w:vMerge w:val="restart"/>
          </w:tcPr>
          <w:p w14:paraId="07E45EAF" w14:textId="3DF5FC53" w:rsidR="00E72B5B" w:rsidRDefault="00E72B5B" w:rsidP="007A5856">
            <w:pPr>
              <w:pStyle w:val="QPPTableTextBody"/>
            </w:pPr>
            <w:r>
              <w:t>Garden centre</w:t>
            </w:r>
          </w:p>
        </w:tc>
        <w:tc>
          <w:tcPr>
            <w:tcW w:w="6327" w:type="dxa"/>
            <w:gridSpan w:val="3"/>
          </w:tcPr>
          <w:p w14:paraId="2FE62AEF" w14:textId="7457F5AD" w:rsidR="00E72B5B" w:rsidRDefault="00E72B5B" w:rsidP="00E72B5B">
            <w:pPr>
              <w:pStyle w:val="QPPTableTextBold"/>
            </w:pPr>
            <w:r w:rsidRPr="00E72B5B">
              <w:t>Assessable development—Impact assessment</w:t>
            </w:r>
          </w:p>
        </w:tc>
      </w:tr>
      <w:tr w:rsidR="00E72B5B" w14:paraId="4311DB49" w14:textId="77777777" w:rsidTr="004512D9">
        <w:trPr>
          <w:cantSplit/>
        </w:trPr>
        <w:tc>
          <w:tcPr>
            <w:tcW w:w="1969" w:type="dxa"/>
            <w:vMerge/>
          </w:tcPr>
          <w:p w14:paraId="13EE65C0" w14:textId="77777777" w:rsidR="00E72B5B" w:rsidRDefault="00E72B5B" w:rsidP="007A5856">
            <w:pPr>
              <w:pStyle w:val="QPPTableTextBody"/>
            </w:pPr>
          </w:p>
        </w:tc>
        <w:tc>
          <w:tcPr>
            <w:tcW w:w="3163" w:type="dxa"/>
            <w:gridSpan w:val="2"/>
          </w:tcPr>
          <w:p w14:paraId="3BC240EE" w14:textId="1BC2228D" w:rsidR="00E72B5B" w:rsidRDefault="00E72B5B" w:rsidP="007A5856">
            <w:pPr>
              <w:pStyle w:val="QPPTableTextBody"/>
            </w:pPr>
            <w:r>
              <w:t>-</w:t>
            </w:r>
          </w:p>
        </w:tc>
        <w:tc>
          <w:tcPr>
            <w:tcW w:w="3164" w:type="dxa"/>
          </w:tcPr>
          <w:p w14:paraId="2641BD8F" w14:textId="3D51B175" w:rsidR="00E72B5B" w:rsidRDefault="00E72B5B" w:rsidP="007A5856">
            <w:pPr>
              <w:pStyle w:val="QPPTableTextBody"/>
            </w:pPr>
            <w:r>
              <w:t>The planning scheme</w:t>
            </w:r>
          </w:p>
        </w:tc>
      </w:tr>
      <w:tr w:rsidR="00E72B5B" w14:paraId="2C2860FD" w14:textId="77777777" w:rsidTr="004512D9">
        <w:trPr>
          <w:cantSplit/>
        </w:trPr>
        <w:tc>
          <w:tcPr>
            <w:tcW w:w="1969" w:type="dxa"/>
            <w:vMerge w:val="restart"/>
          </w:tcPr>
          <w:p w14:paraId="7987684A" w14:textId="5439E453" w:rsidR="00E72B5B" w:rsidRDefault="00E72B5B" w:rsidP="007A5856">
            <w:pPr>
              <w:pStyle w:val="QPPTableTextBody"/>
            </w:pPr>
            <w:r>
              <w:t>Hardware and trade supplies</w:t>
            </w:r>
          </w:p>
        </w:tc>
        <w:tc>
          <w:tcPr>
            <w:tcW w:w="6327" w:type="dxa"/>
            <w:gridSpan w:val="3"/>
          </w:tcPr>
          <w:p w14:paraId="011F6312" w14:textId="6D142879" w:rsidR="00E72B5B" w:rsidRDefault="00E72B5B" w:rsidP="00E72B5B">
            <w:pPr>
              <w:pStyle w:val="QPPTableTextBold"/>
            </w:pPr>
            <w:r w:rsidRPr="00E72B5B">
              <w:t>Assessable development—Impact assessment</w:t>
            </w:r>
          </w:p>
        </w:tc>
      </w:tr>
      <w:tr w:rsidR="00E72B5B" w14:paraId="6BB9EFBC" w14:textId="77777777" w:rsidTr="004512D9">
        <w:trPr>
          <w:cantSplit/>
        </w:trPr>
        <w:tc>
          <w:tcPr>
            <w:tcW w:w="1969" w:type="dxa"/>
            <w:vMerge/>
          </w:tcPr>
          <w:p w14:paraId="241D8D46" w14:textId="77777777" w:rsidR="00E72B5B" w:rsidRDefault="00E72B5B" w:rsidP="007A5856">
            <w:pPr>
              <w:pStyle w:val="QPPTableTextBody"/>
            </w:pPr>
          </w:p>
        </w:tc>
        <w:tc>
          <w:tcPr>
            <w:tcW w:w="3163" w:type="dxa"/>
            <w:gridSpan w:val="2"/>
          </w:tcPr>
          <w:p w14:paraId="1CC180B9" w14:textId="788994BE" w:rsidR="00E72B5B" w:rsidRDefault="00E72B5B" w:rsidP="007A5856">
            <w:pPr>
              <w:pStyle w:val="QPPTableTextBody"/>
            </w:pPr>
            <w:r>
              <w:t>-</w:t>
            </w:r>
          </w:p>
        </w:tc>
        <w:tc>
          <w:tcPr>
            <w:tcW w:w="3164" w:type="dxa"/>
          </w:tcPr>
          <w:p w14:paraId="46740393" w14:textId="5AE2A695" w:rsidR="00E72B5B" w:rsidRDefault="00E72B5B" w:rsidP="007A5856">
            <w:pPr>
              <w:pStyle w:val="QPPTableTextBody"/>
            </w:pPr>
            <w:r>
              <w:t>The planning scheme</w:t>
            </w:r>
          </w:p>
        </w:tc>
      </w:tr>
      <w:tr w:rsidR="00E72B5B" w14:paraId="07601A9E" w14:textId="77777777" w:rsidTr="004512D9">
        <w:trPr>
          <w:cantSplit/>
        </w:trPr>
        <w:tc>
          <w:tcPr>
            <w:tcW w:w="1969" w:type="dxa"/>
            <w:vMerge w:val="restart"/>
          </w:tcPr>
          <w:p w14:paraId="572EF2D6" w14:textId="7DD165EC" w:rsidR="00E72B5B" w:rsidRDefault="00E72B5B" w:rsidP="007A5856">
            <w:pPr>
              <w:pStyle w:val="QPPTableTextBody"/>
            </w:pPr>
            <w:r>
              <w:t>Showroom</w:t>
            </w:r>
          </w:p>
        </w:tc>
        <w:tc>
          <w:tcPr>
            <w:tcW w:w="6327" w:type="dxa"/>
            <w:gridSpan w:val="3"/>
          </w:tcPr>
          <w:p w14:paraId="50668098" w14:textId="2ABDFB7E" w:rsidR="00E72B5B" w:rsidRDefault="00E72B5B" w:rsidP="00E72B5B">
            <w:pPr>
              <w:pStyle w:val="QPPTableTextBold"/>
            </w:pPr>
            <w:r w:rsidRPr="00E72B5B">
              <w:t>Assessable development—Impact assessment</w:t>
            </w:r>
          </w:p>
        </w:tc>
      </w:tr>
      <w:tr w:rsidR="00E72B5B" w14:paraId="2A73FB37" w14:textId="77777777" w:rsidTr="004512D9">
        <w:trPr>
          <w:cantSplit/>
        </w:trPr>
        <w:tc>
          <w:tcPr>
            <w:tcW w:w="1969" w:type="dxa"/>
            <w:vMerge/>
          </w:tcPr>
          <w:p w14:paraId="0CE9D93F" w14:textId="77777777" w:rsidR="00E72B5B" w:rsidRDefault="00E72B5B" w:rsidP="007A5856">
            <w:pPr>
              <w:pStyle w:val="QPPTableTextBody"/>
            </w:pPr>
          </w:p>
        </w:tc>
        <w:tc>
          <w:tcPr>
            <w:tcW w:w="3163" w:type="dxa"/>
            <w:gridSpan w:val="2"/>
          </w:tcPr>
          <w:p w14:paraId="0240020F" w14:textId="6BB141D7" w:rsidR="00E72B5B" w:rsidRDefault="00E72B5B" w:rsidP="007A5856">
            <w:pPr>
              <w:pStyle w:val="QPPTableTextBody"/>
            </w:pPr>
            <w:r>
              <w:t>-</w:t>
            </w:r>
          </w:p>
        </w:tc>
        <w:tc>
          <w:tcPr>
            <w:tcW w:w="3164" w:type="dxa"/>
          </w:tcPr>
          <w:p w14:paraId="6C9BA774" w14:textId="44D9057E" w:rsidR="00E72B5B" w:rsidRDefault="00E72B5B" w:rsidP="007A5856">
            <w:pPr>
              <w:pStyle w:val="QPPTableTextBody"/>
            </w:pPr>
            <w:r>
              <w:t>The planning scheme</w:t>
            </w:r>
          </w:p>
        </w:tc>
      </w:tr>
      <w:tr w:rsidR="00E72B5B" w14:paraId="41EA327E" w14:textId="77777777" w:rsidTr="004512D9">
        <w:trPr>
          <w:cantSplit/>
        </w:trPr>
        <w:tc>
          <w:tcPr>
            <w:tcW w:w="1969" w:type="dxa"/>
            <w:vMerge w:val="restart"/>
          </w:tcPr>
          <w:p w14:paraId="3E7930F1" w14:textId="7A68FEC4" w:rsidR="00E72B5B" w:rsidRDefault="00E72B5B" w:rsidP="007D21DF">
            <w:pPr>
              <w:pStyle w:val="QPPTableTextBody"/>
              <w:keepNext/>
            </w:pPr>
            <w:r>
              <w:lastRenderedPageBreak/>
              <w:t>Hotel</w:t>
            </w:r>
          </w:p>
        </w:tc>
        <w:tc>
          <w:tcPr>
            <w:tcW w:w="6327" w:type="dxa"/>
            <w:gridSpan w:val="3"/>
          </w:tcPr>
          <w:p w14:paraId="14B369B0" w14:textId="7B1CD904" w:rsidR="00E72B5B" w:rsidRDefault="00E72B5B" w:rsidP="007D21DF">
            <w:pPr>
              <w:pStyle w:val="QPPTableTextBold"/>
              <w:keepNext/>
            </w:pPr>
            <w:r w:rsidRPr="00E72B5B">
              <w:t>Assessable development—</w:t>
            </w:r>
            <w:r>
              <w:t>Code</w:t>
            </w:r>
            <w:r w:rsidRPr="00E72B5B">
              <w:t xml:space="preserve"> assessment</w:t>
            </w:r>
          </w:p>
        </w:tc>
      </w:tr>
      <w:tr w:rsidR="00E72B5B" w14:paraId="53DC8D16" w14:textId="77777777" w:rsidTr="004512D9">
        <w:trPr>
          <w:cantSplit/>
        </w:trPr>
        <w:tc>
          <w:tcPr>
            <w:tcW w:w="1969" w:type="dxa"/>
            <w:vMerge/>
          </w:tcPr>
          <w:p w14:paraId="509FF665" w14:textId="77777777" w:rsidR="00E72B5B" w:rsidRDefault="00E72B5B" w:rsidP="007A5856">
            <w:pPr>
              <w:pStyle w:val="QPPTableTextBody"/>
            </w:pPr>
          </w:p>
        </w:tc>
        <w:tc>
          <w:tcPr>
            <w:tcW w:w="3163" w:type="dxa"/>
            <w:gridSpan w:val="2"/>
          </w:tcPr>
          <w:p w14:paraId="23BC6CBD" w14:textId="65FF5B58" w:rsidR="00E72B5B" w:rsidRDefault="00E72B5B" w:rsidP="007A5856">
            <w:pPr>
              <w:pStyle w:val="QPPTableTextBody"/>
            </w:pPr>
            <w:r w:rsidRPr="00E72B5B">
              <w:t xml:space="preserve">If involving an </w:t>
            </w:r>
            <w:proofErr w:type="gramStart"/>
            <w:r w:rsidRPr="00E72B5B">
              <w:t>existing premises</w:t>
            </w:r>
            <w:proofErr w:type="gramEnd"/>
            <w:r w:rsidRPr="00E72B5B">
              <w:t xml:space="preserve"> with an increase in gross floor area, where additional gross floor area is no greater than 200m</w:t>
            </w:r>
            <w:r w:rsidRPr="00E72B5B">
              <w:rPr>
                <w:rStyle w:val="superscript"/>
              </w:rPr>
              <w:t>2</w:t>
            </w:r>
          </w:p>
        </w:tc>
        <w:tc>
          <w:tcPr>
            <w:tcW w:w="3164" w:type="dxa"/>
          </w:tcPr>
          <w:p w14:paraId="42A90AFE" w14:textId="77777777" w:rsidR="00E72B5B" w:rsidRDefault="00E72B5B" w:rsidP="00E72B5B">
            <w:pPr>
              <w:pStyle w:val="QPPTableTextBody"/>
            </w:pPr>
            <w:r>
              <w:t>Kangaroo Point peninsula neighbourhood plan code</w:t>
            </w:r>
          </w:p>
          <w:p w14:paraId="6A178AFD" w14:textId="77777777" w:rsidR="00E72B5B" w:rsidRDefault="00E72B5B" w:rsidP="00E72B5B">
            <w:pPr>
              <w:pStyle w:val="QPPTableTextBody"/>
            </w:pPr>
            <w:r>
              <w:t xml:space="preserve">Centre or </w:t>
            </w:r>
            <w:proofErr w:type="gramStart"/>
            <w:r>
              <w:t>mixed use</w:t>
            </w:r>
            <w:proofErr w:type="gramEnd"/>
            <w:r>
              <w:t xml:space="preserve"> code</w:t>
            </w:r>
          </w:p>
          <w:p w14:paraId="0EA465A8" w14:textId="6E0A3321" w:rsidR="00E72B5B" w:rsidRDefault="00E72B5B" w:rsidP="00E72B5B">
            <w:pPr>
              <w:pStyle w:val="QPPTableTextBody"/>
            </w:pPr>
            <w:r>
              <w:t>Prescribed secondary code</w:t>
            </w:r>
            <w:r w:rsidR="007548D4">
              <w:br/>
            </w:r>
          </w:p>
        </w:tc>
      </w:tr>
      <w:tr w:rsidR="00514F6C" w14:paraId="7020C50F" w14:textId="77777777" w:rsidTr="004512D9">
        <w:trPr>
          <w:cantSplit/>
        </w:trPr>
        <w:tc>
          <w:tcPr>
            <w:tcW w:w="8296" w:type="dxa"/>
            <w:gridSpan w:val="4"/>
          </w:tcPr>
          <w:p w14:paraId="0EB9272E" w14:textId="71B702A4" w:rsidR="00514F6C" w:rsidRDefault="00514F6C" w:rsidP="00514F6C">
            <w:pPr>
              <w:pStyle w:val="QPPTableTextBold"/>
            </w:pPr>
            <w:r w:rsidRPr="00514F6C">
              <w:t xml:space="preserve">If in the Main Street precinct (NPP-001), the Thornton Street precinct (NPP-002), the Mowbray Park precinct (NPP-005), where in the </w:t>
            </w:r>
            <w:proofErr w:type="gramStart"/>
            <w:r w:rsidRPr="00514F6C">
              <w:t>High density</w:t>
            </w:r>
            <w:proofErr w:type="gramEnd"/>
            <w:r w:rsidRPr="00514F6C">
              <w:t xml:space="preserve"> residential zone and with frontage to Main Street or Park Avenue</w:t>
            </w:r>
          </w:p>
        </w:tc>
      </w:tr>
      <w:tr w:rsidR="00514F6C" w14:paraId="6B976B00" w14:textId="77777777" w:rsidTr="004512D9">
        <w:trPr>
          <w:cantSplit/>
        </w:trPr>
        <w:tc>
          <w:tcPr>
            <w:tcW w:w="1969" w:type="dxa"/>
            <w:vMerge w:val="restart"/>
          </w:tcPr>
          <w:p w14:paraId="3434B6E1" w14:textId="4AA86372" w:rsidR="00514F6C" w:rsidRDefault="00917BBD" w:rsidP="007A5856">
            <w:pPr>
              <w:pStyle w:val="QPPTableTextBody"/>
            </w:pPr>
            <w:r>
              <w:t>Food and drink outlet</w:t>
            </w:r>
          </w:p>
        </w:tc>
        <w:tc>
          <w:tcPr>
            <w:tcW w:w="6327" w:type="dxa"/>
            <w:gridSpan w:val="3"/>
          </w:tcPr>
          <w:p w14:paraId="1255407B" w14:textId="341E909C" w:rsidR="00514F6C" w:rsidRDefault="00514F6C" w:rsidP="00514F6C">
            <w:pPr>
              <w:pStyle w:val="QPPTableTextBold"/>
            </w:pPr>
            <w:r w:rsidRPr="00514F6C">
              <w:t>Assessable development—Code assessment</w:t>
            </w:r>
          </w:p>
        </w:tc>
      </w:tr>
      <w:tr w:rsidR="00514F6C" w14:paraId="5A9E1145" w14:textId="77777777" w:rsidTr="004512D9">
        <w:trPr>
          <w:cantSplit/>
        </w:trPr>
        <w:tc>
          <w:tcPr>
            <w:tcW w:w="1969" w:type="dxa"/>
            <w:vMerge/>
          </w:tcPr>
          <w:p w14:paraId="6FE44A96" w14:textId="77777777" w:rsidR="00514F6C" w:rsidRDefault="00514F6C" w:rsidP="007A5856">
            <w:pPr>
              <w:pStyle w:val="QPPTableTextBody"/>
            </w:pPr>
          </w:p>
        </w:tc>
        <w:tc>
          <w:tcPr>
            <w:tcW w:w="3163" w:type="dxa"/>
            <w:gridSpan w:val="2"/>
          </w:tcPr>
          <w:p w14:paraId="5747A16A" w14:textId="77777777" w:rsidR="00514F6C" w:rsidRDefault="00514F6C" w:rsidP="00514F6C">
            <w:pPr>
              <w:pStyle w:val="QPPTableTextBody"/>
            </w:pPr>
            <w:r>
              <w:t xml:space="preserve">If involving a </w:t>
            </w:r>
            <w:proofErr w:type="gramStart"/>
            <w:r>
              <w:t>new premises</w:t>
            </w:r>
            <w:proofErr w:type="gramEnd"/>
            <w:r>
              <w:t xml:space="preserve"> or an existing premises with an increase in gross floor area, where:</w:t>
            </w:r>
          </w:p>
          <w:p w14:paraId="2BD42BD6" w14:textId="77777777" w:rsidR="00692F02" w:rsidRDefault="00514F6C" w:rsidP="00692F02">
            <w:pPr>
              <w:pStyle w:val="HGTableBullet2"/>
              <w:numPr>
                <w:ilvl w:val="0"/>
                <w:numId w:val="8"/>
              </w:numPr>
            </w:pPr>
            <w:r>
              <w:t>gross floor area is no greater than 100m</w:t>
            </w:r>
            <w:r w:rsidRPr="00880F09">
              <w:rPr>
                <w:rStyle w:val="superscript"/>
              </w:rPr>
              <w:t>2</w:t>
            </w:r>
            <w:r>
              <w:t>;</w:t>
            </w:r>
          </w:p>
          <w:p w14:paraId="240E56C7" w14:textId="0049D745" w:rsidR="00514F6C" w:rsidRDefault="00514F6C" w:rsidP="00692F02">
            <w:pPr>
              <w:pStyle w:val="HGTableBullet2"/>
              <w:numPr>
                <w:ilvl w:val="0"/>
                <w:numId w:val="8"/>
              </w:numPr>
            </w:pPr>
            <w:r>
              <w:t>the use is located at street level</w:t>
            </w:r>
          </w:p>
        </w:tc>
        <w:tc>
          <w:tcPr>
            <w:tcW w:w="3164" w:type="dxa"/>
          </w:tcPr>
          <w:p w14:paraId="287F05E1" w14:textId="77777777" w:rsidR="00917BBD" w:rsidRDefault="00917BBD" w:rsidP="00917BBD">
            <w:pPr>
              <w:pStyle w:val="QPPTableTextBody"/>
            </w:pPr>
            <w:r>
              <w:t>Kangaroo Point peninsula neighbourhood plan code</w:t>
            </w:r>
          </w:p>
          <w:p w14:paraId="2C11540B" w14:textId="77777777" w:rsidR="00917BBD" w:rsidRDefault="00917BBD" w:rsidP="00917BBD">
            <w:pPr>
              <w:pStyle w:val="QPPTableTextBody"/>
            </w:pPr>
            <w:r>
              <w:t xml:space="preserve">Centre or </w:t>
            </w:r>
            <w:proofErr w:type="gramStart"/>
            <w:r>
              <w:t>mixed use</w:t>
            </w:r>
            <w:proofErr w:type="gramEnd"/>
            <w:r>
              <w:t xml:space="preserve"> code</w:t>
            </w:r>
          </w:p>
          <w:p w14:paraId="5523D48D" w14:textId="2FD1F287" w:rsidR="00514F6C" w:rsidRDefault="00917BBD" w:rsidP="00917BBD">
            <w:pPr>
              <w:pStyle w:val="QPPTableTextBody"/>
            </w:pPr>
            <w:r>
              <w:t>Prescribed secondary code</w:t>
            </w:r>
          </w:p>
        </w:tc>
      </w:tr>
      <w:tr w:rsidR="00917BBD" w14:paraId="619D6980" w14:textId="77777777" w:rsidTr="004512D9">
        <w:trPr>
          <w:cantSplit/>
        </w:trPr>
        <w:tc>
          <w:tcPr>
            <w:tcW w:w="1969" w:type="dxa"/>
            <w:vMerge w:val="restart"/>
          </w:tcPr>
          <w:p w14:paraId="7D095B0E" w14:textId="252A8F4C" w:rsidR="00917BBD" w:rsidRDefault="00917BBD" w:rsidP="007A5856">
            <w:pPr>
              <w:pStyle w:val="QPPTableTextBody"/>
            </w:pPr>
            <w:r>
              <w:t>Office</w:t>
            </w:r>
          </w:p>
        </w:tc>
        <w:tc>
          <w:tcPr>
            <w:tcW w:w="6327" w:type="dxa"/>
            <w:gridSpan w:val="3"/>
          </w:tcPr>
          <w:p w14:paraId="2627D830" w14:textId="20FFFFFE" w:rsidR="00917BBD" w:rsidRDefault="00917BBD" w:rsidP="00917BBD">
            <w:pPr>
              <w:pStyle w:val="QPPTableTextBold"/>
            </w:pPr>
            <w:r w:rsidRPr="00917BBD">
              <w:t>Assessable development—Code assessment</w:t>
            </w:r>
          </w:p>
        </w:tc>
      </w:tr>
      <w:tr w:rsidR="00917BBD" w14:paraId="7DFF85AC" w14:textId="77777777" w:rsidTr="004512D9">
        <w:trPr>
          <w:cantSplit/>
        </w:trPr>
        <w:tc>
          <w:tcPr>
            <w:tcW w:w="1969" w:type="dxa"/>
            <w:vMerge/>
          </w:tcPr>
          <w:p w14:paraId="6EE538F3" w14:textId="77777777" w:rsidR="00917BBD" w:rsidRDefault="00917BBD" w:rsidP="007A5856">
            <w:pPr>
              <w:pStyle w:val="QPPTableTextBody"/>
            </w:pPr>
          </w:p>
        </w:tc>
        <w:tc>
          <w:tcPr>
            <w:tcW w:w="3163" w:type="dxa"/>
            <w:gridSpan w:val="2"/>
          </w:tcPr>
          <w:p w14:paraId="1CCC7F5E" w14:textId="77777777" w:rsidR="00917BBD" w:rsidRDefault="00917BBD" w:rsidP="00514F6C">
            <w:pPr>
              <w:pStyle w:val="QPPTableTextBody"/>
            </w:pPr>
            <w:r>
              <w:t xml:space="preserve">If involving a </w:t>
            </w:r>
            <w:proofErr w:type="gramStart"/>
            <w:r>
              <w:t>new premises</w:t>
            </w:r>
            <w:proofErr w:type="gramEnd"/>
            <w:r>
              <w:t xml:space="preserve"> or an existing premises with an increase in gross floor area, where:</w:t>
            </w:r>
          </w:p>
          <w:p w14:paraId="5A53CFFE" w14:textId="77777777" w:rsidR="00692F02" w:rsidRDefault="00917BBD" w:rsidP="00692F02">
            <w:pPr>
              <w:pStyle w:val="HGTableBullet2"/>
              <w:numPr>
                <w:ilvl w:val="0"/>
                <w:numId w:val="9"/>
              </w:numPr>
            </w:pPr>
            <w:r>
              <w:t>gross floor area is no greater than 100m</w:t>
            </w:r>
            <w:r w:rsidRPr="00880F09">
              <w:rPr>
                <w:rStyle w:val="superscript"/>
              </w:rPr>
              <w:t>2</w:t>
            </w:r>
            <w:r>
              <w:t>;</w:t>
            </w:r>
          </w:p>
          <w:p w14:paraId="6AC6C03B" w14:textId="03D69662" w:rsidR="00917BBD" w:rsidRDefault="00917BBD" w:rsidP="00692F02">
            <w:pPr>
              <w:pStyle w:val="HGTableBullet2"/>
              <w:numPr>
                <w:ilvl w:val="0"/>
                <w:numId w:val="9"/>
              </w:numPr>
            </w:pPr>
            <w:r>
              <w:t>the use is located at street level</w:t>
            </w:r>
          </w:p>
        </w:tc>
        <w:tc>
          <w:tcPr>
            <w:tcW w:w="3164" w:type="dxa"/>
          </w:tcPr>
          <w:p w14:paraId="1DA4DABE" w14:textId="77777777" w:rsidR="00917BBD" w:rsidRDefault="00917BBD" w:rsidP="00917BBD">
            <w:pPr>
              <w:pStyle w:val="QPPTableTextBody"/>
            </w:pPr>
            <w:r>
              <w:t>Kangaroo Point peninsula neighbourhood plan code</w:t>
            </w:r>
          </w:p>
          <w:p w14:paraId="58686996" w14:textId="77777777" w:rsidR="00917BBD" w:rsidRDefault="00917BBD" w:rsidP="00917BBD">
            <w:pPr>
              <w:pStyle w:val="QPPTableTextBody"/>
            </w:pPr>
            <w:r>
              <w:t xml:space="preserve">Centre or </w:t>
            </w:r>
            <w:proofErr w:type="gramStart"/>
            <w:r>
              <w:t>mixed use</w:t>
            </w:r>
            <w:proofErr w:type="gramEnd"/>
            <w:r>
              <w:t xml:space="preserve"> code</w:t>
            </w:r>
          </w:p>
          <w:p w14:paraId="65C97E4F" w14:textId="38A79308" w:rsidR="00917BBD" w:rsidRDefault="00917BBD" w:rsidP="00917BBD">
            <w:pPr>
              <w:pStyle w:val="QPPTableTextBody"/>
            </w:pPr>
            <w:r>
              <w:t>Prescribed secondary code</w:t>
            </w:r>
          </w:p>
        </w:tc>
      </w:tr>
      <w:tr w:rsidR="00917BBD" w14:paraId="07BF8BE7" w14:textId="77777777" w:rsidTr="004512D9">
        <w:trPr>
          <w:cantSplit/>
        </w:trPr>
        <w:tc>
          <w:tcPr>
            <w:tcW w:w="1969" w:type="dxa"/>
            <w:vMerge w:val="restart"/>
          </w:tcPr>
          <w:p w14:paraId="4EB803AE" w14:textId="3649BAFF" w:rsidR="00917BBD" w:rsidRDefault="00917BBD" w:rsidP="007A5856">
            <w:pPr>
              <w:pStyle w:val="QPPTableTextBody"/>
            </w:pPr>
            <w:r>
              <w:t>Shop</w:t>
            </w:r>
          </w:p>
        </w:tc>
        <w:tc>
          <w:tcPr>
            <w:tcW w:w="6327" w:type="dxa"/>
            <w:gridSpan w:val="3"/>
          </w:tcPr>
          <w:p w14:paraId="26BBA542" w14:textId="72DF1AD7" w:rsidR="00917BBD" w:rsidRDefault="00917BBD" w:rsidP="00917BBD">
            <w:pPr>
              <w:pStyle w:val="QPPTableTextBold"/>
            </w:pPr>
            <w:r w:rsidRPr="00917BBD">
              <w:t>Assessable development—Code assessment</w:t>
            </w:r>
          </w:p>
        </w:tc>
      </w:tr>
      <w:tr w:rsidR="00917BBD" w14:paraId="5D001460" w14:textId="77777777" w:rsidTr="004512D9">
        <w:trPr>
          <w:cantSplit/>
        </w:trPr>
        <w:tc>
          <w:tcPr>
            <w:tcW w:w="1969" w:type="dxa"/>
            <w:vMerge/>
          </w:tcPr>
          <w:p w14:paraId="5A66D5DD" w14:textId="77777777" w:rsidR="00917BBD" w:rsidRDefault="00917BBD" w:rsidP="007A5856">
            <w:pPr>
              <w:pStyle w:val="QPPTableTextBody"/>
            </w:pPr>
          </w:p>
        </w:tc>
        <w:tc>
          <w:tcPr>
            <w:tcW w:w="3163" w:type="dxa"/>
            <w:gridSpan w:val="2"/>
          </w:tcPr>
          <w:p w14:paraId="046B0BFF" w14:textId="77777777" w:rsidR="00917BBD" w:rsidRDefault="00917BBD" w:rsidP="00917BBD">
            <w:pPr>
              <w:pStyle w:val="QPPTableTextBody"/>
            </w:pPr>
            <w:r>
              <w:t xml:space="preserve">If involving a </w:t>
            </w:r>
            <w:proofErr w:type="gramStart"/>
            <w:r>
              <w:t>new premises</w:t>
            </w:r>
            <w:proofErr w:type="gramEnd"/>
            <w:r>
              <w:t xml:space="preserve"> or an existing premises with an increase in gross floor area, where:</w:t>
            </w:r>
          </w:p>
          <w:p w14:paraId="19B7E84A" w14:textId="77777777" w:rsidR="00917BBD" w:rsidRDefault="00917BBD" w:rsidP="00917BBD">
            <w:pPr>
              <w:pStyle w:val="HGTableBullet2"/>
              <w:numPr>
                <w:ilvl w:val="0"/>
                <w:numId w:val="10"/>
              </w:numPr>
            </w:pPr>
            <w:r>
              <w:t>gross floor area is no greater than 100m</w:t>
            </w:r>
            <w:r w:rsidRPr="00880F09">
              <w:rPr>
                <w:rStyle w:val="superscript"/>
              </w:rPr>
              <w:t>2</w:t>
            </w:r>
            <w:r>
              <w:t>;</w:t>
            </w:r>
          </w:p>
          <w:p w14:paraId="36275AEC" w14:textId="3F5730A1" w:rsidR="00917BBD" w:rsidRDefault="00917BBD" w:rsidP="00917BBD">
            <w:pPr>
              <w:pStyle w:val="HGTableBullet2"/>
              <w:numPr>
                <w:ilvl w:val="0"/>
                <w:numId w:val="10"/>
              </w:numPr>
            </w:pPr>
            <w:r>
              <w:t>the use is located at street level</w:t>
            </w:r>
          </w:p>
        </w:tc>
        <w:tc>
          <w:tcPr>
            <w:tcW w:w="3164" w:type="dxa"/>
          </w:tcPr>
          <w:p w14:paraId="5D788921" w14:textId="77777777" w:rsidR="00917BBD" w:rsidRDefault="00917BBD" w:rsidP="00917BBD">
            <w:pPr>
              <w:pStyle w:val="QPPTableTextBody"/>
            </w:pPr>
            <w:r>
              <w:t>Kangaroo Point peninsula neighbourhood plan code</w:t>
            </w:r>
          </w:p>
          <w:p w14:paraId="743191F3" w14:textId="77777777" w:rsidR="00917BBD" w:rsidRDefault="00917BBD" w:rsidP="00917BBD">
            <w:pPr>
              <w:pStyle w:val="QPPTableTextBody"/>
            </w:pPr>
            <w:r>
              <w:t xml:space="preserve">Centre or </w:t>
            </w:r>
            <w:proofErr w:type="gramStart"/>
            <w:r>
              <w:t>mixed use</w:t>
            </w:r>
            <w:proofErr w:type="gramEnd"/>
            <w:r>
              <w:t xml:space="preserve"> code</w:t>
            </w:r>
          </w:p>
          <w:p w14:paraId="1ED7EF32" w14:textId="2CB904C0" w:rsidR="00917BBD" w:rsidRDefault="00917BBD" w:rsidP="00917BBD">
            <w:pPr>
              <w:pStyle w:val="QPPTableTextBody"/>
            </w:pPr>
            <w:r>
              <w:t>Prescribed secondary code</w:t>
            </w:r>
          </w:p>
        </w:tc>
      </w:tr>
      <w:tr w:rsidR="00917BBD" w14:paraId="45A6C03A" w14:textId="77777777" w:rsidTr="004512D9">
        <w:trPr>
          <w:cantSplit/>
        </w:trPr>
        <w:tc>
          <w:tcPr>
            <w:tcW w:w="8296" w:type="dxa"/>
            <w:gridSpan w:val="4"/>
          </w:tcPr>
          <w:p w14:paraId="62933D62" w14:textId="08FDDF55" w:rsidR="00917BBD" w:rsidRDefault="00917BBD" w:rsidP="00917BBD">
            <w:pPr>
              <w:pStyle w:val="QPPTableTextBold"/>
            </w:pPr>
            <w:r w:rsidRPr="00917BBD">
              <w:t>If in the Dockside precinct (NPP-003)</w:t>
            </w:r>
          </w:p>
        </w:tc>
      </w:tr>
      <w:tr w:rsidR="00917BBD" w14:paraId="71723FD8" w14:textId="77777777" w:rsidTr="004512D9">
        <w:trPr>
          <w:cantSplit/>
        </w:trPr>
        <w:tc>
          <w:tcPr>
            <w:tcW w:w="1969" w:type="dxa"/>
            <w:vMerge w:val="restart"/>
          </w:tcPr>
          <w:p w14:paraId="292952EE" w14:textId="3FF1CFDF" w:rsidR="00917BBD" w:rsidRDefault="00917BBD" w:rsidP="007A5856">
            <w:pPr>
              <w:pStyle w:val="QPPTableTextBody"/>
            </w:pPr>
            <w:r>
              <w:t>Food and drink outlet</w:t>
            </w:r>
          </w:p>
        </w:tc>
        <w:tc>
          <w:tcPr>
            <w:tcW w:w="6327" w:type="dxa"/>
            <w:gridSpan w:val="3"/>
          </w:tcPr>
          <w:p w14:paraId="2BD3A51E" w14:textId="48372A4C" w:rsidR="00917BBD" w:rsidRDefault="00917BBD" w:rsidP="00917BBD">
            <w:pPr>
              <w:pStyle w:val="QPPTableTextBold"/>
            </w:pPr>
            <w:r w:rsidRPr="00917BBD">
              <w:t>Accepted development, subject to compliance with identified requirements</w:t>
            </w:r>
          </w:p>
        </w:tc>
      </w:tr>
      <w:tr w:rsidR="00917BBD" w14:paraId="7A0B5412" w14:textId="77777777" w:rsidTr="004512D9">
        <w:trPr>
          <w:cantSplit/>
        </w:trPr>
        <w:tc>
          <w:tcPr>
            <w:tcW w:w="1969" w:type="dxa"/>
            <w:vMerge/>
          </w:tcPr>
          <w:p w14:paraId="47083A67" w14:textId="77777777" w:rsidR="00917BBD" w:rsidRDefault="00917BBD" w:rsidP="007A5856">
            <w:pPr>
              <w:pStyle w:val="QPPTableTextBody"/>
            </w:pPr>
          </w:p>
        </w:tc>
        <w:tc>
          <w:tcPr>
            <w:tcW w:w="3163" w:type="dxa"/>
            <w:gridSpan w:val="2"/>
          </w:tcPr>
          <w:p w14:paraId="21B561DA" w14:textId="34DDFC63" w:rsidR="00917BBD" w:rsidRDefault="00917BBD" w:rsidP="00821E3B">
            <w:pPr>
              <w:pStyle w:val="QPPTableTextBody"/>
            </w:pPr>
            <w:r w:rsidRPr="00917BBD">
              <w:t xml:space="preserve">If involving an </w:t>
            </w:r>
            <w:proofErr w:type="gramStart"/>
            <w:r w:rsidRPr="00917BBD">
              <w:t>existing premises</w:t>
            </w:r>
            <w:proofErr w:type="gramEnd"/>
            <w:r w:rsidRPr="00917BBD">
              <w:t xml:space="preserve"> with no increase in gross floor area, where complying with all acceptable outcomes in section</w:t>
            </w:r>
            <w:r w:rsidR="00821E3B">
              <w:t> </w:t>
            </w:r>
            <w:r w:rsidRPr="00917BBD">
              <w:t>A of the Centre or mixed use code</w:t>
            </w:r>
          </w:p>
        </w:tc>
        <w:tc>
          <w:tcPr>
            <w:tcW w:w="3164" w:type="dxa"/>
          </w:tcPr>
          <w:p w14:paraId="4677B945" w14:textId="5AA72AA6" w:rsidR="00917BBD" w:rsidRDefault="00917BBD" w:rsidP="007A5856">
            <w:pPr>
              <w:pStyle w:val="QPPTableTextBody"/>
            </w:pPr>
            <w:r>
              <w:t>Not applicable</w:t>
            </w:r>
          </w:p>
        </w:tc>
      </w:tr>
      <w:tr w:rsidR="00917BBD" w14:paraId="431DFC85" w14:textId="77777777" w:rsidTr="004512D9">
        <w:trPr>
          <w:cantSplit/>
        </w:trPr>
        <w:tc>
          <w:tcPr>
            <w:tcW w:w="1969" w:type="dxa"/>
            <w:vMerge/>
          </w:tcPr>
          <w:p w14:paraId="26D4E50B" w14:textId="77777777" w:rsidR="00917BBD" w:rsidRDefault="00917BBD" w:rsidP="007A5856">
            <w:pPr>
              <w:pStyle w:val="QPPTableTextBody"/>
            </w:pPr>
          </w:p>
        </w:tc>
        <w:tc>
          <w:tcPr>
            <w:tcW w:w="6327" w:type="dxa"/>
            <w:gridSpan w:val="3"/>
          </w:tcPr>
          <w:p w14:paraId="1A86DECC" w14:textId="386A8333" w:rsidR="00917BBD" w:rsidRDefault="00917BBD" w:rsidP="00905B43">
            <w:pPr>
              <w:pStyle w:val="QPPTableTextBold"/>
            </w:pPr>
            <w:r w:rsidRPr="00917BBD">
              <w:t>Assessable development—Code assessment</w:t>
            </w:r>
          </w:p>
        </w:tc>
      </w:tr>
      <w:tr w:rsidR="00917BBD" w14:paraId="1D4BFF6D" w14:textId="77777777" w:rsidTr="007D21DF">
        <w:tc>
          <w:tcPr>
            <w:tcW w:w="1969" w:type="dxa"/>
            <w:vMerge/>
          </w:tcPr>
          <w:p w14:paraId="706D4DEF" w14:textId="77777777" w:rsidR="00917BBD" w:rsidRDefault="00917BBD" w:rsidP="007A5856">
            <w:pPr>
              <w:pStyle w:val="QPPTableTextBody"/>
            </w:pPr>
          </w:p>
        </w:tc>
        <w:tc>
          <w:tcPr>
            <w:tcW w:w="3163" w:type="dxa"/>
            <w:gridSpan w:val="2"/>
          </w:tcPr>
          <w:p w14:paraId="2C53BEF0" w14:textId="4647191A" w:rsidR="00917BBD" w:rsidRDefault="00917BBD" w:rsidP="00905B43">
            <w:pPr>
              <w:pStyle w:val="QPPTableTextBody"/>
            </w:pPr>
            <w:r w:rsidRPr="00917BBD">
              <w:t xml:space="preserve">If involving an </w:t>
            </w:r>
            <w:proofErr w:type="gramStart"/>
            <w:r w:rsidRPr="00917BBD">
              <w:t>existing premises</w:t>
            </w:r>
            <w:proofErr w:type="gramEnd"/>
            <w:r w:rsidRPr="00917BBD">
              <w:t xml:space="preserve"> with no increase in gross floor area, where not complying with all acceptable outcomes in </w:t>
            </w:r>
            <w:r w:rsidRPr="00917BBD">
              <w:lastRenderedPageBreak/>
              <w:t>section A of the Centre or mixed use code</w:t>
            </w:r>
          </w:p>
        </w:tc>
        <w:tc>
          <w:tcPr>
            <w:tcW w:w="3164" w:type="dxa"/>
          </w:tcPr>
          <w:p w14:paraId="23D0D36F" w14:textId="0C59DA68" w:rsidR="00917BBD" w:rsidRDefault="00917BBD" w:rsidP="00905B43">
            <w:pPr>
              <w:pStyle w:val="QPPTableTextBody"/>
            </w:pPr>
            <w:r w:rsidRPr="00917BBD">
              <w:lastRenderedPageBreak/>
              <w:t xml:space="preserve">Centre or </w:t>
            </w:r>
            <w:proofErr w:type="gramStart"/>
            <w:r w:rsidRPr="00917BBD">
              <w:t>mixed use</w:t>
            </w:r>
            <w:proofErr w:type="gramEnd"/>
            <w:r w:rsidRPr="00917BBD">
              <w:t xml:space="preserve"> code—purpose, overall outcomes and section A outcomes only</w:t>
            </w:r>
            <w:r w:rsidR="004512D9">
              <w:br/>
            </w:r>
          </w:p>
        </w:tc>
      </w:tr>
      <w:tr w:rsidR="00917BBD" w14:paraId="3E319EFA" w14:textId="77777777" w:rsidTr="007D21DF">
        <w:tc>
          <w:tcPr>
            <w:tcW w:w="1969" w:type="dxa"/>
            <w:vMerge/>
          </w:tcPr>
          <w:p w14:paraId="0792B19F" w14:textId="77777777" w:rsidR="00917BBD" w:rsidRDefault="00917BBD" w:rsidP="007A5856">
            <w:pPr>
              <w:pStyle w:val="QPPTableTextBody"/>
            </w:pPr>
          </w:p>
        </w:tc>
        <w:tc>
          <w:tcPr>
            <w:tcW w:w="3163" w:type="dxa"/>
            <w:gridSpan w:val="2"/>
          </w:tcPr>
          <w:p w14:paraId="21B4DD02" w14:textId="4F8E80C0" w:rsidR="00917BBD" w:rsidRDefault="00917BBD" w:rsidP="00905B43">
            <w:pPr>
              <w:pStyle w:val="QPPTableTextBody"/>
            </w:pPr>
            <w:r w:rsidRPr="00917BBD">
              <w:t xml:space="preserve">If involving a </w:t>
            </w:r>
            <w:proofErr w:type="gramStart"/>
            <w:r w:rsidRPr="00917BBD">
              <w:t>new premises</w:t>
            </w:r>
            <w:proofErr w:type="gramEnd"/>
            <w:r w:rsidRPr="00917BBD">
              <w:t xml:space="preserve"> or an existing premises with an increase in gross floor area, where total gross floor area is no greater than 250m</w:t>
            </w:r>
            <w:r w:rsidRPr="00917BBD">
              <w:rPr>
                <w:rStyle w:val="superscript"/>
              </w:rPr>
              <w:t>2</w:t>
            </w:r>
            <w:r w:rsidRPr="00917BBD">
              <w:t xml:space="preserve"> for any individual tenancy</w:t>
            </w:r>
          </w:p>
        </w:tc>
        <w:tc>
          <w:tcPr>
            <w:tcW w:w="3164" w:type="dxa"/>
          </w:tcPr>
          <w:p w14:paraId="636DA0FE" w14:textId="77777777" w:rsidR="00917BBD" w:rsidRDefault="00917BBD" w:rsidP="00905B43">
            <w:pPr>
              <w:pStyle w:val="QPPTableTextBody"/>
            </w:pPr>
            <w:r>
              <w:t>Kangaroo Point peninsula neighbourhood plan code</w:t>
            </w:r>
          </w:p>
          <w:p w14:paraId="7FC628D4" w14:textId="77777777" w:rsidR="00917BBD" w:rsidRDefault="00917BBD" w:rsidP="00905B43">
            <w:pPr>
              <w:pStyle w:val="QPPTableTextBody"/>
            </w:pPr>
            <w:r>
              <w:t xml:space="preserve">Centre or </w:t>
            </w:r>
            <w:proofErr w:type="gramStart"/>
            <w:r>
              <w:t>mixed use</w:t>
            </w:r>
            <w:proofErr w:type="gramEnd"/>
            <w:r>
              <w:t xml:space="preserve"> code</w:t>
            </w:r>
          </w:p>
          <w:p w14:paraId="328F4AB4" w14:textId="7019572E" w:rsidR="00917BBD" w:rsidRDefault="00917BBD" w:rsidP="00905B43">
            <w:pPr>
              <w:pStyle w:val="QPPTableTextBody"/>
            </w:pPr>
            <w:r>
              <w:t>Prescribed secondary code</w:t>
            </w:r>
          </w:p>
        </w:tc>
      </w:tr>
      <w:tr w:rsidR="00917BBD" w14:paraId="031A2447" w14:textId="77777777" w:rsidTr="004512D9">
        <w:trPr>
          <w:cantSplit/>
        </w:trPr>
        <w:tc>
          <w:tcPr>
            <w:tcW w:w="1969" w:type="dxa"/>
            <w:vMerge w:val="restart"/>
          </w:tcPr>
          <w:p w14:paraId="10ACB085" w14:textId="287C7F44" w:rsidR="00917BBD" w:rsidRDefault="00917BBD" w:rsidP="007A5856">
            <w:pPr>
              <w:pStyle w:val="QPPTableTextBody"/>
            </w:pPr>
            <w:r>
              <w:t>Indoor sport and recreation</w:t>
            </w:r>
          </w:p>
        </w:tc>
        <w:tc>
          <w:tcPr>
            <w:tcW w:w="6327" w:type="dxa"/>
            <w:gridSpan w:val="3"/>
          </w:tcPr>
          <w:p w14:paraId="32D3D188" w14:textId="56A4859A" w:rsidR="00917BBD" w:rsidRDefault="00917BBD" w:rsidP="00917BBD">
            <w:pPr>
              <w:pStyle w:val="QPPTableTextBold"/>
            </w:pPr>
            <w:r w:rsidRPr="00917BBD">
              <w:t>Assessable development—Code assessment</w:t>
            </w:r>
          </w:p>
        </w:tc>
      </w:tr>
      <w:tr w:rsidR="00917BBD" w14:paraId="626664DF" w14:textId="77777777" w:rsidTr="004512D9">
        <w:trPr>
          <w:cantSplit/>
        </w:trPr>
        <w:tc>
          <w:tcPr>
            <w:tcW w:w="1969" w:type="dxa"/>
            <w:vMerge/>
          </w:tcPr>
          <w:p w14:paraId="1CEE716A" w14:textId="77777777" w:rsidR="00917BBD" w:rsidRDefault="00917BBD" w:rsidP="007A5856">
            <w:pPr>
              <w:pStyle w:val="QPPTableTextBody"/>
            </w:pPr>
          </w:p>
        </w:tc>
        <w:tc>
          <w:tcPr>
            <w:tcW w:w="3163" w:type="dxa"/>
            <w:gridSpan w:val="2"/>
          </w:tcPr>
          <w:p w14:paraId="0281BD24" w14:textId="7102728B" w:rsidR="00917BBD" w:rsidRDefault="00917BBD" w:rsidP="007A5856">
            <w:pPr>
              <w:pStyle w:val="QPPTableTextBody"/>
            </w:pPr>
            <w:r>
              <w:t>-</w:t>
            </w:r>
          </w:p>
        </w:tc>
        <w:tc>
          <w:tcPr>
            <w:tcW w:w="3164" w:type="dxa"/>
          </w:tcPr>
          <w:p w14:paraId="4571D2BB" w14:textId="77777777" w:rsidR="00917BBD" w:rsidRDefault="00917BBD" w:rsidP="00917BBD">
            <w:pPr>
              <w:pStyle w:val="QPPTableTextBody"/>
            </w:pPr>
            <w:r>
              <w:t>Kangaroo Point peninsula neighbourhood plan code</w:t>
            </w:r>
          </w:p>
          <w:p w14:paraId="3AAE2907" w14:textId="77777777" w:rsidR="00917BBD" w:rsidRDefault="00917BBD" w:rsidP="00917BBD">
            <w:pPr>
              <w:pStyle w:val="QPPTableTextBody"/>
            </w:pPr>
            <w:r>
              <w:t>Indoor sport and recreation code</w:t>
            </w:r>
          </w:p>
          <w:p w14:paraId="4641B916" w14:textId="4668BAE6" w:rsidR="00917BBD" w:rsidRDefault="00917BBD" w:rsidP="00917BBD">
            <w:pPr>
              <w:pStyle w:val="QPPTableTextBody"/>
            </w:pPr>
            <w:r>
              <w:t>Prescribed secondary code</w:t>
            </w:r>
          </w:p>
        </w:tc>
      </w:tr>
      <w:tr w:rsidR="00AC33EB" w14:paraId="4E451349" w14:textId="77777777" w:rsidTr="004512D9">
        <w:trPr>
          <w:cantSplit/>
        </w:trPr>
        <w:tc>
          <w:tcPr>
            <w:tcW w:w="1969" w:type="dxa"/>
            <w:vMerge w:val="restart"/>
          </w:tcPr>
          <w:p w14:paraId="0D38B4BA" w14:textId="3582046F" w:rsidR="00AC33EB" w:rsidRDefault="001B1CED" w:rsidP="007A5856">
            <w:pPr>
              <w:pStyle w:val="QPPTableTextBody"/>
            </w:pPr>
            <w:r>
              <w:t>Outdoor sport and recreation</w:t>
            </w:r>
          </w:p>
        </w:tc>
        <w:tc>
          <w:tcPr>
            <w:tcW w:w="6327" w:type="dxa"/>
            <w:gridSpan w:val="3"/>
          </w:tcPr>
          <w:p w14:paraId="0B15615E" w14:textId="1B21885B" w:rsidR="00AC33EB" w:rsidRDefault="00AC33EB" w:rsidP="00AC33EB">
            <w:pPr>
              <w:pStyle w:val="QPPTableTextBold"/>
            </w:pPr>
            <w:r w:rsidRPr="00AC33EB">
              <w:t>Assessable development—Code assessment</w:t>
            </w:r>
          </w:p>
        </w:tc>
      </w:tr>
      <w:tr w:rsidR="00AC33EB" w14:paraId="508744AF" w14:textId="77777777" w:rsidTr="004512D9">
        <w:trPr>
          <w:cantSplit/>
        </w:trPr>
        <w:tc>
          <w:tcPr>
            <w:tcW w:w="1969" w:type="dxa"/>
            <w:vMerge/>
          </w:tcPr>
          <w:p w14:paraId="4B01C3F1" w14:textId="77777777" w:rsidR="00AC33EB" w:rsidRDefault="00AC33EB" w:rsidP="007A5856">
            <w:pPr>
              <w:pStyle w:val="QPPTableTextBody"/>
            </w:pPr>
          </w:p>
        </w:tc>
        <w:tc>
          <w:tcPr>
            <w:tcW w:w="3163" w:type="dxa"/>
            <w:gridSpan w:val="2"/>
          </w:tcPr>
          <w:p w14:paraId="1DC6C806" w14:textId="4F79478A" w:rsidR="00AC33EB" w:rsidRDefault="001B1CED" w:rsidP="007A5856">
            <w:pPr>
              <w:pStyle w:val="QPPTableTextBody"/>
            </w:pPr>
            <w:r>
              <w:t>-</w:t>
            </w:r>
          </w:p>
        </w:tc>
        <w:tc>
          <w:tcPr>
            <w:tcW w:w="3164" w:type="dxa"/>
          </w:tcPr>
          <w:p w14:paraId="2E9EAB7D" w14:textId="77777777" w:rsidR="001B1CED" w:rsidRDefault="001B1CED" w:rsidP="001B1CED">
            <w:pPr>
              <w:pStyle w:val="QPPTableTextBody"/>
            </w:pPr>
            <w:r>
              <w:t>Kangaroo Point peninsula neighbourhood plan code</w:t>
            </w:r>
          </w:p>
          <w:p w14:paraId="18259395" w14:textId="5D633B2F" w:rsidR="001B1CED" w:rsidRDefault="00825EDE" w:rsidP="001B1CED">
            <w:pPr>
              <w:pStyle w:val="QPPTableTextBody"/>
            </w:pPr>
            <w:r>
              <w:t xml:space="preserve">Outdoor </w:t>
            </w:r>
            <w:r w:rsidR="001B1CED">
              <w:t>sport and recreation code</w:t>
            </w:r>
          </w:p>
          <w:p w14:paraId="6DF44EFD" w14:textId="749B854E" w:rsidR="00AC33EB" w:rsidRDefault="001B1CED" w:rsidP="001B1CED">
            <w:pPr>
              <w:pStyle w:val="QPPTableTextBody"/>
            </w:pPr>
            <w:r>
              <w:t>Prescribed secondary code</w:t>
            </w:r>
          </w:p>
        </w:tc>
      </w:tr>
      <w:tr w:rsidR="00DB4B20" w14:paraId="280462A0" w14:textId="77777777" w:rsidTr="00B03345">
        <w:trPr>
          <w:cantSplit/>
        </w:trPr>
        <w:tc>
          <w:tcPr>
            <w:tcW w:w="1969" w:type="dxa"/>
            <w:vMerge w:val="restart"/>
          </w:tcPr>
          <w:p w14:paraId="7062C251" w14:textId="7E876E99" w:rsidR="00DB4B20" w:rsidRDefault="00DB4B20" w:rsidP="007A5856">
            <w:pPr>
              <w:pStyle w:val="QPPTableTextBody"/>
            </w:pPr>
            <w:r>
              <w:t>Shop</w:t>
            </w:r>
          </w:p>
        </w:tc>
        <w:tc>
          <w:tcPr>
            <w:tcW w:w="6327" w:type="dxa"/>
            <w:gridSpan w:val="3"/>
          </w:tcPr>
          <w:p w14:paraId="0FFE40B0" w14:textId="172912DF" w:rsidR="00DB4B20" w:rsidRDefault="00DB4B20" w:rsidP="001B1CED">
            <w:pPr>
              <w:pStyle w:val="QPPTableTextBold"/>
            </w:pPr>
            <w:r w:rsidRPr="001B1CED">
              <w:t>Accepted development, subject to compliance with identified requirements</w:t>
            </w:r>
          </w:p>
        </w:tc>
      </w:tr>
      <w:tr w:rsidR="00DB4B20" w14:paraId="5D36D624" w14:textId="77777777" w:rsidTr="004512D9">
        <w:trPr>
          <w:cantSplit/>
        </w:trPr>
        <w:tc>
          <w:tcPr>
            <w:tcW w:w="1969" w:type="dxa"/>
            <w:vMerge/>
          </w:tcPr>
          <w:p w14:paraId="4B4860ED" w14:textId="77777777" w:rsidR="00DB4B20" w:rsidRDefault="00DB4B20" w:rsidP="007A5856">
            <w:pPr>
              <w:pStyle w:val="QPPTableTextBody"/>
            </w:pPr>
          </w:p>
        </w:tc>
        <w:tc>
          <w:tcPr>
            <w:tcW w:w="3163" w:type="dxa"/>
            <w:gridSpan w:val="2"/>
          </w:tcPr>
          <w:p w14:paraId="32BB44E8" w14:textId="0134029E" w:rsidR="00DB4B20" w:rsidRDefault="00DB4B20" w:rsidP="007A5856">
            <w:pPr>
              <w:pStyle w:val="QPPTableTextBody"/>
            </w:pPr>
            <w:r w:rsidRPr="001B1CED">
              <w:t xml:space="preserve">If involving an </w:t>
            </w:r>
            <w:proofErr w:type="gramStart"/>
            <w:r w:rsidRPr="001B1CED">
              <w:t>existing premises</w:t>
            </w:r>
            <w:proofErr w:type="gramEnd"/>
            <w:r w:rsidRPr="001B1CED">
              <w:t xml:space="preserve"> with no increase in gross floor area, where complying with all acceptable outcomes in section A of the Centre or mixed use code</w:t>
            </w:r>
          </w:p>
        </w:tc>
        <w:tc>
          <w:tcPr>
            <w:tcW w:w="3164" w:type="dxa"/>
          </w:tcPr>
          <w:p w14:paraId="554F45D5" w14:textId="07F8B3D9" w:rsidR="00DB4B20" w:rsidRDefault="00DB4B20" w:rsidP="007A5856">
            <w:pPr>
              <w:pStyle w:val="QPPTableTextBody"/>
            </w:pPr>
            <w:r>
              <w:t>Not applicable</w:t>
            </w:r>
          </w:p>
        </w:tc>
      </w:tr>
      <w:tr w:rsidR="00DB4B20" w14:paraId="22543C64" w14:textId="77777777" w:rsidTr="00B03345">
        <w:trPr>
          <w:cantSplit/>
        </w:trPr>
        <w:tc>
          <w:tcPr>
            <w:tcW w:w="1969" w:type="dxa"/>
            <w:vMerge/>
          </w:tcPr>
          <w:p w14:paraId="18C6EE2E" w14:textId="77777777" w:rsidR="00DB4B20" w:rsidRDefault="00DB4B20" w:rsidP="007A5856">
            <w:pPr>
              <w:pStyle w:val="QPPTableTextBody"/>
            </w:pPr>
          </w:p>
        </w:tc>
        <w:tc>
          <w:tcPr>
            <w:tcW w:w="6327" w:type="dxa"/>
            <w:gridSpan w:val="3"/>
          </w:tcPr>
          <w:p w14:paraId="423264DD" w14:textId="69FEEFD8" w:rsidR="00DB4B20" w:rsidRPr="001B1CED" w:rsidRDefault="00DB4B20" w:rsidP="001B1CED">
            <w:pPr>
              <w:pStyle w:val="QPPTableTextBold"/>
            </w:pPr>
            <w:r w:rsidRPr="001B1CED">
              <w:t>Assessable development—Code assessment</w:t>
            </w:r>
          </w:p>
        </w:tc>
      </w:tr>
      <w:tr w:rsidR="00DB4B20" w14:paraId="35D6A97C" w14:textId="77777777" w:rsidTr="004512D9">
        <w:trPr>
          <w:cantSplit/>
        </w:trPr>
        <w:tc>
          <w:tcPr>
            <w:tcW w:w="1969" w:type="dxa"/>
            <w:vMerge/>
          </w:tcPr>
          <w:p w14:paraId="149D9475" w14:textId="77777777" w:rsidR="00DB4B20" w:rsidRDefault="00DB4B20" w:rsidP="007A5856">
            <w:pPr>
              <w:pStyle w:val="QPPTableTextBody"/>
            </w:pPr>
          </w:p>
        </w:tc>
        <w:tc>
          <w:tcPr>
            <w:tcW w:w="3163" w:type="dxa"/>
            <w:gridSpan w:val="2"/>
          </w:tcPr>
          <w:p w14:paraId="7C5514F5" w14:textId="2051E5CE" w:rsidR="00DB4B20" w:rsidRDefault="00DB4B20" w:rsidP="007A5856">
            <w:pPr>
              <w:pStyle w:val="QPPTableTextBody"/>
            </w:pPr>
            <w:r w:rsidRPr="005D2467">
              <w:t xml:space="preserve">If involving an </w:t>
            </w:r>
            <w:proofErr w:type="gramStart"/>
            <w:r w:rsidRPr="005D2467">
              <w:t>existing premises</w:t>
            </w:r>
            <w:proofErr w:type="gramEnd"/>
            <w:r w:rsidRPr="005D2467">
              <w:t xml:space="preserve"> with no increase in gross floor area, where not complying with all acceptable outcomes in section A of the Centre or mixed use code</w:t>
            </w:r>
          </w:p>
        </w:tc>
        <w:tc>
          <w:tcPr>
            <w:tcW w:w="3164" w:type="dxa"/>
          </w:tcPr>
          <w:p w14:paraId="6711EDA4" w14:textId="2B3BB06B" w:rsidR="00DB4B20" w:rsidRDefault="00DB4B20" w:rsidP="007A5856">
            <w:pPr>
              <w:pStyle w:val="QPPTableTextBody"/>
            </w:pPr>
            <w:r w:rsidRPr="005D2467">
              <w:t xml:space="preserve">Centre or </w:t>
            </w:r>
            <w:proofErr w:type="gramStart"/>
            <w:r w:rsidRPr="005D2467">
              <w:t>mixed use</w:t>
            </w:r>
            <w:proofErr w:type="gramEnd"/>
            <w:r w:rsidRPr="005D2467">
              <w:t xml:space="preserve"> code—purpose, overall outcomes and section A outcomes only</w:t>
            </w:r>
          </w:p>
        </w:tc>
      </w:tr>
      <w:tr w:rsidR="00DB4B20" w14:paraId="0D76D1BF" w14:textId="77777777" w:rsidTr="004512D9">
        <w:trPr>
          <w:cantSplit/>
        </w:trPr>
        <w:tc>
          <w:tcPr>
            <w:tcW w:w="1969" w:type="dxa"/>
            <w:vMerge/>
          </w:tcPr>
          <w:p w14:paraId="0730CC06" w14:textId="77777777" w:rsidR="00DB4B20" w:rsidRDefault="00DB4B20" w:rsidP="007A5856">
            <w:pPr>
              <w:pStyle w:val="QPPTableTextBody"/>
            </w:pPr>
          </w:p>
        </w:tc>
        <w:tc>
          <w:tcPr>
            <w:tcW w:w="3163" w:type="dxa"/>
            <w:gridSpan w:val="2"/>
          </w:tcPr>
          <w:p w14:paraId="760FAAB7" w14:textId="29561990" w:rsidR="00DB4B20" w:rsidRDefault="00DB4B20" w:rsidP="007A5856">
            <w:pPr>
              <w:pStyle w:val="QPPTableTextBody"/>
            </w:pPr>
            <w:r w:rsidRPr="005D2467">
              <w:t xml:space="preserve">If involving a </w:t>
            </w:r>
            <w:proofErr w:type="gramStart"/>
            <w:r w:rsidRPr="005D2467">
              <w:t>new premises</w:t>
            </w:r>
            <w:proofErr w:type="gramEnd"/>
            <w:r w:rsidRPr="005D2467">
              <w:t xml:space="preserve"> or an existing premises with an increase in gross floor area, where total gross floor area is no greater than 250m</w:t>
            </w:r>
            <w:r w:rsidRPr="005D2467">
              <w:rPr>
                <w:rStyle w:val="superscript"/>
              </w:rPr>
              <w:t>2</w:t>
            </w:r>
            <w:r w:rsidRPr="005D2467">
              <w:t xml:space="preserve"> for any individual tenancy</w:t>
            </w:r>
          </w:p>
        </w:tc>
        <w:tc>
          <w:tcPr>
            <w:tcW w:w="3164" w:type="dxa"/>
          </w:tcPr>
          <w:p w14:paraId="2AF18512" w14:textId="77777777" w:rsidR="00DB4B20" w:rsidRDefault="00DB4B20" w:rsidP="005D2467">
            <w:pPr>
              <w:pStyle w:val="QPPTableTextBody"/>
            </w:pPr>
            <w:r>
              <w:t>Kangaroo Point peninsula neighbourhood plan code</w:t>
            </w:r>
          </w:p>
          <w:p w14:paraId="0E8ACE05" w14:textId="77777777" w:rsidR="00DB4B20" w:rsidRDefault="00DB4B20" w:rsidP="005D2467">
            <w:pPr>
              <w:pStyle w:val="QPPTableTextBody"/>
            </w:pPr>
            <w:r>
              <w:t xml:space="preserve">Centre or </w:t>
            </w:r>
            <w:proofErr w:type="gramStart"/>
            <w:r>
              <w:t>mixed use</w:t>
            </w:r>
            <w:proofErr w:type="gramEnd"/>
            <w:r>
              <w:t xml:space="preserve"> code</w:t>
            </w:r>
          </w:p>
          <w:p w14:paraId="52151295" w14:textId="7E0E5E6B" w:rsidR="00DB4B20" w:rsidRDefault="00DB4B20" w:rsidP="005D2467">
            <w:pPr>
              <w:pStyle w:val="QPPTableTextBody"/>
            </w:pPr>
            <w:r>
              <w:t>Prescribed secondary code</w:t>
            </w:r>
          </w:p>
        </w:tc>
      </w:tr>
    </w:tbl>
    <w:p w14:paraId="31BF7B43" w14:textId="42D7EA5E" w:rsidR="00DB4B20" w:rsidRPr="005038E6" w:rsidRDefault="00691FBA" w:rsidP="007A5856">
      <w:pPr>
        <w:pStyle w:val="PartBamendmentstyle"/>
        <w:rPr>
          <w:i w:val="0"/>
        </w:rPr>
      </w:pPr>
      <w:r>
        <w:t>’</w:t>
      </w:r>
      <w:r w:rsidR="005038E6">
        <w:rPr>
          <w:i w:val="0"/>
        </w:rPr>
        <w:t>.</w:t>
      </w:r>
    </w:p>
    <w:p w14:paraId="4608B04C" w14:textId="77777777" w:rsidR="00233B00" w:rsidRDefault="00233B00">
      <w:pPr>
        <w:spacing w:after="160" w:line="259" w:lineRule="auto"/>
        <w:contextualSpacing w:val="0"/>
        <w:rPr>
          <w:i/>
          <w:sz w:val="24"/>
        </w:rPr>
      </w:pPr>
      <w:r>
        <w:br w:type="page"/>
      </w:r>
    </w:p>
    <w:p w14:paraId="06ED3B14" w14:textId="7F54F3FC" w:rsidR="007A5856" w:rsidRDefault="00233B00" w:rsidP="00233B00">
      <w:pPr>
        <w:pStyle w:val="PartBHeading1"/>
      </w:pPr>
      <w:bookmarkStart w:id="19" w:name="_Toc8388577"/>
      <w:r>
        <w:lastRenderedPageBreak/>
        <w:t>Amendment of Part 7 (Neighbourhood plans)</w:t>
      </w:r>
      <w:bookmarkEnd w:id="19"/>
    </w:p>
    <w:p w14:paraId="3B56D44B" w14:textId="26F2B8F3" w:rsidR="00233B00" w:rsidRDefault="006C19E0" w:rsidP="006C19E0">
      <w:pPr>
        <w:pStyle w:val="PartBHeading2"/>
      </w:pPr>
      <w:r>
        <w:t>Amendment of section 7.2 (Neighbourhood plan codes)</w:t>
      </w:r>
    </w:p>
    <w:p w14:paraId="2D85E718" w14:textId="60152842" w:rsidR="006C19E0" w:rsidRDefault="006C19E0" w:rsidP="006C19E0">
      <w:pPr>
        <w:pStyle w:val="PartBamendmentpoint1"/>
      </w:pPr>
      <w:r>
        <w:t>Section 7.2 Neighbourhood plan codes, 7.2.11.1 Kangaroo Point peninsula neighbourhood plan code</w:t>
      </w:r>
      <w:r w:rsidR="00270860">
        <w:rPr>
          <w:rFonts w:cs="Arial"/>
        </w:rPr>
        <w:t>–</w:t>
      </w:r>
    </w:p>
    <w:p w14:paraId="50456696" w14:textId="18AE1BFF" w:rsidR="006C19E0" w:rsidRDefault="006C19E0" w:rsidP="006C19E0">
      <w:pPr>
        <w:pStyle w:val="PartBamendmentstyle"/>
      </w:pPr>
      <w:r>
        <w:t>omit, insert:</w:t>
      </w:r>
    </w:p>
    <w:p w14:paraId="6C1B6630" w14:textId="03EE846F" w:rsidR="006C19E0" w:rsidRDefault="006C19E0" w:rsidP="006C19E0">
      <w:pPr>
        <w:pStyle w:val="PartBamendmentstyle"/>
      </w:pPr>
      <w:r>
        <w:t>‘</w:t>
      </w:r>
    </w:p>
    <w:p w14:paraId="705B5483" w14:textId="0E2B179A" w:rsidR="006C19E0" w:rsidRDefault="006C19E0" w:rsidP="008D7C7E">
      <w:pPr>
        <w:pStyle w:val="QPPHeading3"/>
      </w:pPr>
      <w:r w:rsidRPr="006C19E0">
        <w:t>7.2.11.1 Kangaroo Point peninsula neighbourhood plan code</w:t>
      </w:r>
    </w:p>
    <w:p w14:paraId="26352FD6" w14:textId="7E6B9ED1" w:rsidR="006C19E0" w:rsidRDefault="006C19E0" w:rsidP="006C19E0">
      <w:pPr>
        <w:pStyle w:val="QPPHeading4"/>
      </w:pPr>
      <w:r>
        <w:t>7.2.11.1.1 Application</w:t>
      </w:r>
    </w:p>
    <w:p w14:paraId="65EB627A" w14:textId="7EE54ADE" w:rsidR="001865A0" w:rsidRDefault="001865A0" w:rsidP="00821E3B">
      <w:pPr>
        <w:pStyle w:val="QPPBulletPoint1"/>
        <w:jc w:val="both"/>
      </w:pPr>
      <w:r w:rsidRPr="001865A0">
        <w:t>This code applies to assessing a material change of use, reconfiguring a lot, operational work or building work in the Kangaroo Point peninsula neighbourhood plan area if:</w:t>
      </w:r>
    </w:p>
    <w:p w14:paraId="755DA169" w14:textId="77777777" w:rsidR="007012B7" w:rsidRDefault="007012B7" w:rsidP="00821E3B">
      <w:pPr>
        <w:pStyle w:val="QPPBulletPoint2"/>
        <w:jc w:val="both"/>
      </w:pPr>
      <w:r>
        <w:t>assessable development where this code is an applicable code identified in the assessment benchmarks column of a table of assessment for a neighbourhood plan (section 5.9); or</w:t>
      </w:r>
    </w:p>
    <w:p w14:paraId="240641D1" w14:textId="1816F23E" w:rsidR="007012B7" w:rsidRDefault="007012B7" w:rsidP="00821E3B">
      <w:pPr>
        <w:pStyle w:val="QPPBulletPoint2"/>
        <w:jc w:val="both"/>
      </w:pPr>
      <w:r>
        <w:t>impact assessable development.</w:t>
      </w:r>
    </w:p>
    <w:p w14:paraId="43A4D97D" w14:textId="6003EA63" w:rsidR="00643939" w:rsidRDefault="00643939" w:rsidP="00821E3B">
      <w:pPr>
        <w:pStyle w:val="QPPBulletPoint1"/>
        <w:jc w:val="both"/>
      </w:pPr>
      <w:r w:rsidRPr="00643939">
        <w:t xml:space="preserve">Land in the Kangaroo Point peninsula neighbourhood plan area is identified on </w:t>
      </w:r>
      <w:r w:rsidR="00574ED7">
        <w:t xml:space="preserve">the </w:t>
      </w:r>
      <w:r w:rsidRPr="00643939">
        <w:t>NPM</w:t>
      </w:r>
      <w:r w:rsidR="00E91A21">
        <w:noBreakHyphen/>
      </w:r>
      <w:r w:rsidRPr="00643939">
        <w:t>011.1 Kangaroo Point peninsula neighbourhood plan map and includes the following precincts:</w:t>
      </w:r>
    </w:p>
    <w:p w14:paraId="16E0D054" w14:textId="77777777" w:rsidR="007012B7" w:rsidRDefault="007012B7" w:rsidP="00821E3B">
      <w:pPr>
        <w:pStyle w:val="QPPBulletPoint2"/>
        <w:jc w:val="both"/>
      </w:pPr>
      <w:r>
        <w:t>Main Street precinct (Kangaroo Point peninsula neighbourhood plan/NPP-001);</w:t>
      </w:r>
    </w:p>
    <w:p w14:paraId="49A4F2B8" w14:textId="68877532" w:rsidR="007012B7" w:rsidRDefault="007012B7" w:rsidP="00821E3B">
      <w:pPr>
        <w:pStyle w:val="QPPBulletPoint2"/>
        <w:jc w:val="both"/>
      </w:pPr>
      <w:r>
        <w:t>Thornton Street precinct (Kangaroo Point peninsula neighbourhood plan/NPP</w:t>
      </w:r>
      <w:r w:rsidR="00E91A21">
        <w:noBreakHyphen/>
      </w:r>
      <w:r>
        <w:t>002)</w:t>
      </w:r>
      <w:r w:rsidR="00574ED7">
        <w:t>:</w:t>
      </w:r>
    </w:p>
    <w:p w14:paraId="7239BE36" w14:textId="77777777" w:rsidR="00E92970" w:rsidRDefault="00E92970" w:rsidP="00821E3B">
      <w:pPr>
        <w:pStyle w:val="QPPBulletPoint3"/>
        <w:jc w:val="both"/>
      </w:pPr>
      <w:r>
        <w:t>Bright Street A sub-precinct (Kangaroo Point peninsula neighbourhood plan/NPP-002a);</w:t>
      </w:r>
    </w:p>
    <w:p w14:paraId="2C430D1D" w14:textId="77777777" w:rsidR="00E92970" w:rsidRDefault="00E92970" w:rsidP="00821E3B">
      <w:pPr>
        <w:pStyle w:val="QPPBulletPoint3"/>
        <w:jc w:val="both"/>
      </w:pPr>
      <w:r>
        <w:t>Bright Street B sub-precinct (Kangaroo Point peninsula neighbourhood plan/NPP-002b);</w:t>
      </w:r>
    </w:p>
    <w:p w14:paraId="235ACFCD" w14:textId="192A514A" w:rsidR="00E92970" w:rsidRDefault="00E92970" w:rsidP="00821E3B">
      <w:pPr>
        <w:pStyle w:val="QPPBulletPoint3"/>
        <w:jc w:val="both"/>
      </w:pPr>
      <w:r>
        <w:t>St Vincent sub-precinct (Kangaroo Point peninsula neighbourhood plan/NPP-002c)</w:t>
      </w:r>
      <w:r w:rsidR="00574ED7">
        <w:t>;</w:t>
      </w:r>
    </w:p>
    <w:p w14:paraId="36994388" w14:textId="7CC90F3E" w:rsidR="00E92970" w:rsidRDefault="00E92970" w:rsidP="00821E3B">
      <w:pPr>
        <w:pStyle w:val="QPPBulletPoint2"/>
        <w:jc w:val="both"/>
      </w:pPr>
      <w:r>
        <w:t>Dockside precinct (Kangaroo Point peninsula neighbourhood plan/NPP-003)</w:t>
      </w:r>
      <w:r w:rsidR="00574ED7">
        <w:t>:</w:t>
      </w:r>
    </w:p>
    <w:p w14:paraId="30C096BE" w14:textId="4ACB630B" w:rsidR="00E92970" w:rsidRDefault="00E92970" w:rsidP="00821E3B">
      <w:pPr>
        <w:pStyle w:val="QPPBulletPoint3"/>
        <w:jc w:val="both"/>
      </w:pPr>
      <w:r>
        <w:t>Dockside core sub-precinct (Kangaroo Point peninsula neighbourhood plan/NPP-003a)</w:t>
      </w:r>
      <w:r w:rsidR="00574ED7">
        <w:t>;</w:t>
      </w:r>
    </w:p>
    <w:p w14:paraId="7981B4C6" w14:textId="4C4ED4F2" w:rsidR="00E92970" w:rsidRDefault="00E92970" w:rsidP="00821E3B">
      <w:pPr>
        <w:pStyle w:val="QPPBulletPoint2"/>
        <w:jc w:val="both"/>
      </w:pPr>
      <w:proofErr w:type="spellStart"/>
      <w:r>
        <w:t>Shafston</w:t>
      </w:r>
      <w:proofErr w:type="spellEnd"/>
      <w:r>
        <w:t xml:space="preserve"> precinct (Kangaroo Point peninsula neighbourhood plan/NPP-004);</w:t>
      </w:r>
    </w:p>
    <w:p w14:paraId="00011B00" w14:textId="4E096296" w:rsidR="00E92970" w:rsidRDefault="00E92970" w:rsidP="00821E3B">
      <w:pPr>
        <w:pStyle w:val="QPPBulletPoint2"/>
        <w:jc w:val="both"/>
      </w:pPr>
      <w:r>
        <w:t>Mowbray Park precinct (Kangaroo Point peninsula neighbourhood plan/NPP-005).</w:t>
      </w:r>
    </w:p>
    <w:p w14:paraId="075D0D1F" w14:textId="696FB281" w:rsidR="007012B7" w:rsidRPr="00643939" w:rsidRDefault="00E92970" w:rsidP="00821E3B">
      <w:pPr>
        <w:pStyle w:val="QPPBulletPoint1"/>
        <w:jc w:val="both"/>
      </w:pPr>
      <w:r>
        <w:t>When using this code, reference should be made to section 1.5, section 5.3.2 and section</w:t>
      </w:r>
      <w:r w:rsidR="00EF2D8A">
        <w:t> </w:t>
      </w:r>
      <w:r>
        <w:t>5.3.3.</w:t>
      </w:r>
    </w:p>
    <w:p w14:paraId="5CF67A58" w14:textId="77777777" w:rsidR="00EF6958" w:rsidRDefault="00EF6958" w:rsidP="00821E3B">
      <w:pPr>
        <w:pStyle w:val="QPPEditorsNoteStyle1"/>
        <w:jc w:val="both"/>
      </w:pPr>
      <w:r>
        <w:t>Note—The following purpose, overall outcomes, performance outcomes and acceptable outcomes comprise the assessment benchmarks of this code.</w:t>
      </w:r>
    </w:p>
    <w:p w14:paraId="76C065B2" w14:textId="77777777" w:rsidR="00EF6958" w:rsidRDefault="00EF6958" w:rsidP="00821E3B">
      <w:pPr>
        <w:pStyle w:val="QPPEditorsNoteStyle1"/>
        <w:jc w:val="both"/>
      </w:pPr>
      <w:r>
        <w:t>Note—This neighbourhood plan includes a table of assessment with variations to categories of development and assessment. Refer to Table 5.9.32.A, Table 5.9.32.B, Table 5.9.32.C and Table 5.9.32.D.</w:t>
      </w:r>
    </w:p>
    <w:p w14:paraId="4E0A54CD" w14:textId="77777777" w:rsidR="00EF6958" w:rsidRDefault="00EF6958" w:rsidP="00821E3B">
      <w:pPr>
        <w:pStyle w:val="QPPEditorsNoteStyle1"/>
        <w:jc w:val="both"/>
      </w:pPr>
      <w:r w:rsidRPr="00020E36">
        <w:t>Note</w:t>
      </w:r>
      <w:r>
        <w:t xml:space="preserve">—The preparation of an Urban context report, in accordance with Table 7.2.11.1.3.C, will assist in demonstrating how development achieves the outcomes of this neighbourhood plan. Preparation of an Urban context report is required for development in the </w:t>
      </w:r>
      <w:proofErr w:type="gramStart"/>
      <w:r>
        <w:t>Mixed use</w:t>
      </w:r>
      <w:proofErr w:type="gramEnd"/>
      <w:r>
        <w:t xml:space="preserve"> zone, as well as development in any other zone where proposed building height exceeds 10 storeys. </w:t>
      </w:r>
    </w:p>
    <w:p w14:paraId="7D640F1D" w14:textId="77777777" w:rsidR="00EF6958" w:rsidRDefault="00EF6958" w:rsidP="00821E3B">
      <w:pPr>
        <w:pStyle w:val="QPPEditorsNoteStyle1"/>
        <w:jc w:val="both"/>
      </w:pPr>
      <w:r>
        <w:t>Note—Council’s Independent Design Advisory Panel may be invited to provide advice on development, to facilitate high-quality development, in accordance with the provisions of the Independent design advisory panel planning scheme policy.</w:t>
      </w:r>
    </w:p>
    <w:p w14:paraId="02A4D927" w14:textId="30D6EE21" w:rsidR="00EF6958" w:rsidRDefault="00EF6958" w:rsidP="00821E3B">
      <w:pPr>
        <w:pStyle w:val="QPPEditorsNoteStyle1"/>
        <w:jc w:val="both"/>
      </w:pPr>
      <w:r>
        <w:t>Editor’s note—</w:t>
      </w:r>
      <w:r w:rsidR="00317DB0">
        <w:t>Council’s</w:t>
      </w:r>
      <w:r>
        <w:t xml:space="preserve"> </w:t>
      </w:r>
      <w:r w:rsidRPr="00EF6958">
        <w:rPr>
          <w:rStyle w:val="italics"/>
        </w:rPr>
        <w:t>New World City Design Guide – Buildings that Breathe</w:t>
      </w:r>
      <w:r>
        <w:t xml:space="preserve"> sets out the vision, design elements and best practice case studies to guide subtropical building design in Brisbane. Development is actively encouraged to incorporate these design elements and embrace the city’s subtropical climate.</w:t>
      </w:r>
    </w:p>
    <w:p w14:paraId="3D311551" w14:textId="0D3C9210" w:rsidR="001865A0" w:rsidRDefault="00EF6958" w:rsidP="00821E3B">
      <w:pPr>
        <w:pStyle w:val="QPPEditorsNoteStyle1"/>
        <w:jc w:val="both"/>
      </w:pPr>
      <w:r w:rsidRPr="005F348A">
        <w:t>Editor’s note—The</w:t>
      </w:r>
      <w:r>
        <w:t xml:space="preserve"> </w:t>
      </w:r>
      <w:r w:rsidRPr="007D21DF">
        <w:rPr>
          <w:rStyle w:val="italics"/>
          <w:i w:val="0"/>
        </w:rPr>
        <w:t>Kangaroo Point peninsula draft renewal strategy</w:t>
      </w:r>
      <w:r>
        <w:t xml:space="preserve"> sets out the vision for the neighbourhood plan area and, among other things, provides useful background information to the intended use and operation of the Bridge undercroft area identified in Figure a.</w:t>
      </w:r>
      <w:r w:rsidR="00E24C13">
        <w:t xml:space="preserve"> Refer to sub-strategy 2C and Catalyst Project 1 </w:t>
      </w:r>
      <w:r w:rsidR="00020E36">
        <w:t xml:space="preserve">of the </w:t>
      </w:r>
      <w:r w:rsidR="005D7080">
        <w:t xml:space="preserve">draft </w:t>
      </w:r>
      <w:r w:rsidR="00020E36">
        <w:t xml:space="preserve">renewal strategy </w:t>
      </w:r>
      <w:r w:rsidR="00E24C13">
        <w:t>for more information.</w:t>
      </w:r>
    </w:p>
    <w:p w14:paraId="69D9736A" w14:textId="6337691D" w:rsidR="00EF6958" w:rsidRDefault="00EF6958" w:rsidP="00EF6958">
      <w:pPr>
        <w:pStyle w:val="QPPHeading4"/>
      </w:pPr>
      <w:r>
        <w:lastRenderedPageBreak/>
        <w:t>7.2.11.1.2 Purpose</w:t>
      </w:r>
    </w:p>
    <w:p w14:paraId="6E7B92B1" w14:textId="77777777" w:rsidR="00E92970" w:rsidRDefault="00E92970" w:rsidP="00821E3B">
      <w:pPr>
        <w:pStyle w:val="QPPBulletPoint1"/>
        <w:jc w:val="both"/>
      </w:pPr>
      <w:r>
        <w:t>The purpose of the Kangaroo Point peninsula neighbourhood plan code is to provide finer grained planning at a local level for the Kangaroo Point peninsula neighbourhood plan area.</w:t>
      </w:r>
    </w:p>
    <w:p w14:paraId="15B78FFB" w14:textId="77777777" w:rsidR="00E92970" w:rsidRDefault="00E92970" w:rsidP="00821E3B">
      <w:pPr>
        <w:pStyle w:val="QPPBulletPoint1"/>
        <w:jc w:val="both"/>
      </w:pPr>
      <w:r>
        <w:t>The purpose of the Kangaroo Point peninsula neighbourhood plan code will be achieved through overall outcomes including overall outcomes for each precinct of the neighbourhood plan area.</w:t>
      </w:r>
    </w:p>
    <w:p w14:paraId="3E1B5771" w14:textId="08BB7BB5" w:rsidR="00E92970" w:rsidRDefault="00E92970" w:rsidP="00821E3B">
      <w:pPr>
        <w:pStyle w:val="QPPBulletPoint1"/>
        <w:jc w:val="both"/>
      </w:pPr>
      <w:r>
        <w:t>The overall outcomes for the neighbourhood plan area are:</w:t>
      </w:r>
    </w:p>
    <w:p w14:paraId="39F659ED" w14:textId="2271B023" w:rsidR="00E92970" w:rsidRDefault="00AD6E63" w:rsidP="00821E3B">
      <w:pPr>
        <w:pStyle w:val="QPPBulletPoint2"/>
        <w:jc w:val="both"/>
      </w:pPr>
      <w:r>
        <w:t>T</w:t>
      </w:r>
      <w:r w:rsidR="00E92970">
        <w:t xml:space="preserve">he Story Bridge </w:t>
      </w:r>
      <w:r>
        <w:t>is an important</w:t>
      </w:r>
      <w:r w:rsidR="00E92970">
        <w:t xml:space="preserve"> city landmark</w:t>
      </w:r>
      <w:r w:rsidR="00096AA2">
        <w:t xml:space="preserve"> </w:t>
      </w:r>
      <w:r>
        <w:t>that visually dominates the</w:t>
      </w:r>
      <w:r w:rsidR="00096AA2">
        <w:t xml:space="preserve"> neighbourhood plan area </w:t>
      </w:r>
      <w:r>
        <w:t>and is highly visible to and from</w:t>
      </w:r>
      <w:r w:rsidR="00096AA2">
        <w:t xml:space="preserve"> nearby public vantage points</w:t>
      </w:r>
      <w:r w:rsidR="003D2FA2">
        <w:t>.</w:t>
      </w:r>
    </w:p>
    <w:p w14:paraId="2E6A313F" w14:textId="7B5EF9AB" w:rsidR="0020237A" w:rsidRDefault="0020237A" w:rsidP="00821E3B">
      <w:pPr>
        <w:pStyle w:val="QPPBulletPoint2"/>
        <w:jc w:val="both"/>
      </w:pPr>
      <w:r>
        <w:t xml:space="preserve">A pedestrian and cyclist bridge </w:t>
      </w:r>
      <w:proofErr w:type="gramStart"/>
      <w:r>
        <w:t>connects</w:t>
      </w:r>
      <w:proofErr w:type="gramEnd"/>
      <w:r>
        <w:t xml:space="preserve"> Kangaroo Point peninsula to the City Centre, significantly </w:t>
      </w:r>
      <w:r w:rsidR="00971451">
        <w:t>enhancing</w:t>
      </w:r>
      <w:r>
        <w:t xml:space="preserve"> active transport </w:t>
      </w:r>
      <w:r w:rsidR="00971451">
        <w:t>movement networks</w:t>
      </w:r>
      <w:r w:rsidR="003D2FA2">
        <w:t>.</w:t>
      </w:r>
    </w:p>
    <w:p w14:paraId="3AE4A4B3" w14:textId="2428D19F" w:rsidR="00E92970" w:rsidRDefault="00E92970" w:rsidP="00821E3B">
      <w:pPr>
        <w:pStyle w:val="QPPBulletPoint2"/>
        <w:jc w:val="both"/>
      </w:pPr>
      <w:r>
        <w:t>Development does not exceed building heights specified in the neighbourhood plan unless there is an overwhelming community need for the development</w:t>
      </w:r>
      <w:r w:rsidR="006B5D96">
        <w:t xml:space="preserve"> at that greater building height</w:t>
      </w:r>
      <w:r w:rsidR="001E3066">
        <w:t xml:space="preserve"> within the neighbourhood plan area and views to and from the Story Bridge are preserved</w:t>
      </w:r>
      <w:r w:rsidR="003D2FA2">
        <w:t>.</w:t>
      </w:r>
    </w:p>
    <w:p w14:paraId="708F4B6E" w14:textId="3ADF4969" w:rsidR="00E92970" w:rsidRDefault="00E92970" w:rsidP="00821E3B">
      <w:pPr>
        <w:pStyle w:val="QPPBulletPoint2"/>
        <w:jc w:val="both"/>
      </w:pPr>
      <w:r>
        <w:t>Development is designed to take advantage of Brisbane’s subtropical climate and delivers high-quality architectural and landscape design that enhances amenity</w:t>
      </w:r>
      <w:r w:rsidR="003D2FA2">
        <w:t xml:space="preserve"> in the neighbourhood plan area.</w:t>
      </w:r>
    </w:p>
    <w:p w14:paraId="719CB3D6" w14:textId="3E4031A5" w:rsidR="00E92970" w:rsidRPr="00E768C0" w:rsidRDefault="00E92970" w:rsidP="00821E3B">
      <w:pPr>
        <w:pStyle w:val="QPPBulletPoint2"/>
        <w:jc w:val="both"/>
        <w:rPr>
          <w:rStyle w:val="redtext"/>
          <w:color w:val="000000"/>
        </w:rPr>
      </w:pPr>
      <w:r>
        <w:t xml:space="preserve">Development </w:t>
      </w:r>
      <w:r w:rsidR="00096AA2">
        <w:t xml:space="preserve">facilitates safe and convenient public pedestrian access to community facilities, recreational facilities and open spaces, including </w:t>
      </w:r>
      <w:r>
        <w:t>the Brisbane River</w:t>
      </w:r>
      <w:r w:rsidR="006E3A49">
        <w:t>.</w:t>
      </w:r>
    </w:p>
    <w:p w14:paraId="2FF8B26A" w14:textId="77777777" w:rsidR="00E92970" w:rsidRDefault="00E92970" w:rsidP="00821E3B">
      <w:pPr>
        <w:pStyle w:val="QPPBulletPoint1"/>
        <w:jc w:val="both"/>
      </w:pPr>
      <w:r>
        <w:t>Main Street precinct (Kangaroo Point peninsula neighbourhood plan/NPP-001) overall outcomes are:</w:t>
      </w:r>
    </w:p>
    <w:p w14:paraId="72E14EBE" w14:textId="5004FD35" w:rsidR="00E92970" w:rsidRDefault="00E92970" w:rsidP="00821E3B">
      <w:pPr>
        <w:pStyle w:val="QPPBulletPoint2"/>
        <w:jc w:val="both"/>
      </w:pPr>
      <w:r>
        <w:t>The Main Street precinct (Kangaroo Point peninsula neighbourhood plan/NPP</w:t>
      </w:r>
      <w:r w:rsidR="00E91A21">
        <w:noBreakHyphen/>
      </w:r>
      <w:r>
        <w:t>001) is predominantly residential, and includes some commercial, community and recreational uses</w:t>
      </w:r>
      <w:r w:rsidR="003D2FA2">
        <w:t>.</w:t>
      </w:r>
    </w:p>
    <w:p w14:paraId="4896BEBE" w14:textId="303E525A" w:rsidR="00E92970" w:rsidRDefault="00E92970" w:rsidP="00821E3B">
      <w:pPr>
        <w:pStyle w:val="QPPBulletPoint2"/>
        <w:jc w:val="both"/>
      </w:pPr>
      <w:r>
        <w:t xml:space="preserve">Development has a built form that is subordinate to the Story </w:t>
      </w:r>
      <w:proofErr w:type="gramStart"/>
      <w:r>
        <w:t>Bridge, and</w:t>
      </w:r>
      <w:proofErr w:type="gramEnd"/>
      <w:r>
        <w:t xml:space="preserve"> preserves views to and from the Story Bridge and Bradfield Highway deck</w:t>
      </w:r>
      <w:r w:rsidR="003D2FA2">
        <w:t>.</w:t>
      </w:r>
    </w:p>
    <w:p w14:paraId="5A205244" w14:textId="56EBDB1E" w:rsidR="00E92970" w:rsidRDefault="00E92970" w:rsidP="00821E3B">
      <w:pPr>
        <w:pStyle w:val="QPPBulletPoint2"/>
        <w:jc w:val="both"/>
      </w:pPr>
      <w:r>
        <w:t xml:space="preserve">Development promotes Main Street’s revitalisation as an active high street and </w:t>
      </w:r>
      <w:proofErr w:type="gramStart"/>
      <w:r w:rsidR="006237B2">
        <w:t>I</w:t>
      </w:r>
      <w:r>
        <w:t xml:space="preserve">nner </w:t>
      </w:r>
      <w:r w:rsidR="006237B2">
        <w:t>C</w:t>
      </w:r>
      <w:r>
        <w:t>ity</w:t>
      </w:r>
      <w:proofErr w:type="gramEnd"/>
      <w:r>
        <w:t xml:space="preserve"> destination through a combination of street level non-residential activation, visible front entrances and high-quality streetscape design</w:t>
      </w:r>
      <w:r w:rsidR="003D2FA2">
        <w:t>.</w:t>
      </w:r>
    </w:p>
    <w:p w14:paraId="2500F357" w14:textId="128BBEC5" w:rsidR="00E92970" w:rsidRDefault="00E92970" w:rsidP="00821E3B">
      <w:pPr>
        <w:pStyle w:val="QPPBulletPoint2"/>
        <w:jc w:val="both"/>
      </w:pPr>
      <w:r>
        <w:t xml:space="preserve">Development in the </w:t>
      </w:r>
      <w:proofErr w:type="gramStart"/>
      <w:r>
        <w:t>Mixed use</w:t>
      </w:r>
      <w:proofErr w:type="gramEnd"/>
      <w:r>
        <w:t xml:space="preserve"> zone</w:t>
      </w:r>
      <w:r w:rsidR="00096AA2">
        <w:t xml:space="preserve"> </w:t>
      </w:r>
      <w:r>
        <w:t xml:space="preserve">has a scale </w:t>
      </w:r>
      <w:r w:rsidR="00096AA2">
        <w:t xml:space="preserve">and form </w:t>
      </w:r>
      <w:r>
        <w:t>that is compatible with the residential character and amenity of the precinct</w:t>
      </w:r>
      <w:r w:rsidR="003917C9">
        <w:t>,</w:t>
      </w:r>
      <w:r w:rsidR="00096AA2">
        <w:t xml:space="preserve"> and is set back from Main Street to accommodate subtropical planting and shaded outdoor spaces that complement Main Street’s existing landscape character</w:t>
      </w:r>
      <w:r w:rsidR="00FE282C">
        <w:t>.</w:t>
      </w:r>
    </w:p>
    <w:p w14:paraId="16224B55" w14:textId="7963C96C" w:rsidR="007A7BAC" w:rsidRDefault="007A7BAC" w:rsidP="00821E3B">
      <w:pPr>
        <w:pStyle w:val="QPPBulletPoint2"/>
        <w:jc w:val="both"/>
      </w:pPr>
      <w:r>
        <w:t xml:space="preserve">Development </w:t>
      </w:r>
      <w:r w:rsidRPr="00970A1C">
        <w:t>incorporating a rooftop bar is</w:t>
      </w:r>
      <w:r>
        <w:t xml:space="preserve"> located in the </w:t>
      </w:r>
      <w:proofErr w:type="gramStart"/>
      <w:r>
        <w:t>Mixed use</w:t>
      </w:r>
      <w:proofErr w:type="gramEnd"/>
      <w:r>
        <w:t xml:space="preserve"> zone, where located on a site fronting the eastern side of Main Street, between Wharf Street and Holman Street.</w:t>
      </w:r>
    </w:p>
    <w:p w14:paraId="5DD25633" w14:textId="18D8D540" w:rsidR="00E92970" w:rsidRDefault="00E92970" w:rsidP="00821E3B">
      <w:pPr>
        <w:pStyle w:val="QPPBulletPoint1"/>
        <w:jc w:val="both"/>
      </w:pPr>
      <w:r>
        <w:t>Thornton Street precinct (Kangaroo Point peninsula neighbourhood plan/NPP-002) overall outcomes are:</w:t>
      </w:r>
    </w:p>
    <w:p w14:paraId="6941C2CF" w14:textId="58BA8E3D" w:rsidR="00E92970" w:rsidRDefault="00E92970" w:rsidP="00821E3B">
      <w:pPr>
        <w:pStyle w:val="QPPBulletPoint2"/>
        <w:jc w:val="both"/>
      </w:pPr>
      <w:r>
        <w:t>The Thornton Street precinct (Kangaroo Point peninsula neighbourhood plan/NPP</w:t>
      </w:r>
      <w:r w:rsidR="00E91A21">
        <w:noBreakHyphen/>
      </w:r>
      <w:r>
        <w:t>002) includes a mix of residential and community facility uses that support the precinct’s role as an established residential community, and a location for significant health services</w:t>
      </w:r>
      <w:r w:rsidR="003D2FA2">
        <w:t>.</w:t>
      </w:r>
    </w:p>
    <w:p w14:paraId="06DCD32E" w14:textId="64ACA03C" w:rsidR="00FE282C" w:rsidRDefault="00FE282C" w:rsidP="00821E3B">
      <w:pPr>
        <w:pStyle w:val="QPPBulletPoint2"/>
        <w:jc w:val="both"/>
      </w:pPr>
      <w:r>
        <w:t>Development preserves views to and from the Story Bridge and Bradfield Highway deck</w:t>
      </w:r>
      <w:r w:rsidR="003D2FA2">
        <w:t>.</w:t>
      </w:r>
    </w:p>
    <w:p w14:paraId="1ADB68B3" w14:textId="1B78E917" w:rsidR="00E92970" w:rsidRDefault="00E92970" w:rsidP="00821E3B">
      <w:pPr>
        <w:pStyle w:val="QPPBulletPoint2"/>
        <w:jc w:val="both"/>
      </w:pPr>
      <w:r>
        <w:t>Development provides well-spaced towers that are sited and designed to maintain the openness of street vistas with adequate spacing between buildings to allow for light penetration, air circulation, and privacy</w:t>
      </w:r>
      <w:r w:rsidR="003D2FA2">
        <w:t>.</w:t>
      </w:r>
    </w:p>
    <w:p w14:paraId="75CC3E17" w14:textId="5F90DFBE" w:rsidR="00FE282C" w:rsidRDefault="00FE282C" w:rsidP="00821E3B">
      <w:pPr>
        <w:pStyle w:val="QPPBulletPoint2"/>
        <w:jc w:val="both"/>
      </w:pPr>
      <w:r>
        <w:t xml:space="preserve">Development complements the heritage and landscape qualities of the </w:t>
      </w:r>
      <w:proofErr w:type="gramStart"/>
      <w:r>
        <w:t>precinct</w:t>
      </w:r>
      <w:r w:rsidR="003917C9">
        <w:t>,</w:t>
      </w:r>
      <w:r>
        <w:t xml:space="preserve"> and</w:t>
      </w:r>
      <w:proofErr w:type="gramEnd"/>
      <w:r>
        <w:t xml:space="preserve"> presents a human-scale frontage to the street</w:t>
      </w:r>
      <w:r w:rsidR="003D2FA2">
        <w:t>.</w:t>
      </w:r>
    </w:p>
    <w:p w14:paraId="3A338D5E" w14:textId="40086886" w:rsidR="008D55A6" w:rsidRDefault="008D55A6" w:rsidP="00821E3B">
      <w:pPr>
        <w:pStyle w:val="QPPBulletPoint2"/>
        <w:jc w:val="both"/>
      </w:pPr>
      <w:r w:rsidRPr="008D55A6">
        <w:t>Development provides publicly accessible pedestrian connections to join Main Street, Amesbury Street and Pixley Street</w:t>
      </w:r>
      <w:r w:rsidR="007376FC">
        <w:t>.</w:t>
      </w:r>
    </w:p>
    <w:p w14:paraId="07D31412" w14:textId="77777777" w:rsidR="00050A40" w:rsidRDefault="00050A40" w:rsidP="00821E3B">
      <w:pPr>
        <w:pStyle w:val="QPPBulletPoint1"/>
        <w:jc w:val="both"/>
      </w:pPr>
      <w:r>
        <w:t>Dockside precinct (Kangaroo Point peninsula neighbourhood plan/NPP-003) overall outcomes are:</w:t>
      </w:r>
    </w:p>
    <w:p w14:paraId="47B5AC6A" w14:textId="481A14F5" w:rsidR="00050A40" w:rsidRDefault="00050A40" w:rsidP="00821E3B">
      <w:pPr>
        <w:pStyle w:val="QPPBulletPoint2"/>
        <w:jc w:val="both"/>
      </w:pPr>
      <w:r>
        <w:t>The Dockside precinct (Kangaroo Point peninsula neighbourhood plan/NPP-003) includes a mix of residential, retail, recreation and publicly accessible open space areas</w:t>
      </w:r>
      <w:r w:rsidR="003D2FA2">
        <w:t>.</w:t>
      </w:r>
    </w:p>
    <w:p w14:paraId="21759475" w14:textId="7E09A67B" w:rsidR="003917C9" w:rsidRDefault="003917C9" w:rsidP="00821E3B">
      <w:pPr>
        <w:pStyle w:val="QPPBulletPoint2"/>
        <w:jc w:val="both"/>
      </w:pPr>
      <w:r>
        <w:lastRenderedPageBreak/>
        <w:t>Development for non-residential purposes enhances the public realm and activates streetscapes and public walkways</w:t>
      </w:r>
      <w:r w:rsidR="003D2FA2">
        <w:t>.</w:t>
      </w:r>
    </w:p>
    <w:p w14:paraId="12980DDB" w14:textId="35B66415" w:rsidR="00710DD4" w:rsidRDefault="00710DD4" w:rsidP="00821E3B">
      <w:pPr>
        <w:pStyle w:val="QPPBulletPoint2"/>
        <w:jc w:val="both"/>
      </w:pPr>
      <w:r>
        <w:t xml:space="preserve">Development maintains sight lines between buildings to the Brisbane River and between Goodwin Street and Cairns </w:t>
      </w:r>
      <w:proofErr w:type="gramStart"/>
      <w:r>
        <w:t>Street, and</w:t>
      </w:r>
      <w:proofErr w:type="gramEnd"/>
      <w:r>
        <w:t xml:space="preserve"> reinforces the tower in landscaped plaza development form that contributes to the precinct’s unique character and high level of residential amenity</w:t>
      </w:r>
      <w:r w:rsidR="003D2FA2">
        <w:t>.</w:t>
      </w:r>
    </w:p>
    <w:p w14:paraId="6B52F2D2" w14:textId="5B1F195A" w:rsidR="00050A40" w:rsidRDefault="00050A40" w:rsidP="00821E3B">
      <w:pPr>
        <w:pStyle w:val="QPPBulletPoint2"/>
        <w:jc w:val="both"/>
      </w:pPr>
      <w:r>
        <w:t xml:space="preserve">Development maintains the function of </w:t>
      </w:r>
      <w:r w:rsidR="00710DD4">
        <w:t>existing open space</w:t>
      </w:r>
      <w:r w:rsidR="00825EDE">
        <w:t xml:space="preserve"> and </w:t>
      </w:r>
      <w:r w:rsidR="00710DD4">
        <w:t xml:space="preserve">recreation areas and public </w:t>
      </w:r>
      <w:proofErr w:type="gramStart"/>
      <w:r w:rsidR="00710DD4">
        <w:t>walkways, and</w:t>
      </w:r>
      <w:proofErr w:type="gramEnd"/>
      <w:r w:rsidR="00710DD4">
        <w:t xml:space="preserve"> retains the dock as an iconic feature of the precinct. </w:t>
      </w:r>
    </w:p>
    <w:p w14:paraId="36A39C56" w14:textId="77777777" w:rsidR="00E85791" w:rsidRDefault="00E85791" w:rsidP="00821E3B">
      <w:pPr>
        <w:pStyle w:val="QPPBulletPoint1"/>
        <w:jc w:val="both"/>
      </w:pPr>
      <w:proofErr w:type="spellStart"/>
      <w:r>
        <w:t>Shafston</w:t>
      </w:r>
      <w:proofErr w:type="spellEnd"/>
      <w:r>
        <w:t xml:space="preserve"> precinct (Kangaroo Point peninsula neighbourhood plan/NPP-004) overall outcomes are:</w:t>
      </w:r>
    </w:p>
    <w:p w14:paraId="3DB16376" w14:textId="5B511148" w:rsidR="00E85791" w:rsidRDefault="00E85791" w:rsidP="00821E3B">
      <w:pPr>
        <w:pStyle w:val="QPPBulletPoint2"/>
        <w:jc w:val="both"/>
      </w:pPr>
      <w:r>
        <w:t xml:space="preserve">The </w:t>
      </w:r>
      <w:proofErr w:type="spellStart"/>
      <w:r>
        <w:t>Shafston</w:t>
      </w:r>
      <w:proofErr w:type="spellEnd"/>
      <w:r>
        <w:t xml:space="preserve"> precinct (Kangaroo Point peninsula neighbourhood plan/NPP-004) accommodates predominantly multiple dwelling uses</w:t>
      </w:r>
      <w:r w:rsidR="003D2FA2">
        <w:t>.</w:t>
      </w:r>
    </w:p>
    <w:p w14:paraId="59418600" w14:textId="2048488D" w:rsidR="00E85791" w:rsidRDefault="00E85791" w:rsidP="00821E3B">
      <w:pPr>
        <w:pStyle w:val="QPPBulletPoint2"/>
        <w:jc w:val="both"/>
      </w:pPr>
      <w:r>
        <w:t>Development provides well-spaced towers that are sited and designed to maintain the openness of street vistas with adequate spacing between buildings to allow for light penetration, air circulation, and privacy.</w:t>
      </w:r>
    </w:p>
    <w:p w14:paraId="2CB1B4BA" w14:textId="2A92F472" w:rsidR="00E85791" w:rsidRDefault="00E85791" w:rsidP="00821E3B">
      <w:pPr>
        <w:pStyle w:val="QPPBulletPoint1"/>
        <w:jc w:val="both"/>
      </w:pPr>
      <w:r>
        <w:t>Mowbray Park precinct (Kangaroo Point peninsula neighbourhood plan/NPP-005) overall outcomes are:</w:t>
      </w:r>
    </w:p>
    <w:p w14:paraId="386F1FCF" w14:textId="0C42B605" w:rsidR="00E85791" w:rsidRDefault="00E85791" w:rsidP="00821E3B">
      <w:pPr>
        <w:pStyle w:val="QPPBulletPoint2"/>
        <w:jc w:val="both"/>
      </w:pPr>
      <w:r>
        <w:t>The Mowbray Park precinct (Kangaroo Point peninsula neighbourhood plan/NPP</w:t>
      </w:r>
      <w:r w:rsidR="00E91A21">
        <w:noBreakHyphen/>
      </w:r>
      <w:r>
        <w:t>005) accommodates predominantly multiple dwelling uses</w:t>
      </w:r>
      <w:r w:rsidR="003D2FA2">
        <w:t>.</w:t>
      </w:r>
    </w:p>
    <w:p w14:paraId="1A2412AE" w14:textId="1981B3C7" w:rsidR="00E85791" w:rsidRDefault="00E85791" w:rsidP="00821E3B">
      <w:pPr>
        <w:pStyle w:val="QPPBulletPoint2"/>
        <w:jc w:val="both"/>
      </w:pPr>
      <w:r>
        <w:t>Development provides well-spaced towers that are sited and designed to maintain the openness of street vistas with adequate spacing between buildings to allow for light penetration, air circulation, and privacy</w:t>
      </w:r>
      <w:r w:rsidR="003D2FA2">
        <w:t>.</w:t>
      </w:r>
    </w:p>
    <w:p w14:paraId="74ED65D0" w14:textId="50709DEB" w:rsidR="00E85791" w:rsidRDefault="00E85791" w:rsidP="00E85791">
      <w:pPr>
        <w:pStyle w:val="QPPBulletPoint2"/>
        <w:jc w:val="both"/>
      </w:pPr>
      <w:r>
        <w:t xml:space="preserve">Development on a site fronting Park Avenue has an increased setback from the street boundary to establish a landscape buffer between buildings and Mowbray Park. </w:t>
      </w:r>
    </w:p>
    <w:p w14:paraId="5A652F80" w14:textId="08F38EC7" w:rsidR="00E85791" w:rsidRDefault="00E85791">
      <w:pPr>
        <w:spacing w:after="160" w:line="259" w:lineRule="auto"/>
        <w:contextualSpacing w:val="0"/>
      </w:pPr>
    </w:p>
    <w:p w14:paraId="6683056D" w14:textId="0FD1F801" w:rsidR="00E92970" w:rsidRDefault="00E85791" w:rsidP="00E85791">
      <w:pPr>
        <w:pStyle w:val="QPPHeading4"/>
      </w:pPr>
      <w:r>
        <w:t>7.2.11.1.3 Performance outcomes and acceptable outcomes</w:t>
      </w:r>
    </w:p>
    <w:p w14:paraId="0523F60A" w14:textId="30238651" w:rsidR="00E85791" w:rsidRDefault="00E85791" w:rsidP="00E85791">
      <w:pPr>
        <w:pStyle w:val="QPPTableHeadingStyle1"/>
        <w:rPr>
          <w:rFonts w:cs="Arial"/>
        </w:rPr>
      </w:pPr>
      <w:r>
        <w:t>Table 7.2.11.1.3.A</w:t>
      </w:r>
      <w:r>
        <w:rPr>
          <w:rFonts w:cs="Arial"/>
        </w:rPr>
        <w:t>—</w:t>
      </w:r>
      <w:r w:rsidR="00E72E57">
        <w:rPr>
          <w:rFonts w:cs="Arial"/>
        </w:rPr>
        <w:t>Performance outcomes and acceptable outcomes</w:t>
      </w:r>
    </w:p>
    <w:tbl>
      <w:tblPr>
        <w:tblStyle w:val="TableGrid"/>
        <w:tblW w:w="0" w:type="auto"/>
        <w:tblInd w:w="725" w:type="dxa"/>
        <w:tblLook w:val="04A0" w:firstRow="1" w:lastRow="0" w:firstColumn="1" w:lastColumn="0" w:noHBand="0" w:noVBand="1"/>
      </w:tblPr>
      <w:tblGrid>
        <w:gridCol w:w="4145"/>
        <w:gridCol w:w="4146"/>
      </w:tblGrid>
      <w:tr w:rsidR="00B14722" w14:paraId="0EA83B4E" w14:textId="77777777" w:rsidTr="00F92EC1">
        <w:tc>
          <w:tcPr>
            <w:tcW w:w="4145" w:type="dxa"/>
          </w:tcPr>
          <w:p w14:paraId="51BFFCA8" w14:textId="2D6EFC08" w:rsidR="00B14722" w:rsidRDefault="00B14722" w:rsidP="00B14722">
            <w:pPr>
              <w:pStyle w:val="QPPTableTextBold"/>
            </w:pPr>
            <w:r>
              <w:t>Performance outcomes</w:t>
            </w:r>
          </w:p>
        </w:tc>
        <w:tc>
          <w:tcPr>
            <w:tcW w:w="4146" w:type="dxa"/>
          </w:tcPr>
          <w:p w14:paraId="4D4C9977" w14:textId="41896CD5" w:rsidR="00B14722" w:rsidRDefault="00B14722" w:rsidP="00B14722">
            <w:pPr>
              <w:pStyle w:val="QPPTableTextBold"/>
            </w:pPr>
            <w:r>
              <w:t>Acceptable outcomes</w:t>
            </w:r>
          </w:p>
        </w:tc>
      </w:tr>
      <w:tr w:rsidR="00B14722" w14:paraId="0599F83B" w14:textId="77777777" w:rsidTr="00F92EC1">
        <w:tc>
          <w:tcPr>
            <w:tcW w:w="8291" w:type="dxa"/>
            <w:gridSpan w:val="2"/>
          </w:tcPr>
          <w:p w14:paraId="4F72E3CC" w14:textId="2125529E" w:rsidR="00B14722" w:rsidRDefault="00B14722" w:rsidP="00B14722">
            <w:pPr>
              <w:pStyle w:val="QPPTableTextBold"/>
            </w:pPr>
            <w:r>
              <w:t>General</w:t>
            </w:r>
          </w:p>
        </w:tc>
      </w:tr>
      <w:tr w:rsidR="00B14722" w14:paraId="466E7C02" w14:textId="77777777" w:rsidTr="00F92EC1">
        <w:tc>
          <w:tcPr>
            <w:tcW w:w="4145" w:type="dxa"/>
          </w:tcPr>
          <w:p w14:paraId="68C46155" w14:textId="4FEFEA1B" w:rsidR="00B14722" w:rsidRDefault="00B14722" w:rsidP="00B14722">
            <w:pPr>
              <w:pStyle w:val="QPPTableTextBold"/>
            </w:pPr>
            <w:r>
              <w:t>PO1</w:t>
            </w:r>
          </w:p>
          <w:p w14:paraId="4A3EFC35" w14:textId="456903D2" w:rsidR="00B14722" w:rsidRDefault="00B14722" w:rsidP="00B14722">
            <w:pPr>
              <w:pStyle w:val="QPPTableTextBody"/>
            </w:pPr>
            <w:r>
              <w:t>Development is of a height that achieves the intended outcome for the neighbourhood plan, improves the amenity of the neighbourhood plan area, contributes to a cohesive streetscape and built form character and is:</w:t>
            </w:r>
          </w:p>
          <w:p w14:paraId="6D5E50CC" w14:textId="77777777" w:rsidR="00B14722" w:rsidRPr="00C239E9" w:rsidRDefault="00B14722" w:rsidP="00C239E9">
            <w:pPr>
              <w:pStyle w:val="HGTableBullet2"/>
            </w:pPr>
            <w:r w:rsidRPr="00C239E9">
              <w:t>consistent with anticipated density and assumed infrastructure demand;</w:t>
            </w:r>
          </w:p>
          <w:p w14:paraId="564E9041" w14:textId="77777777" w:rsidR="00B14722" w:rsidRPr="00C239E9" w:rsidRDefault="00B14722" w:rsidP="00C239E9">
            <w:pPr>
              <w:pStyle w:val="HGTableBullet2"/>
            </w:pPr>
            <w:r w:rsidRPr="00C239E9">
              <w:t>aligned with community expectations about the number of storeys to be built;</w:t>
            </w:r>
          </w:p>
          <w:p w14:paraId="1F00E80E" w14:textId="77777777" w:rsidR="00B14722" w:rsidRPr="00C239E9" w:rsidRDefault="00B14722" w:rsidP="00C239E9">
            <w:pPr>
              <w:pStyle w:val="HGTableBullet2"/>
            </w:pPr>
            <w:r w:rsidRPr="00C239E9">
              <w:t>proportionate to and commensurate with the utility of the site area and frontage width;</w:t>
            </w:r>
          </w:p>
          <w:p w14:paraId="00D31DC8" w14:textId="77777777" w:rsidR="00B14722" w:rsidRPr="00C239E9" w:rsidRDefault="00B14722" w:rsidP="00C239E9">
            <w:pPr>
              <w:pStyle w:val="HGTableBullet2"/>
            </w:pPr>
            <w:r w:rsidRPr="00C239E9">
              <w:t>designed to avoid a significant and undue adverse amenity impact to adjoining development.</w:t>
            </w:r>
          </w:p>
          <w:p w14:paraId="2F1BC45F" w14:textId="77777777" w:rsidR="00B14722" w:rsidRDefault="00B14722" w:rsidP="003F2622">
            <w:pPr>
              <w:pStyle w:val="EditorsNoteTable"/>
            </w:pPr>
            <w:r>
              <w:t xml:space="preserve">Note—Development that exceeds the intended number of storeys or building height can place disproportionate pressure on the transport network, public space or community </w:t>
            </w:r>
            <w:proofErr w:type="gramStart"/>
            <w:r>
              <w:t>facilities in particular</w:t>
            </w:r>
            <w:proofErr w:type="gramEnd"/>
            <w:r>
              <w:t>.</w:t>
            </w:r>
          </w:p>
          <w:p w14:paraId="7ED4B138" w14:textId="2E982C8B" w:rsidR="008323E3" w:rsidRDefault="008323E3" w:rsidP="003F2622">
            <w:pPr>
              <w:pStyle w:val="EditorsNoteTable"/>
            </w:pPr>
            <w:r>
              <w:t>Note</w:t>
            </w:r>
            <w:r>
              <w:rPr>
                <w:rFonts w:cs="Arial"/>
              </w:rPr>
              <w:t>—</w:t>
            </w:r>
            <w:r>
              <w:t>Development that exceeds the maximum building height may interrupt public view corridors identified in Figure d and may diminish the prominence of the Story Bridge as a city landmark.</w:t>
            </w:r>
          </w:p>
        </w:tc>
        <w:tc>
          <w:tcPr>
            <w:tcW w:w="4146" w:type="dxa"/>
          </w:tcPr>
          <w:p w14:paraId="4A38D393" w14:textId="77777777" w:rsidR="003F2622" w:rsidRDefault="003F2622" w:rsidP="003F2622">
            <w:pPr>
              <w:pStyle w:val="QPPTableTextBold"/>
            </w:pPr>
            <w:r>
              <w:t>AO1</w:t>
            </w:r>
          </w:p>
          <w:p w14:paraId="01199D3A" w14:textId="2DF4C958" w:rsidR="003F2622" w:rsidRDefault="003F2622" w:rsidP="003F2622">
            <w:pPr>
              <w:pStyle w:val="QPPTableTextBody"/>
            </w:pPr>
            <w:r>
              <w:t>Development complies with the building height specified in Table 7.2.11.1.3.B—Maximum building height.</w:t>
            </w:r>
          </w:p>
          <w:p w14:paraId="21823CFF" w14:textId="77777777" w:rsidR="00B14722" w:rsidRDefault="003F2622" w:rsidP="003F2622">
            <w:pPr>
              <w:pStyle w:val="EditorsNoteTable"/>
            </w:pPr>
            <w:r>
              <w:t>Note—Neighbourhood plans will mostly specify a maximum number of storeys where zone outcomes have been varied in relation to building height. Some neighbourhood plans may also specify height in metres. Development must comply with both parameters where maximum number of storeys and height in metres are specified.</w:t>
            </w:r>
          </w:p>
          <w:p w14:paraId="409F9D9E" w14:textId="23031440" w:rsidR="00CF53C2" w:rsidRDefault="00CF53C2" w:rsidP="004B127F">
            <w:pPr>
              <w:pStyle w:val="EditorsNoteTable"/>
            </w:pPr>
          </w:p>
        </w:tc>
      </w:tr>
      <w:tr w:rsidR="00B14722" w14:paraId="5AD01E0B" w14:textId="77777777" w:rsidTr="00F92EC1">
        <w:tc>
          <w:tcPr>
            <w:tcW w:w="4145" w:type="dxa"/>
          </w:tcPr>
          <w:p w14:paraId="5AA5A893" w14:textId="77777777" w:rsidR="003F2622" w:rsidRDefault="003F2622" w:rsidP="003F2622">
            <w:pPr>
              <w:pStyle w:val="QPPTableTextBold"/>
            </w:pPr>
            <w:r>
              <w:lastRenderedPageBreak/>
              <w:t>PO2</w:t>
            </w:r>
          </w:p>
          <w:p w14:paraId="179828C1" w14:textId="3C3F1D4A" w:rsidR="00B14722" w:rsidRDefault="003F2622" w:rsidP="00645A48">
            <w:pPr>
              <w:pStyle w:val="QPPTableTextBody"/>
            </w:pPr>
            <w:r>
              <w:t xml:space="preserve">Development in </w:t>
            </w:r>
            <w:r w:rsidR="00645A48">
              <w:t>the River edge transition area</w:t>
            </w:r>
            <w:r>
              <w:t xml:space="preserve"> presents a low</w:t>
            </w:r>
            <w:r w:rsidR="00E91A21">
              <w:noBreakHyphen/>
            </w:r>
            <w:proofErr w:type="gramStart"/>
            <w:r>
              <w:t>scale built</w:t>
            </w:r>
            <w:proofErr w:type="gramEnd"/>
            <w:r>
              <w:t xml:space="preserve"> form to the river.</w:t>
            </w:r>
          </w:p>
        </w:tc>
        <w:tc>
          <w:tcPr>
            <w:tcW w:w="4146" w:type="dxa"/>
          </w:tcPr>
          <w:p w14:paraId="7AE37EBF" w14:textId="77777777" w:rsidR="003F2622" w:rsidRDefault="003F2622" w:rsidP="003F2622">
            <w:pPr>
              <w:pStyle w:val="QPPTableTextBold"/>
            </w:pPr>
            <w:r>
              <w:t>AO2</w:t>
            </w:r>
          </w:p>
          <w:p w14:paraId="04826D76" w14:textId="056EFCB3" w:rsidR="003F2622" w:rsidRDefault="003F2622" w:rsidP="003F2622">
            <w:pPr>
              <w:pStyle w:val="QPPTableTextBody"/>
            </w:pPr>
            <w:r>
              <w:t xml:space="preserve">Development in </w:t>
            </w:r>
            <w:r w:rsidR="00645A48">
              <w:t>the River edge transition area</w:t>
            </w:r>
            <w:r>
              <w:t xml:space="preserve"> has a building height no greater than 4</w:t>
            </w:r>
            <w:r w:rsidR="00691FBA">
              <w:t> </w:t>
            </w:r>
            <w:r>
              <w:t xml:space="preserve">storeys.  </w:t>
            </w:r>
          </w:p>
          <w:p w14:paraId="4360274A" w14:textId="757B52E8" w:rsidR="00B14722" w:rsidRDefault="003F2622" w:rsidP="00BD261D">
            <w:pPr>
              <w:pStyle w:val="EditorsNoteTable"/>
            </w:pPr>
            <w:r>
              <w:t xml:space="preserve">Note—The River edge transition area is </w:t>
            </w:r>
            <w:r w:rsidR="00BD261D">
              <w:t>any part of a site shown in Figure a as being subject to the River edge transition area which is located no more than 40m landward from the level of the highest astronomical tide.</w:t>
            </w:r>
          </w:p>
        </w:tc>
      </w:tr>
      <w:tr w:rsidR="003F2622" w14:paraId="1D9F0480" w14:textId="77777777" w:rsidTr="00672323">
        <w:trPr>
          <w:trHeight w:val="2749"/>
        </w:trPr>
        <w:tc>
          <w:tcPr>
            <w:tcW w:w="4145" w:type="dxa"/>
            <w:vMerge w:val="restart"/>
          </w:tcPr>
          <w:p w14:paraId="1952B6B7" w14:textId="77777777" w:rsidR="003F2622" w:rsidRDefault="003F2622" w:rsidP="003F2622">
            <w:pPr>
              <w:pStyle w:val="QPPTableTextBold"/>
            </w:pPr>
            <w:r>
              <w:t>PO3</w:t>
            </w:r>
          </w:p>
          <w:p w14:paraId="15384DEB" w14:textId="77777777" w:rsidR="003F2622" w:rsidRDefault="003F2622" w:rsidP="003F2622">
            <w:pPr>
              <w:pStyle w:val="QPPTableTextBody"/>
            </w:pPr>
            <w:r>
              <w:t>Development is of a scale and form that contributes to a cohesive streetscape and built form character and is:</w:t>
            </w:r>
          </w:p>
          <w:p w14:paraId="2C11F622" w14:textId="77777777" w:rsidR="003F2622" w:rsidRDefault="003F2622" w:rsidP="003F2622">
            <w:pPr>
              <w:pStyle w:val="HGTableBullet2"/>
            </w:pPr>
            <w:r>
              <w:t xml:space="preserve">consistent with anticipated density and assumed infrastructure demand; </w:t>
            </w:r>
          </w:p>
          <w:p w14:paraId="481C2DF3" w14:textId="77777777" w:rsidR="003F2622" w:rsidRDefault="003F2622" w:rsidP="003F2622">
            <w:pPr>
              <w:pStyle w:val="HGTableBullet2"/>
            </w:pPr>
            <w:r>
              <w:t>designed to avoid a significant and undue adverse amenity impact to adjoining development;</w:t>
            </w:r>
          </w:p>
          <w:p w14:paraId="7C1B9492" w14:textId="77777777" w:rsidR="003F2622" w:rsidRDefault="003F2622" w:rsidP="003F2622">
            <w:pPr>
              <w:pStyle w:val="HGTableBullet2"/>
            </w:pPr>
            <w:r>
              <w:t>sited and designed to enable existing and future buildings to be well separated from each other to allow for light penetration, air circulation between buildings, and the preservation of views, vistas and resident privacy;</w:t>
            </w:r>
          </w:p>
          <w:p w14:paraId="491FA850" w14:textId="77777777" w:rsidR="003F2622" w:rsidRPr="00E16E85" w:rsidRDefault="003F2622" w:rsidP="003F2622">
            <w:pPr>
              <w:pStyle w:val="HGTableBullet2"/>
            </w:pPr>
            <w:r>
              <w:t xml:space="preserve">designed to respect the existing built form of properties identified in the </w:t>
            </w:r>
            <w:r w:rsidRPr="00E16E85">
              <w:t xml:space="preserve">Commercial </w:t>
            </w:r>
            <w:proofErr w:type="gramStart"/>
            <w:r w:rsidRPr="00E16E85">
              <w:t>character building</w:t>
            </w:r>
            <w:proofErr w:type="gramEnd"/>
            <w:r w:rsidRPr="00E16E85">
              <w:t xml:space="preserve"> overlay, Heritage overlay, or Pre-1911 building overlay;</w:t>
            </w:r>
          </w:p>
          <w:p w14:paraId="0293B3D8" w14:textId="77777777" w:rsidR="008323E3" w:rsidRDefault="003F2622" w:rsidP="003F2622">
            <w:pPr>
              <w:pStyle w:val="HGTableBullet2"/>
            </w:pPr>
            <w:r w:rsidRPr="00E16E85">
              <w:t xml:space="preserve">designed </w:t>
            </w:r>
            <w:proofErr w:type="gramStart"/>
            <w:r w:rsidRPr="00E16E85">
              <w:t>so as</w:t>
            </w:r>
            <w:r>
              <w:t xml:space="preserve"> to</w:t>
            </w:r>
            <w:proofErr w:type="gramEnd"/>
            <w:r>
              <w:t xml:space="preserve"> not interfere with the maintenance of the Story Bridge</w:t>
            </w:r>
            <w:r w:rsidR="008323E3">
              <w:t>;</w:t>
            </w:r>
          </w:p>
          <w:p w14:paraId="5E88E7E4" w14:textId="0610C9C7" w:rsidR="003F2622" w:rsidRDefault="008323E3" w:rsidP="003F2622">
            <w:pPr>
              <w:pStyle w:val="HGTableBullet2"/>
            </w:pPr>
            <w:r>
              <w:t>designed to provide subtropical planting that contributes to the landscape character of the neighbourhood plan area</w:t>
            </w:r>
            <w:r w:rsidR="003F2622">
              <w:t xml:space="preserve">. </w:t>
            </w:r>
          </w:p>
          <w:p w14:paraId="7D1D75DE" w14:textId="45350612" w:rsidR="003F2622" w:rsidRDefault="003F2622" w:rsidP="003F2622">
            <w:pPr>
              <w:pStyle w:val="EditorsNoteTable"/>
            </w:pPr>
            <w:r>
              <w:t>Note—Development that is over-scaled for its site can result in an undesirable built form that significantly reduces amenity and streetscape character.</w:t>
            </w:r>
          </w:p>
        </w:tc>
        <w:tc>
          <w:tcPr>
            <w:tcW w:w="4146" w:type="dxa"/>
          </w:tcPr>
          <w:p w14:paraId="2BF4DBC5" w14:textId="77777777" w:rsidR="003F2622" w:rsidRDefault="003F2622" w:rsidP="003F2622">
            <w:pPr>
              <w:pStyle w:val="QPPTableTextBold"/>
            </w:pPr>
            <w:r>
              <w:t>AO3.1</w:t>
            </w:r>
          </w:p>
          <w:p w14:paraId="6B9FE45D" w14:textId="77777777" w:rsidR="003F2622" w:rsidRDefault="003F2622" w:rsidP="003F2622">
            <w:pPr>
              <w:pStyle w:val="QPPTableTextBody"/>
            </w:pPr>
            <w:r>
              <w:t>Development is setback in accordance with:</w:t>
            </w:r>
          </w:p>
          <w:p w14:paraId="7008AEC8" w14:textId="77777777" w:rsidR="003F2622" w:rsidRDefault="003F2622" w:rsidP="003F2622">
            <w:pPr>
              <w:pStyle w:val="HGTableBullet2"/>
            </w:pPr>
            <w:r>
              <w:t xml:space="preserve">where in the </w:t>
            </w:r>
            <w:proofErr w:type="gramStart"/>
            <w:r>
              <w:t>High density</w:t>
            </w:r>
            <w:proofErr w:type="gramEnd"/>
            <w:r>
              <w:t xml:space="preserve"> residential zone, Table 7.2.11.1.3.D—High density residential zone boundary setback requirements; or</w:t>
            </w:r>
          </w:p>
          <w:p w14:paraId="6E3FB8BC" w14:textId="3680966A" w:rsidR="003F2622" w:rsidRDefault="003F2622" w:rsidP="00672323">
            <w:pPr>
              <w:pStyle w:val="HGTableBullet2"/>
            </w:pPr>
            <w:r>
              <w:t xml:space="preserve">where in the </w:t>
            </w:r>
            <w:proofErr w:type="gramStart"/>
            <w:r>
              <w:t>Mixed use</w:t>
            </w:r>
            <w:proofErr w:type="gramEnd"/>
            <w:r>
              <w:t xml:space="preserve"> zone, and where on a site with a frontage to Main Street, Table 7.2.11.1.3.E—Mixed use zone boundary setback requirements.</w:t>
            </w:r>
          </w:p>
        </w:tc>
      </w:tr>
      <w:tr w:rsidR="003F2622" w14:paraId="4992BC24" w14:textId="77777777" w:rsidTr="00F92EC1">
        <w:tc>
          <w:tcPr>
            <w:tcW w:w="4145" w:type="dxa"/>
            <w:vMerge/>
          </w:tcPr>
          <w:p w14:paraId="787C743E" w14:textId="77777777" w:rsidR="003F2622" w:rsidRDefault="003F2622" w:rsidP="00B14722">
            <w:pPr>
              <w:pStyle w:val="QPPTableTextBody"/>
            </w:pPr>
          </w:p>
        </w:tc>
        <w:tc>
          <w:tcPr>
            <w:tcW w:w="4146" w:type="dxa"/>
          </w:tcPr>
          <w:p w14:paraId="6FE9E201" w14:textId="77777777" w:rsidR="003F2622" w:rsidRDefault="003F2622" w:rsidP="003F2622">
            <w:pPr>
              <w:pStyle w:val="QPPTableTextBold"/>
            </w:pPr>
            <w:r>
              <w:t>AO3.2</w:t>
            </w:r>
          </w:p>
          <w:p w14:paraId="5984753E" w14:textId="7A903BC4" w:rsidR="003F2622" w:rsidRDefault="003F2622" w:rsidP="003F2622">
            <w:pPr>
              <w:pStyle w:val="QPPTableTextBody"/>
            </w:pPr>
            <w:r>
              <w:t>Development achieves building separation in accordance with Table 7.2.11.1.3.F—Minimum building separation requirements.</w:t>
            </w:r>
          </w:p>
        </w:tc>
      </w:tr>
      <w:tr w:rsidR="003F2622" w14:paraId="69815C0E" w14:textId="77777777" w:rsidTr="00F92EC1">
        <w:trPr>
          <w:cantSplit/>
        </w:trPr>
        <w:tc>
          <w:tcPr>
            <w:tcW w:w="4145" w:type="dxa"/>
            <w:vMerge/>
          </w:tcPr>
          <w:p w14:paraId="1D488B25" w14:textId="77777777" w:rsidR="003F2622" w:rsidRDefault="003F2622" w:rsidP="00B14722">
            <w:pPr>
              <w:pStyle w:val="QPPTableTextBody"/>
            </w:pPr>
          </w:p>
        </w:tc>
        <w:tc>
          <w:tcPr>
            <w:tcW w:w="4146" w:type="dxa"/>
          </w:tcPr>
          <w:p w14:paraId="78131E49" w14:textId="77777777" w:rsidR="003F2622" w:rsidRDefault="003F2622" w:rsidP="003F2622">
            <w:pPr>
              <w:pStyle w:val="QPPTableTextBold"/>
            </w:pPr>
            <w:r>
              <w:t>AO3.3</w:t>
            </w:r>
          </w:p>
          <w:p w14:paraId="030ECAA9" w14:textId="107DC9D6" w:rsidR="003F2622" w:rsidRDefault="003F2622" w:rsidP="003F2622">
            <w:pPr>
              <w:pStyle w:val="QPPTableTextBody"/>
            </w:pPr>
            <w:r>
              <w:t>Development has a site cover in accordance with Table 7.2.11.1.3.G—Maximum site cover requirements.</w:t>
            </w:r>
          </w:p>
        </w:tc>
      </w:tr>
      <w:tr w:rsidR="00B14722" w14:paraId="32E86595" w14:textId="77777777" w:rsidTr="00F92EC1">
        <w:tc>
          <w:tcPr>
            <w:tcW w:w="4145" w:type="dxa"/>
          </w:tcPr>
          <w:p w14:paraId="2ADEF814" w14:textId="77777777" w:rsidR="003F2622" w:rsidRDefault="003F2622" w:rsidP="003F2622">
            <w:pPr>
              <w:pStyle w:val="QPPTableTextBold"/>
            </w:pPr>
            <w:r>
              <w:t>PO4</w:t>
            </w:r>
          </w:p>
          <w:p w14:paraId="46DFD588" w14:textId="77777777" w:rsidR="003F2622" w:rsidRDefault="003F2622" w:rsidP="003F2622">
            <w:pPr>
              <w:pStyle w:val="QPPTableTextBody"/>
            </w:pPr>
            <w:r>
              <w:t>Development ensures that the roofs of buildings overlooked from the Story Bridge present an interesting and tidy roofscape not marred by the placement of unenclosed mechanical plant and utility structures.</w:t>
            </w:r>
          </w:p>
          <w:p w14:paraId="22B57ACE" w14:textId="71DC902F" w:rsidR="00B14722" w:rsidRDefault="003F2622">
            <w:pPr>
              <w:pStyle w:val="EditorsNoteTable"/>
            </w:pPr>
            <w:r>
              <w:t xml:space="preserve">Note—For the purposes of </w:t>
            </w:r>
            <w:r w:rsidR="00825EDE">
              <w:t>this performance outcome</w:t>
            </w:r>
            <w:r>
              <w:t xml:space="preserve">, mechanical plant and utility structures does not include solar panels, or rooftop gardens.  </w:t>
            </w:r>
          </w:p>
        </w:tc>
        <w:tc>
          <w:tcPr>
            <w:tcW w:w="4146" w:type="dxa"/>
          </w:tcPr>
          <w:p w14:paraId="63E2BE07" w14:textId="77777777" w:rsidR="003F2622" w:rsidRDefault="003F2622" w:rsidP="003F2622">
            <w:pPr>
              <w:pStyle w:val="QPPTableTextBold"/>
            </w:pPr>
            <w:r>
              <w:t>AO4</w:t>
            </w:r>
          </w:p>
          <w:p w14:paraId="2734E2AA" w14:textId="0CA104D0" w:rsidR="00B14722" w:rsidRDefault="003F2622" w:rsidP="003F2622">
            <w:pPr>
              <w:pStyle w:val="QPPTableTextBody"/>
            </w:pPr>
            <w:r>
              <w:t>No acceptable outcome is prescribed.</w:t>
            </w:r>
          </w:p>
        </w:tc>
      </w:tr>
      <w:tr w:rsidR="006E3A49" w14:paraId="20ECC2D1" w14:textId="77777777" w:rsidTr="002C41D4">
        <w:tc>
          <w:tcPr>
            <w:tcW w:w="4145" w:type="dxa"/>
          </w:tcPr>
          <w:p w14:paraId="61678721" w14:textId="77777777" w:rsidR="006E3A49" w:rsidRDefault="006E3A49" w:rsidP="003F2622">
            <w:pPr>
              <w:pStyle w:val="QPPTableTextBold"/>
            </w:pPr>
            <w:r>
              <w:t>PO5</w:t>
            </w:r>
          </w:p>
          <w:p w14:paraId="0F7AF4D7" w14:textId="10AAA75A" w:rsidR="006E3A49" w:rsidRPr="006E3A49" w:rsidRDefault="006E3A49" w:rsidP="006E3A49">
            <w:pPr>
              <w:pStyle w:val="QPPTableTextBody"/>
            </w:pPr>
            <w:r w:rsidRPr="00F92EC1">
              <w:rPr>
                <w:rStyle w:val="redtext"/>
                <w:color w:val="auto"/>
              </w:rPr>
              <w:t>Development may include a supermarket where there is a community need and economic need for the supermarket and it is consistent with the overall outcomes for the relevant precinct</w:t>
            </w:r>
            <w:r w:rsidRPr="006E3A49">
              <w:rPr>
                <w:rStyle w:val="redtext"/>
                <w:color w:val="auto"/>
              </w:rPr>
              <w:t>.</w:t>
            </w:r>
          </w:p>
        </w:tc>
        <w:tc>
          <w:tcPr>
            <w:tcW w:w="4146" w:type="dxa"/>
          </w:tcPr>
          <w:p w14:paraId="087D5FBD" w14:textId="77777777" w:rsidR="006E3A49" w:rsidRDefault="00321BD7" w:rsidP="003F2622">
            <w:pPr>
              <w:pStyle w:val="QPPTableTextBold"/>
            </w:pPr>
            <w:r>
              <w:t>AO5</w:t>
            </w:r>
          </w:p>
          <w:p w14:paraId="7B0F9C51" w14:textId="6442A7E4" w:rsidR="00321BD7" w:rsidRPr="00321BD7" w:rsidRDefault="00321BD7" w:rsidP="00321BD7">
            <w:pPr>
              <w:pStyle w:val="QPPTableTextBody"/>
            </w:pPr>
            <w:r>
              <w:t>No acceptable outcome is prescribed.</w:t>
            </w:r>
          </w:p>
        </w:tc>
      </w:tr>
      <w:tr w:rsidR="009657D5" w14:paraId="2FFE0576" w14:textId="77777777" w:rsidTr="002C41D4">
        <w:tc>
          <w:tcPr>
            <w:tcW w:w="4145" w:type="dxa"/>
          </w:tcPr>
          <w:p w14:paraId="377096DB" w14:textId="15965E5C" w:rsidR="009657D5" w:rsidRDefault="009657D5" w:rsidP="00820630">
            <w:pPr>
              <w:pStyle w:val="QPPTableTextBold"/>
              <w:keepNext/>
              <w:keepLines/>
            </w:pPr>
            <w:r>
              <w:lastRenderedPageBreak/>
              <w:t>PO6</w:t>
            </w:r>
          </w:p>
          <w:p w14:paraId="4480325E" w14:textId="7558281F" w:rsidR="009657D5" w:rsidRPr="009657D5" w:rsidRDefault="009657D5" w:rsidP="00820630">
            <w:pPr>
              <w:pStyle w:val="QPPTableTextBold"/>
              <w:keepNext/>
              <w:keepLines/>
              <w:rPr>
                <w:b w:val="0"/>
              </w:rPr>
            </w:pPr>
            <w:r w:rsidRPr="009657D5">
              <w:rPr>
                <w:b w:val="0"/>
              </w:rPr>
              <w:t>Development preserves views to and from the Story Bridge, including the Bradfield Highway deck, as identified in Figure d.</w:t>
            </w:r>
          </w:p>
        </w:tc>
        <w:tc>
          <w:tcPr>
            <w:tcW w:w="4146" w:type="dxa"/>
          </w:tcPr>
          <w:p w14:paraId="520821ED" w14:textId="5E6DBADD" w:rsidR="009657D5" w:rsidRDefault="009657D5" w:rsidP="00820630">
            <w:pPr>
              <w:pStyle w:val="QPPTableTextBold"/>
              <w:keepNext/>
              <w:keepLines/>
            </w:pPr>
            <w:r>
              <w:t>AO6</w:t>
            </w:r>
          </w:p>
          <w:p w14:paraId="0519206F" w14:textId="1D0A53E5" w:rsidR="009657D5" w:rsidRPr="009657D5" w:rsidRDefault="009657D5" w:rsidP="00820630">
            <w:pPr>
              <w:pStyle w:val="QPPTableTextBold"/>
              <w:keepNext/>
              <w:keepLines/>
              <w:rPr>
                <w:b w:val="0"/>
              </w:rPr>
            </w:pPr>
            <w:r w:rsidRPr="009657D5">
              <w:rPr>
                <w:b w:val="0"/>
              </w:rPr>
              <w:t>No acceptable outcome is prescribed.</w:t>
            </w:r>
          </w:p>
        </w:tc>
      </w:tr>
      <w:tr w:rsidR="003F2622" w14:paraId="215C0A99" w14:textId="77777777" w:rsidTr="00F92EC1">
        <w:tc>
          <w:tcPr>
            <w:tcW w:w="8291" w:type="dxa"/>
            <w:gridSpan w:val="2"/>
          </w:tcPr>
          <w:p w14:paraId="1DCECB5A" w14:textId="25DA4A9B" w:rsidR="003F2622" w:rsidRDefault="003F2622" w:rsidP="00ED7155">
            <w:pPr>
              <w:pStyle w:val="QPPTableTextBold"/>
              <w:keepNext/>
            </w:pPr>
            <w:r w:rsidRPr="003F2622">
              <w:t>If in the Main Street precinct (Kangaroo Point peninsula neighbourhood plan/NPP</w:t>
            </w:r>
            <w:r w:rsidR="00ED7155">
              <w:noBreakHyphen/>
            </w:r>
            <w:r w:rsidRPr="003F2622">
              <w:t xml:space="preserve">001), where in the </w:t>
            </w:r>
            <w:proofErr w:type="gramStart"/>
            <w:r w:rsidRPr="003F2622">
              <w:t>Mixed use</w:t>
            </w:r>
            <w:proofErr w:type="gramEnd"/>
            <w:r w:rsidRPr="003F2622">
              <w:t xml:space="preserve"> zone</w:t>
            </w:r>
          </w:p>
        </w:tc>
      </w:tr>
      <w:tr w:rsidR="001C58CC" w14:paraId="715E980F" w14:textId="77777777" w:rsidTr="002C41D4">
        <w:tc>
          <w:tcPr>
            <w:tcW w:w="4145" w:type="dxa"/>
          </w:tcPr>
          <w:p w14:paraId="3B71A4C2" w14:textId="325898A7" w:rsidR="001C58CC" w:rsidRDefault="001E14A5" w:rsidP="008A33A1">
            <w:pPr>
              <w:pStyle w:val="QPPTableTextBold"/>
            </w:pPr>
            <w:r>
              <w:t>PO</w:t>
            </w:r>
            <w:r w:rsidR="009657D5">
              <w:t>7</w:t>
            </w:r>
          </w:p>
          <w:p w14:paraId="1445180D" w14:textId="499E73D5" w:rsidR="001E14A5" w:rsidRPr="001E14A5" w:rsidRDefault="000C69BF" w:rsidP="00E16E85">
            <w:pPr>
              <w:pStyle w:val="QPPTableTextBody"/>
            </w:pPr>
            <w:r>
              <w:t>Development for a large form</w:t>
            </w:r>
            <w:r w:rsidR="00E16E85">
              <w:t xml:space="preserve">at, high traffic generating use, including garden centre, hardware and trade supplies, and/or showroom, </w:t>
            </w:r>
            <w:r w:rsidR="004C2C18">
              <w:t>is not located in the precinct due to the constraints of the local road network and the potential for adverse impacts on residential amenity.</w:t>
            </w:r>
          </w:p>
        </w:tc>
        <w:tc>
          <w:tcPr>
            <w:tcW w:w="4146" w:type="dxa"/>
          </w:tcPr>
          <w:p w14:paraId="4D646FCE" w14:textId="1599955B" w:rsidR="001C58CC" w:rsidRDefault="001E14A5" w:rsidP="008A33A1">
            <w:pPr>
              <w:pStyle w:val="QPPTableTextBold"/>
            </w:pPr>
            <w:r>
              <w:t>AO</w:t>
            </w:r>
            <w:r w:rsidR="009657D5">
              <w:t>7</w:t>
            </w:r>
          </w:p>
          <w:p w14:paraId="39B86099" w14:textId="5882C257" w:rsidR="001E14A5" w:rsidRPr="001E14A5" w:rsidRDefault="00E16E85" w:rsidP="00E16E85">
            <w:pPr>
              <w:pStyle w:val="HGTableBullet2"/>
              <w:numPr>
                <w:ilvl w:val="0"/>
                <w:numId w:val="0"/>
              </w:numPr>
              <w:ind w:left="357" w:hanging="357"/>
            </w:pPr>
            <w:r>
              <w:t>No acceptable outcome is prescribed.</w:t>
            </w:r>
          </w:p>
        </w:tc>
      </w:tr>
      <w:tr w:rsidR="008A33A1" w14:paraId="16B3BE14" w14:textId="77777777" w:rsidTr="00F92EC1">
        <w:tc>
          <w:tcPr>
            <w:tcW w:w="4145" w:type="dxa"/>
            <w:vMerge w:val="restart"/>
          </w:tcPr>
          <w:p w14:paraId="7011955D" w14:textId="0C193B2B" w:rsidR="008A33A1" w:rsidRDefault="008A33A1" w:rsidP="008A33A1">
            <w:pPr>
              <w:pStyle w:val="QPPTableTextBold"/>
            </w:pPr>
            <w:r>
              <w:t>PO</w:t>
            </w:r>
            <w:r w:rsidR="009657D5">
              <w:t>8</w:t>
            </w:r>
          </w:p>
          <w:p w14:paraId="38BC0643" w14:textId="77777777" w:rsidR="008A33A1" w:rsidRDefault="008A33A1" w:rsidP="008A33A1">
            <w:pPr>
              <w:pStyle w:val="QPPTableTextBody"/>
            </w:pPr>
            <w:r>
              <w:t>Development includes a podium that frames the public realm, contributes to the vibrancy of the street and reinforces Main Street as an active high street.</w:t>
            </w:r>
          </w:p>
          <w:p w14:paraId="52CE1B98" w14:textId="6F845314" w:rsidR="008C6874" w:rsidRPr="008C6874" w:rsidRDefault="008C6874" w:rsidP="00F92EC1">
            <w:pPr>
              <w:pStyle w:val="EditorsNoteTable"/>
              <w:rPr>
                <w:szCs w:val="16"/>
              </w:rPr>
            </w:pPr>
            <w:r w:rsidRPr="00F92EC1">
              <w:t>Editor’s note—Refer to Figure f for guidance in achieving this performance outcome.</w:t>
            </w:r>
            <w:r w:rsidRPr="008C6874">
              <w:rPr>
                <w:szCs w:val="16"/>
              </w:rPr>
              <w:t xml:space="preserve">  </w:t>
            </w:r>
          </w:p>
        </w:tc>
        <w:tc>
          <w:tcPr>
            <w:tcW w:w="4146" w:type="dxa"/>
          </w:tcPr>
          <w:p w14:paraId="79A95262" w14:textId="14C374F8" w:rsidR="008A33A1" w:rsidRDefault="008A33A1" w:rsidP="008A33A1">
            <w:pPr>
              <w:pStyle w:val="QPPTableTextBold"/>
            </w:pPr>
            <w:r>
              <w:t>AO</w:t>
            </w:r>
            <w:r w:rsidR="009657D5">
              <w:t>8</w:t>
            </w:r>
            <w:r>
              <w:t>.1</w:t>
            </w:r>
          </w:p>
          <w:p w14:paraId="4805845D" w14:textId="39B93877" w:rsidR="008A33A1" w:rsidRDefault="008A33A1" w:rsidP="00F92EC1">
            <w:pPr>
              <w:pStyle w:val="QPPTableTextBody"/>
            </w:pPr>
            <w:r>
              <w:t>Development has a maximum podium height of 2 storeys, or 8m, whichever is lower.</w:t>
            </w:r>
          </w:p>
        </w:tc>
      </w:tr>
      <w:tr w:rsidR="008A33A1" w14:paraId="21F06822" w14:textId="77777777" w:rsidTr="00F92EC1">
        <w:tc>
          <w:tcPr>
            <w:tcW w:w="4145" w:type="dxa"/>
            <w:vMerge/>
          </w:tcPr>
          <w:p w14:paraId="4FB95C78" w14:textId="77777777" w:rsidR="008A33A1" w:rsidRDefault="008A33A1" w:rsidP="00B14722">
            <w:pPr>
              <w:pStyle w:val="QPPTableTextBody"/>
            </w:pPr>
          </w:p>
        </w:tc>
        <w:tc>
          <w:tcPr>
            <w:tcW w:w="4146" w:type="dxa"/>
          </w:tcPr>
          <w:p w14:paraId="38E28E05" w14:textId="7304C266" w:rsidR="008A33A1" w:rsidRDefault="008A33A1" w:rsidP="008A33A1">
            <w:pPr>
              <w:pStyle w:val="QPPTableTextBold"/>
            </w:pPr>
            <w:r>
              <w:t>AO</w:t>
            </w:r>
            <w:r w:rsidR="009657D5">
              <w:t>8</w:t>
            </w:r>
            <w:r>
              <w:t>.2</w:t>
            </w:r>
          </w:p>
          <w:p w14:paraId="151D591D" w14:textId="666F192D" w:rsidR="008A33A1" w:rsidRDefault="008A33A1" w:rsidP="008A33A1">
            <w:pPr>
              <w:pStyle w:val="QPPTableTextBody"/>
            </w:pPr>
            <w:r>
              <w:t>Development incorporates non-residential uses at street level.</w:t>
            </w:r>
          </w:p>
        </w:tc>
      </w:tr>
      <w:tr w:rsidR="008A33A1" w14:paraId="59DCE0CB" w14:textId="77777777" w:rsidTr="00F92EC1">
        <w:tc>
          <w:tcPr>
            <w:tcW w:w="4145" w:type="dxa"/>
            <w:vMerge/>
          </w:tcPr>
          <w:p w14:paraId="3953ADFC" w14:textId="77777777" w:rsidR="008A33A1" w:rsidRDefault="008A33A1" w:rsidP="00B14722">
            <w:pPr>
              <w:pStyle w:val="QPPTableTextBody"/>
            </w:pPr>
          </w:p>
        </w:tc>
        <w:tc>
          <w:tcPr>
            <w:tcW w:w="4146" w:type="dxa"/>
          </w:tcPr>
          <w:p w14:paraId="7A6B16CA" w14:textId="5F48CA1F" w:rsidR="008A33A1" w:rsidRDefault="008A33A1" w:rsidP="00EB7D91">
            <w:pPr>
              <w:pStyle w:val="QPPTableTextBold"/>
              <w:keepNext/>
            </w:pPr>
            <w:r>
              <w:t>AO</w:t>
            </w:r>
            <w:r w:rsidR="009657D5">
              <w:t>8</w:t>
            </w:r>
            <w:r>
              <w:t>.3</w:t>
            </w:r>
          </w:p>
          <w:p w14:paraId="5A4666A6" w14:textId="7956350C" w:rsidR="008A33A1" w:rsidRDefault="008A33A1" w:rsidP="008A33A1">
            <w:pPr>
              <w:pStyle w:val="QPPTableTextBody"/>
            </w:pPr>
            <w:r>
              <w:t xml:space="preserve">Development incorporates landscaping and communal space on top of the podium. </w:t>
            </w:r>
          </w:p>
        </w:tc>
      </w:tr>
      <w:tr w:rsidR="008323E3" w14:paraId="5586605F" w14:textId="77777777" w:rsidTr="00F92EC1">
        <w:tc>
          <w:tcPr>
            <w:tcW w:w="4145" w:type="dxa"/>
          </w:tcPr>
          <w:p w14:paraId="12B362C7" w14:textId="1748B230" w:rsidR="008323E3" w:rsidRDefault="008323E3" w:rsidP="008323E3">
            <w:pPr>
              <w:pStyle w:val="QPPTableTextBold"/>
            </w:pPr>
            <w:r>
              <w:t>PO</w:t>
            </w:r>
            <w:r w:rsidR="009657D5">
              <w:t>9</w:t>
            </w:r>
          </w:p>
          <w:p w14:paraId="4431F201" w14:textId="06E133EE" w:rsidR="008323E3" w:rsidRDefault="008323E3" w:rsidP="00B241A9">
            <w:pPr>
              <w:pStyle w:val="QPPTableTextBody"/>
            </w:pPr>
            <w:r>
              <w:t>Development provides building articulation and design elements that address adjacent buildings and maintain high levels of amenity on adjoining sites.</w:t>
            </w:r>
          </w:p>
        </w:tc>
        <w:tc>
          <w:tcPr>
            <w:tcW w:w="4146" w:type="dxa"/>
          </w:tcPr>
          <w:p w14:paraId="0891D774" w14:textId="60224C1B" w:rsidR="008323E3" w:rsidRDefault="008323E3" w:rsidP="008323E3">
            <w:pPr>
              <w:pStyle w:val="QPPTableTextBold"/>
            </w:pPr>
            <w:r>
              <w:t>AO</w:t>
            </w:r>
            <w:r w:rsidR="009657D5">
              <w:t>9</w:t>
            </w:r>
          </w:p>
          <w:p w14:paraId="5E033423" w14:textId="77777777" w:rsidR="008323E3" w:rsidRDefault="008323E3" w:rsidP="008323E3">
            <w:pPr>
              <w:pStyle w:val="QPPTableTextBody"/>
            </w:pPr>
            <w:r>
              <w:t>Development does not present a blank wall to adjoining properties in the:</w:t>
            </w:r>
          </w:p>
          <w:p w14:paraId="3BF408FE" w14:textId="77777777" w:rsidR="008323E3" w:rsidRDefault="008323E3" w:rsidP="008323E3">
            <w:pPr>
              <w:pStyle w:val="HGTableBullet2"/>
            </w:pPr>
            <w:r>
              <w:t>Community facilities zone; or</w:t>
            </w:r>
          </w:p>
          <w:p w14:paraId="1C09CFCB" w14:textId="77777777" w:rsidR="008323E3" w:rsidRDefault="008323E3" w:rsidP="008323E3">
            <w:pPr>
              <w:pStyle w:val="HGTableBullet2"/>
            </w:pPr>
            <w:r>
              <w:t>High density residential zone; or</w:t>
            </w:r>
          </w:p>
          <w:p w14:paraId="3F755837" w14:textId="77777777" w:rsidR="008323E3" w:rsidRDefault="008323E3" w:rsidP="008323E3">
            <w:pPr>
              <w:pStyle w:val="HGTableBullet2"/>
            </w:pPr>
            <w:r>
              <w:t>Heritage overlay; or</w:t>
            </w:r>
          </w:p>
          <w:p w14:paraId="4B1DE927" w14:textId="13C61C09" w:rsidR="008323E3" w:rsidRDefault="008323E3" w:rsidP="00B241A9">
            <w:pPr>
              <w:pStyle w:val="HGTableBullet2"/>
            </w:pPr>
            <w:r w:rsidRPr="00B241A9">
              <w:t>Pre-1911 building overlay</w:t>
            </w:r>
            <w:r>
              <w:t>.</w:t>
            </w:r>
          </w:p>
        </w:tc>
      </w:tr>
      <w:tr w:rsidR="008323E3" w14:paraId="5ED9242C" w14:textId="77777777" w:rsidTr="00F92EC1">
        <w:trPr>
          <w:cantSplit/>
        </w:trPr>
        <w:tc>
          <w:tcPr>
            <w:tcW w:w="4145" w:type="dxa"/>
          </w:tcPr>
          <w:p w14:paraId="56CE738B" w14:textId="0EF99C9A" w:rsidR="008323E3" w:rsidRDefault="008323E3" w:rsidP="00B241A9">
            <w:pPr>
              <w:pStyle w:val="QPPTableTextBold"/>
            </w:pPr>
            <w:r>
              <w:t>PO</w:t>
            </w:r>
            <w:r w:rsidR="009657D5">
              <w:t>10</w:t>
            </w:r>
          </w:p>
          <w:p w14:paraId="2BDD7DF7" w14:textId="77777777" w:rsidR="008323E3" w:rsidRDefault="008323E3" w:rsidP="008323E3">
            <w:pPr>
              <w:pStyle w:val="QPPTableTextBody"/>
            </w:pPr>
            <w:r>
              <w:t>Development:</w:t>
            </w:r>
          </w:p>
          <w:p w14:paraId="2A1FC1B0" w14:textId="77777777" w:rsidR="008323E3" w:rsidRDefault="008323E3" w:rsidP="00B241A9">
            <w:pPr>
              <w:pStyle w:val="HGTableBullet2"/>
            </w:pPr>
            <w:r>
              <w:t>provides pedestrian connections between Main Street and the Bridge undercroft area identified in Figure a;</w:t>
            </w:r>
          </w:p>
          <w:p w14:paraId="49790104" w14:textId="77777777" w:rsidR="008323E3" w:rsidRDefault="008323E3" w:rsidP="00B241A9">
            <w:pPr>
              <w:pStyle w:val="HGTableBullet2"/>
            </w:pPr>
            <w:r>
              <w:t>is designed to provide sight lines from Main Street to the Story Bridge deck and undercarriage;</w:t>
            </w:r>
          </w:p>
          <w:p w14:paraId="2550D519" w14:textId="77777777" w:rsidR="00CB2686" w:rsidRDefault="008323E3" w:rsidP="00B241A9">
            <w:pPr>
              <w:pStyle w:val="HGTableBullet2"/>
            </w:pPr>
            <w:r>
              <w:t xml:space="preserve">maintains open and direct sight lines through the Bridge </w:t>
            </w:r>
            <w:r w:rsidRPr="00CB2686">
              <w:t>undercroft</w:t>
            </w:r>
            <w:r>
              <w:t xml:space="preserve"> area between Baildon Street and Holman Street, as identified in Figure a.</w:t>
            </w:r>
          </w:p>
          <w:p w14:paraId="549573F4" w14:textId="73EFA9A6" w:rsidR="008323E3" w:rsidRDefault="00CB2686" w:rsidP="00B241A9">
            <w:pPr>
              <w:pStyle w:val="EditorsNoteTable"/>
            </w:pPr>
            <w:r w:rsidRPr="00CB2686">
              <w:t xml:space="preserve">Editor’s note—Refer to Figure f for guidance in achieving this performance outcome.  </w:t>
            </w:r>
          </w:p>
        </w:tc>
        <w:tc>
          <w:tcPr>
            <w:tcW w:w="4146" w:type="dxa"/>
          </w:tcPr>
          <w:p w14:paraId="12893C53" w14:textId="612ADE5C" w:rsidR="00CB2686" w:rsidRDefault="00CB2686" w:rsidP="00B241A9">
            <w:pPr>
              <w:pStyle w:val="QPPTableTextBold"/>
            </w:pPr>
            <w:r>
              <w:t>AO</w:t>
            </w:r>
            <w:r w:rsidR="009657D5">
              <w:t>10</w:t>
            </w:r>
          </w:p>
          <w:p w14:paraId="048E36CE" w14:textId="25E2A9D8" w:rsidR="008323E3" w:rsidRDefault="00CB2686" w:rsidP="00B241A9">
            <w:pPr>
              <w:pStyle w:val="HGTableBullet2"/>
              <w:numPr>
                <w:ilvl w:val="0"/>
                <w:numId w:val="0"/>
              </w:numPr>
              <w:ind w:left="357" w:hanging="357"/>
            </w:pPr>
            <w:r>
              <w:t>No acceptable outcome is prescribed.</w:t>
            </w:r>
          </w:p>
        </w:tc>
      </w:tr>
      <w:tr w:rsidR="00CB2686" w14:paraId="65E8261B" w14:textId="77777777" w:rsidTr="00F92EC1">
        <w:trPr>
          <w:trHeight w:val="20"/>
        </w:trPr>
        <w:tc>
          <w:tcPr>
            <w:tcW w:w="8291" w:type="dxa"/>
            <w:gridSpan w:val="2"/>
          </w:tcPr>
          <w:p w14:paraId="11C8F83E" w14:textId="002EF9BF" w:rsidR="00CB2686" w:rsidDel="008323E3" w:rsidRDefault="00CB2686" w:rsidP="00E4654A">
            <w:pPr>
              <w:pStyle w:val="QPPTableTextBold"/>
              <w:keepNext/>
            </w:pPr>
            <w:r>
              <w:lastRenderedPageBreak/>
              <w:t>If in the Thornton Street precinct (</w:t>
            </w:r>
            <w:r w:rsidR="00825EDE">
              <w:t>Kangaroo Point peninsula neighbourhood plan/</w:t>
            </w:r>
            <w:r>
              <w:t>NPP-002)</w:t>
            </w:r>
          </w:p>
        </w:tc>
      </w:tr>
      <w:tr w:rsidR="008323E3" w14:paraId="684650AD" w14:textId="77777777" w:rsidTr="00F92EC1">
        <w:trPr>
          <w:trHeight w:val="20"/>
        </w:trPr>
        <w:tc>
          <w:tcPr>
            <w:tcW w:w="4145" w:type="dxa"/>
          </w:tcPr>
          <w:p w14:paraId="552C5D52" w14:textId="16CF09F6" w:rsidR="008323E3" w:rsidRDefault="00661D02" w:rsidP="00E4654A">
            <w:pPr>
              <w:pStyle w:val="QPPTableTextBold"/>
              <w:keepNext/>
            </w:pPr>
            <w:r>
              <w:t>PO</w:t>
            </w:r>
            <w:r w:rsidR="005B0344">
              <w:t>11</w:t>
            </w:r>
          </w:p>
          <w:p w14:paraId="11F62435" w14:textId="77777777" w:rsidR="00661D02" w:rsidRDefault="00661D02" w:rsidP="00E4654A">
            <w:pPr>
              <w:pStyle w:val="QPPTableTextBody"/>
              <w:keepNext/>
            </w:pPr>
            <w:r>
              <w:t>Development complements the heritage and landscape qualities of:</w:t>
            </w:r>
          </w:p>
          <w:p w14:paraId="1408768E" w14:textId="77777777" w:rsidR="00661D02" w:rsidRDefault="00661D02" w:rsidP="00E4654A">
            <w:pPr>
              <w:pStyle w:val="HGTableBullet2"/>
              <w:keepNext/>
            </w:pPr>
            <w:r>
              <w:t>C.T. White Park;</w:t>
            </w:r>
          </w:p>
          <w:p w14:paraId="3B0B31F9" w14:textId="5DAF66BD" w:rsidR="00661D02" w:rsidRDefault="00661D02" w:rsidP="00E4654A">
            <w:pPr>
              <w:pStyle w:val="HGTableBullet2"/>
              <w:keepNext/>
            </w:pPr>
            <w:r>
              <w:t>St Mary’s Anglican Church;</w:t>
            </w:r>
          </w:p>
          <w:p w14:paraId="1650322F" w14:textId="61765DED" w:rsidR="00661D02" w:rsidRPr="00661D02" w:rsidDel="008323E3" w:rsidRDefault="00661D02" w:rsidP="00E4654A">
            <w:pPr>
              <w:pStyle w:val="HGTableBullet2"/>
              <w:keepNext/>
            </w:pPr>
            <w:r>
              <w:t xml:space="preserve">Kangaroo Point </w:t>
            </w:r>
            <w:r w:rsidR="003917C9">
              <w:t>c</w:t>
            </w:r>
            <w:r>
              <w:t>liffs.</w:t>
            </w:r>
          </w:p>
        </w:tc>
        <w:tc>
          <w:tcPr>
            <w:tcW w:w="4146" w:type="dxa"/>
          </w:tcPr>
          <w:p w14:paraId="0128FDE6" w14:textId="1541B2C1" w:rsidR="008323E3" w:rsidRDefault="00661D02" w:rsidP="00E4654A">
            <w:pPr>
              <w:pStyle w:val="QPPTableTextBold"/>
              <w:keepNext/>
            </w:pPr>
            <w:r>
              <w:t>AO</w:t>
            </w:r>
            <w:r w:rsidR="005B0344">
              <w:t>11</w:t>
            </w:r>
          </w:p>
          <w:p w14:paraId="1DA1EE79" w14:textId="25F1AD8A" w:rsidR="00661D02" w:rsidRPr="00661D02" w:rsidDel="008323E3" w:rsidRDefault="00661D02" w:rsidP="00E4654A">
            <w:pPr>
              <w:pStyle w:val="QPPTableTextBody"/>
              <w:keepNext/>
            </w:pPr>
            <w:r>
              <w:t>No acceptable outcome is prescribed.</w:t>
            </w:r>
          </w:p>
        </w:tc>
      </w:tr>
      <w:tr w:rsidR="00661D02" w14:paraId="04E0DBC1" w14:textId="77777777" w:rsidTr="00F92EC1">
        <w:trPr>
          <w:trHeight w:val="20"/>
        </w:trPr>
        <w:tc>
          <w:tcPr>
            <w:tcW w:w="4145" w:type="dxa"/>
          </w:tcPr>
          <w:p w14:paraId="79803BDF" w14:textId="24E42BB5" w:rsidR="00661D02" w:rsidRDefault="00661D02" w:rsidP="00661D02">
            <w:pPr>
              <w:pStyle w:val="QPPTableTextBold"/>
            </w:pPr>
            <w:r>
              <w:t>PO</w:t>
            </w:r>
            <w:r w:rsidR="003917C9">
              <w:t>1</w:t>
            </w:r>
            <w:r w:rsidR="005B0344">
              <w:t>2</w:t>
            </w:r>
          </w:p>
          <w:p w14:paraId="40000F8E" w14:textId="725F88C2" w:rsidR="00661D02" w:rsidRPr="003917C9" w:rsidDel="008323E3" w:rsidRDefault="00661D02" w:rsidP="00B241A9">
            <w:pPr>
              <w:pStyle w:val="QPPTableTextBody"/>
            </w:pPr>
            <w:r>
              <w:t xml:space="preserve">Development provides publicly accessible pedestrian connections to join Main Street, Amesbury Street and Pixley Street. </w:t>
            </w:r>
          </w:p>
        </w:tc>
        <w:tc>
          <w:tcPr>
            <w:tcW w:w="4146" w:type="dxa"/>
          </w:tcPr>
          <w:p w14:paraId="329C89D2" w14:textId="6F22EB65" w:rsidR="00661D02" w:rsidRDefault="00661D02" w:rsidP="00661D02">
            <w:pPr>
              <w:pStyle w:val="QPPTableTextBold"/>
            </w:pPr>
            <w:r>
              <w:t>AO1</w:t>
            </w:r>
            <w:r w:rsidR="005B0344">
              <w:t>2</w:t>
            </w:r>
          </w:p>
          <w:p w14:paraId="5D619D6A" w14:textId="2EE70FA0" w:rsidR="00661D02" w:rsidRPr="003917C9" w:rsidDel="008323E3" w:rsidRDefault="00661D02" w:rsidP="00B241A9">
            <w:pPr>
              <w:pStyle w:val="QPPTableTextBody"/>
            </w:pPr>
            <w:r>
              <w:t>No acceptable outcome is prescribed.</w:t>
            </w:r>
          </w:p>
        </w:tc>
      </w:tr>
      <w:tr w:rsidR="007376FC" w14:paraId="7352E168" w14:textId="77777777" w:rsidTr="002C41D4">
        <w:trPr>
          <w:trHeight w:val="20"/>
        </w:trPr>
        <w:tc>
          <w:tcPr>
            <w:tcW w:w="4145" w:type="dxa"/>
          </w:tcPr>
          <w:p w14:paraId="1740F257" w14:textId="332D6754" w:rsidR="007376FC" w:rsidRDefault="007376FC" w:rsidP="00661D02">
            <w:pPr>
              <w:pStyle w:val="QPPTableTextBold"/>
            </w:pPr>
            <w:r>
              <w:t>PO1</w:t>
            </w:r>
            <w:r w:rsidR="005B0344">
              <w:t>3</w:t>
            </w:r>
          </w:p>
          <w:p w14:paraId="64AA2395" w14:textId="442F6477" w:rsidR="007376FC" w:rsidRPr="007376FC" w:rsidRDefault="007376FC" w:rsidP="007376FC">
            <w:pPr>
              <w:pStyle w:val="QPPTableTextBody"/>
            </w:pPr>
            <w:r w:rsidRPr="00B241A9">
              <w:rPr>
                <w:rStyle w:val="redtext"/>
                <w:color w:val="auto"/>
              </w:rPr>
              <w:t>Development does not adversely impact the preferred siting, design and delivery of a pedestrian and cyclist bridge to the City Centre</w:t>
            </w:r>
            <w:r w:rsidRPr="007376FC">
              <w:rPr>
                <w:rStyle w:val="redtext"/>
                <w:color w:val="auto"/>
              </w:rPr>
              <w:t>.</w:t>
            </w:r>
          </w:p>
        </w:tc>
        <w:tc>
          <w:tcPr>
            <w:tcW w:w="4146" w:type="dxa"/>
          </w:tcPr>
          <w:p w14:paraId="6519AF3C" w14:textId="2127C279" w:rsidR="007376FC" w:rsidRDefault="007376FC" w:rsidP="00661D02">
            <w:pPr>
              <w:pStyle w:val="QPPTableTextBold"/>
            </w:pPr>
            <w:r>
              <w:t>AO1</w:t>
            </w:r>
            <w:r w:rsidR="005B0344">
              <w:t>3</w:t>
            </w:r>
          </w:p>
          <w:p w14:paraId="6E23ED48" w14:textId="403469E1" w:rsidR="007376FC" w:rsidRPr="007376FC" w:rsidRDefault="00930867" w:rsidP="007376FC">
            <w:pPr>
              <w:pStyle w:val="QPPTableTextBody"/>
            </w:pPr>
            <w:r>
              <w:t>No acceptable outcome is prescribed.</w:t>
            </w:r>
          </w:p>
        </w:tc>
      </w:tr>
      <w:tr w:rsidR="00661D02" w14:paraId="6CFB321A" w14:textId="77777777" w:rsidTr="005E36B1">
        <w:trPr>
          <w:trHeight w:val="20"/>
        </w:trPr>
        <w:tc>
          <w:tcPr>
            <w:tcW w:w="8291" w:type="dxa"/>
            <w:gridSpan w:val="2"/>
          </w:tcPr>
          <w:p w14:paraId="5361E0D5" w14:textId="759737B6" w:rsidR="00661D02" w:rsidDel="008323E3" w:rsidRDefault="00661D02" w:rsidP="005E36B1">
            <w:pPr>
              <w:pStyle w:val="QPPTableTextBold"/>
              <w:keepNext/>
            </w:pPr>
            <w:r>
              <w:t>If in the Dockside precinct (</w:t>
            </w:r>
            <w:r w:rsidR="007566CC">
              <w:t>Kangaroo Point peninsula neighbourhood plan/</w:t>
            </w:r>
            <w:r>
              <w:t>NPP-003)</w:t>
            </w:r>
          </w:p>
        </w:tc>
      </w:tr>
      <w:tr w:rsidR="00661D02" w14:paraId="6183D752" w14:textId="77777777" w:rsidTr="005E36B1">
        <w:trPr>
          <w:trHeight w:val="20"/>
        </w:trPr>
        <w:tc>
          <w:tcPr>
            <w:tcW w:w="4145" w:type="dxa"/>
          </w:tcPr>
          <w:p w14:paraId="10716A10" w14:textId="7755B509" w:rsidR="00661D02" w:rsidRDefault="00661D02" w:rsidP="00661D02">
            <w:pPr>
              <w:pStyle w:val="QPPTableTextBold"/>
            </w:pPr>
            <w:r>
              <w:t>PO1</w:t>
            </w:r>
            <w:r w:rsidR="005B0344">
              <w:t>4</w:t>
            </w:r>
          </w:p>
          <w:p w14:paraId="576ACE6F" w14:textId="159ED38D" w:rsidR="005E36B1" w:rsidRDefault="00661D02" w:rsidP="006324AF">
            <w:pPr>
              <w:pStyle w:val="QPPTableTextBody"/>
            </w:pPr>
            <w:r>
              <w:t>Development</w:t>
            </w:r>
            <w:r w:rsidR="00F30244">
              <w:t xml:space="preserve"> </w:t>
            </w:r>
            <w:r>
              <w:t>maintains the function of</w:t>
            </w:r>
            <w:r w:rsidR="00E74034">
              <w:t xml:space="preserve"> areas identified in Figure e, being</w:t>
            </w:r>
            <w:r w:rsidR="005E36B1">
              <w:t>:</w:t>
            </w:r>
          </w:p>
          <w:p w14:paraId="725E9454" w14:textId="0926891D" w:rsidR="00A219EE" w:rsidRDefault="00661D02" w:rsidP="006324AF">
            <w:pPr>
              <w:pStyle w:val="HGTableBullet2"/>
            </w:pPr>
            <w:r>
              <w:t>Dockside square</w:t>
            </w:r>
            <w:r w:rsidR="00A219EE">
              <w:t xml:space="preserve"> and Dockside walkway </w:t>
            </w:r>
            <w:r w:rsidR="00E74034">
              <w:t>as</w:t>
            </w:r>
            <w:r w:rsidR="00A219EE">
              <w:t xml:space="preserve"> safe and well</w:t>
            </w:r>
            <w:r w:rsidR="00A219EE">
              <w:noBreakHyphen/>
              <w:t>connected public pedestrian</w:t>
            </w:r>
            <w:r w:rsidR="00971451">
              <w:t xml:space="preserve"> and cyclist</w:t>
            </w:r>
            <w:r w:rsidR="00A219EE">
              <w:t xml:space="preserve"> access </w:t>
            </w:r>
            <w:r w:rsidR="00E74034">
              <w:t>areas</w:t>
            </w:r>
            <w:r w:rsidR="00A219EE">
              <w:t>;</w:t>
            </w:r>
          </w:p>
          <w:p w14:paraId="69C6860E" w14:textId="5327DDD8" w:rsidR="00A219EE" w:rsidRDefault="00661D02" w:rsidP="006324AF">
            <w:pPr>
              <w:pStyle w:val="HGTableBullet2"/>
            </w:pPr>
            <w:r>
              <w:t>Dockside green space</w:t>
            </w:r>
            <w:r w:rsidR="000472F9">
              <w:t xml:space="preserve"> as an open </w:t>
            </w:r>
            <w:r w:rsidR="00971451">
              <w:t>landscaped</w:t>
            </w:r>
            <w:r w:rsidR="000472F9">
              <w:t xml:space="preserve"> area;</w:t>
            </w:r>
          </w:p>
          <w:p w14:paraId="7512039E" w14:textId="3B769264" w:rsidR="000472F9" w:rsidRDefault="00661D02" w:rsidP="006324AF">
            <w:pPr>
              <w:pStyle w:val="HGTableBullet2"/>
            </w:pPr>
            <w:r>
              <w:t>Dockside dock</w:t>
            </w:r>
            <w:r w:rsidR="00E74034">
              <w:t xml:space="preserve"> as a</w:t>
            </w:r>
            <w:r w:rsidR="00D7620D">
              <w:t>n</w:t>
            </w:r>
            <w:r w:rsidR="00E74034">
              <w:t xml:space="preserve"> historical landmark with opportunities for river access;</w:t>
            </w:r>
          </w:p>
          <w:p w14:paraId="1E71A83E" w14:textId="2AC21D20" w:rsidR="00661D02" w:rsidRPr="003917C9" w:rsidDel="008323E3" w:rsidRDefault="00661D02" w:rsidP="006324AF">
            <w:pPr>
              <w:pStyle w:val="HGTableBullet2"/>
            </w:pPr>
            <w:r>
              <w:t xml:space="preserve">Dockside sport and recreation </w:t>
            </w:r>
            <w:r w:rsidR="001F25C0">
              <w:t xml:space="preserve">area </w:t>
            </w:r>
            <w:r w:rsidR="00F30244">
              <w:t xml:space="preserve">for </w:t>
            </w:r>
            <w:r w:rsidR="001F25C0">
              <w:t>leisure, sport and recreation a</w:t>
            </w:r>
            <w:r w:rsidR="00F30244">
              <w:t>ctivities</w:t>
            </w:r>
            <w:r w:rsidR="00D7620D">
              <w:t>.</w:t>
            </w:r>
          </w:p>
        </w:tc>
        <w:tc>
          <w:tcPr>
            <w:tcW w:w="4146" w:type="dxa"/>
          </w:tcPr>
          <w:p w14:paraId="6B88E468" w14:textId="6271192A" w:rsidR="00661D02" w:rsidRDefault="003917C9" w:rsidP="00661D02">
            <w:pPr>
              <w:pStyle w:val="QPPTableTextBold"/>
            </w:pPr>
            <w:r>
              <w:t>A</w:t>
            </w:r>
            <w:r w:rsidR="008154C9">
              <w:t>O1</w:t>
            </w:r>
            <w:r w:rsidR="005B0344">
              <w:t>4</w:t>
            </w:r>
          </w:p>
          <w:p w14:paraId="09501D61" w14:textId="001A4325" w:rsidR="008154C9" w:rsidRPr="003917C9" w:rsidDel="008323E3" w:rsidRDefault="008154C9" w:rsidP="00B241A9">
            <w:pPr>
              <w:pStyle w:val="QPPTableTextBody"/>
            </w:pPr>
            <w:r>
              <w:t>No acceptable outcome is prescribed.</w:t>
            </w:r>
          </w:p>
        </w:tc>
      </w:tr>
      <w:tr w:rsidR="00F30244" w14:paraId="4DE989C6" w14:textId="77777777" w:rsidTr="005E36B1">
        <w:trPr>
          <w:trHeight w:val="20"/>
        </w:trPr>
        <w:tc>
          <w:tcPr>
            <w:tcW w:w="4145" w:type="dxa"/>
          </w:tcPr>
          <w:p w14:paraId="0557C687" w14:textId="77777777" w:rsidR="00F30244" w:rsidRDefault="00F30244" w:rsidP="00661D02">
            <w:pPr>
              <w:pStyle w:val="QPPTableTextBold"/>
            </w:pPr>
            <w:r>
              <w:t>PO15</w:t>
            </w:r>
          </w:p>
          <w:p w14:paraId="5BBCD09E" w14:textId="15F7BE13" w:rsidR="00F30244" w:rsidRDefault="00F30244" w:rsidP="006324AF">
            <w:pPr>
              <w:pStyle w:val="QPPTableTextBody"/>
            </w:pPr>
            <w:r>
              <w:t>Development:</w:t>
            </w:r>
          </w:p>
          <w:p w14:paraId="30F670C6" w14:textId="7BF75D22" w:rsidR="00F30244" w:rsidRDefault="00F30244" w:rsidP="006324AF">
            <w:pPr>
              <w:pStyle w:val="HGTableBullet2"/>
            </w:pPr>
            <w:r>
              <w:t>maintains open and direct sight lines between Cairns Street and Goodwin Street, and from Deakin Street to the Brisbane River, as identified in Figure e;</w:t>
            </w:r>
          </w:p>
          <w:p w14:paraId="45DD166E" w14:textId="795120EF" w:rsidR="00F30244" w:rsidRPr="006324AF" w:rsidRDefault="00F30244" w:rsidP="006324AF">
            <w:pPr>
              <w:pStyle w:val="HGTableBullet2"/>
            </w:pPr>
            <w:r>
              <w:t>provides pedestrian connections between Goodwin Street and the riverside portion of the Dockside walkway area.</w:t>
            </w:r>
          </w:p>
        </w:tc>
        <w:tc>
          <w:tcPr>
            <w:tcW w:w="4146" w:type="dxa"/>
          </w:tcPr>
          <w:p w14:paraId="6ABC24C9" w14:textId="77777777" w:rsidR="00F30244" w:rsidRDefault="00F30244" w:rsidP="00661D02">
            <w:pPr>
              <w:pStyle w:val="QPPTableTextBold"/>
            </w:pPr>
            <w:r>
              <w:t>AO15</w:t>
            </w:r>
          </w:p>
          <w:p w14:paraId="4DB25812" w14:textId="1DBB687F" w:rsidR="00F30244" w:rsidRPr="006324AF" w:rsidRDefault="00F30244" w:rsidP="006324AF">
            <w:pPr>
              <w:pStyle w:val="QPPTableTextBody"/>
            </w:pPr>
            <w:r>
              <w:t>No acceptable outcome is prescribed.</w:t>
            </w:r>
          </w:p>
        </w:tc>
      </w:tr>
      <w:tr w:rsidR="00661D02" w14:paraId="13AA3715" w14:textId="77777777" w:rsidTr="005E36B1">
        <w:trPr>
          <w:cantSplit/>
          <w:trHeight w:val="20"/>
        </w:trPr>
        <w:tc>
          <w:tcPr>
            <w:tcW w:w="4145" w:type="dxa"/>
          </w:tcPr>
          <w:p w14:paraId="7EBE443E" w14:textId="73E4253F" w:rsidR="00661D02" w:rsidRDefault="008154C9" w:rsidP="00661D02">
            <w:pPr>
              <w:pStyle w:val="QPPTableTextBold"/>
            </w:pPr>
            <w:r>
              <w:t>PO1</w:t>
            </w:r>
            <w:r w:rsidR="00564A1A">
              <w:t>6</w:t>
            </w:r>
          </w:p>
          <w:p w14:paraId="279DA707" w14:textId="77777777" w:rsidR="008154C9" w:rsidRDefault="008154C9" w:rsidP="005E36B1">
            <w:pPr>
              <w:pStyle w:val="QPPTableTextBody"/>
            </w:pPr>
            <w:r>
              <w:t>Development for non-residential purposes:</w:t>
            </w:r>
          </w:p>
          <w:p w14:paraId="32BBA9E5" w14:textId="77777777" w:rsidR="008154C9" w:rsidRDefault="008154C9" w:rsidP="005E36B1">
            <w:pPr>
              <w:pStyle w:val="HGTableBullet2"/>
            </w:pPr>
            <w:r>
              <w:t>maintains a high level of residential amenity;</w:t>
            </w:r>
          </w:p>
          <w:p w14:paraId="192B9010" w14:textId="4479A8C7" w:rsidR="008154C9" w:rsidRDefault="008154C9" w:rsidP="005E36B1">
            <w:pPr>
              <w:pStyle w:val="HGTableBullet2"/>
            </w:pPr>
            <w:r>
              <w:t>address</w:t>
            </w:r>
            <w:r w:rsidR="00F93675">
              <w:t>es</w:t>
            </w:r>
            <w:r>
              <w:t xml:space="preserve"> the Dockside square and Dockside walkway areas identified in Figure e;</w:t>
            </w:r>
          </w:p>
          <w:p w14:paraId="39D217E2" w14:textId="6929C5CE" w:rsidR="008154C9" w:rsidRPr="003917C9" w:rsidDel="008323E3" w:rsidRDefault="008154C9" w:rsidP="005E36B1">
            <w:pPr>
              <w:pStyle w:val="HGTableBullet2"/>
            </w:pPr>
            <w:r>
              <w:t>enhances the public realm.</w:t>
            </w:r>
          </w:p>
        </w:tc>
        <w:tc>
          <w:tcPr>
            <w:tcW w:w="4146" w:type="dxa"/>
          </w:tcPr>
          <w:p w14:paraId="41A4982B" w14:textId="1275CCD0" w:rsidR="00661D02" w:rsidRDefault="008154C9" w:rsidP="00661D02">
            <w:pPr>
              <w:pStyle w:val="QPPTableTextBold"/>
            </w:pPr>
            <w:r>
              <w:t>AO1</w:t>
            </w:r>
            <w:r w:rsidR="00564A1A">
              <w:t>6</w:t>
            </w:r>
          </w:p>
          <w:p w14:paraId="4BEB0EF9" w14:textId="4D5005C3" w:rsidR="008154C9" w:rsidRPr="003917C9" w:rsidDel="008323E3" w:rsidRDefault="008154C9" w:rsidP="005E36B1">
            <w:pPr>
              <w:pStyle w:val="QPPTableTextBody"/>
            </w:pPr>
            <w:r>
              <w:t>No acceptable outcome is prescribed.</w:t>
            </w:r>
          </w:p>
        </w:tc>
      </w:tr>
    </w:tbl>
    <w:p w14:paraId="5DE4954F" w14:textId="2163D47E" w:rsidR="00E72E57" w:rsidRDefault="00E72E57" w:rsidP="00E72E57">
      <w:pPr>
        <w:pStyle w:val="PartBamendmentstyle"/>
      </w:pPr>
    </w:p>
    <w:p w14:paraId="2F0E9208" w14:textId="77777777" w:rsidR="002C41D4" w:rsidRDefault="002C41D4">
      <w:pPr>
        <w:spacing w:after="160" w:line="259" w:lineRule="auto"/>
        <w:contextualSpacing w:val="0"/>
        <w:rPr>
          <w:b/>
        </w:rPr>
      </w:pPr>
      <w:r>
        <w:br w:type="page"/>
      </w:r>
    </w:p>
    <w:p w14:paraId="0DDB97FB" w14:textId="06A2CFE7" w:rsidR="008A33A1" w:rsidRDefault="008A33A1" w:rsidP="008A33A1">
      <w:pPr>
        <w:pStyle w:val="QPPTableHeadingStyle1"/>
      </w:pPr>
      <w:r w:rsidRPr="008A33A1">
        <w:lastRenderedPageBreak/>
        <w:t>Table 7.2.11.1.3.B—Maximum building height</w:t>
      </w:r>
    </w:p>
    <w:tbl>
      <w:tblPr>
        <w:tblStyle w:val="TableGrid"/>
        <w:tblW w:w="0" w:type="auto"/>
        <w:tblInd w:w="720" w:type="dxa"/>
        <w:tblLook w:val="04A0" w:firstRow="1" w:lastRow="0" w:firstColumn="1" w:lastColumn="0" w:noHBand="0" w:noVBand="1"/>
      </w:tblPr>
      <w:tblGrid>
        <w:gridCol w:w="4209"/>
        <w:gridCol w:w="4087"/>
      </w:tblGrid>
      <w:tr w:rsidR="008A33A1" w14:paraId="6D3A2060" w14:textId="77777777" w:rsidTr="00880F09">
        <w:trPr>
          <w:cantSplit/>
        </w:trPr>
        <w:tc>
          <w:tcPr>
            <w:tcW w:w="4209" w:type="dxa"/>
          </w:tcPr>
          <w:p w14:paraId="3EC21C74" w14:textId="6494802A" w:rsidR="008A33A1" w:rsidRDefault="008A33A1" w:rsidP="008A33A1">
            <w:pPr>
              <w:pStyle w:val="QPPTableTextBold"/>
            </w:pPr>
            <w:r>
              <w:t>Development</w:t>
            </w:r>
          </w:p>
        </w:tc>
        <w:tc>
          <w:tcPr>
            <w:tcW w:w="4087" w:type="dxa"/>
          </w:tcPr>
          <w:p w14:paraId="37CA76BE" w14:textId="54E1552B" w:rsidR="008A33A1" w:rsidRDefault="008A33A1" w:rsidP="008A33A1">
            <w:pPr>
              <w:pStyle w:val="QPPTableTextBold"/>
            </w:pPr>
            <w:r>
              <w:t>Maximum building height</w:t>
            </w:r>
          </w:p>
        </w:tc>
      </w:tr>
      <w:tr w:rsidR="008A33A1" w14:paraId="3B14AB0D" w14:textId="77777777" w:rsidTr="00B03345">
        <w:trPr>
          <w:cantSplit/>
        </w:trPr>
        <w:tc>
          <w:tcPr>
            <w:tcW w:w="8296" w:type="dxa"/>
            <w:gridSpan w:val="2"/>
          </w:tcPr>
          <w:p w14:paraId="0FF8139A" w14:textId="7205CC66" w:rsidR="008A33A1" w:rsidRDefault="008A33A1" w:rsidP="00ED7155">
            <w:pPr>
              <w:pStyle w:val="QPPTableTextBold"/>
            </w:pPr>
            <w:r w:rsidRPr="008A33A1">
              <w:t>If in the Main Street precinct (Kangaroo Point peninsula neighbourhood plan/NPP</w:t>
            </w:r>
            <w:r w:rsidR="00ED7155">
              <w:noBreakHyphen/>
            </w:r>
            <w:r w:rsidRPr="008A33A1">
              <w:t>001)</w:t>
            </w:r>
          </w:p>
        </w:tc>
      </w:tr>
      <w:tr w:rsidR="008A33A1" w14:paraId="6472EA95" w14:textId="77777777" w:rsidTr="00880F09">
        <w:trPr>
          <w:cantSplit/>
        </w:trPr>
        <w:tc>
          <w:tcPr>
            <w:tcW w:w="4209" w:type="dxa"/>
          </w:tcPr>
          <w:p w14:paraId="22F2DCBA" w14:textId="064608EE" w:rsidR="008A33A1" w:rsidRDefault="008A33A1" w:rsidP="008A33A1">
            <w:pPr>
              <w:pStyle w:val="QPPTableTextBody"/>
            </w:pPr>
            <w:r w:rsidRPr="00DE1858">
              <w:t>All development</w:t>
            </w:r>
          </w:p>
        </w:tc>
        <w:tc>
          <w:tcPr>
            <w:tcW w:w="4087" w:type="dxa"/>
          </w:tcPr>
          <w:p w14:paraId="5A0A9E97" w14:textId="34C97655" w:rsidR="008A33A1" w:rsidRDefault="008A33A1" w:rsidP="00756DB2">
            <w:pPr>
              <w:pStyle w:val="QPPTableTextBody"/>
            </w:pPr>
            <w:r w:rsidRPr="00DE1858">
              <w:t xml:space="preserve">Development has a maximum building height </w:t>
            </w:r>
            <w:r w:rsidR="00756DB2">
              <w:t>that does not exceed</w:t>
            </w:r>
            <w:r w:rsidRPr="00DE1858">
              <w:t xml:space="preserve"> the</w:t>
            </w:r>
            <w:r w:rsidR="00970A1C">
              <w:t xml:space="preserve"> maximum</w:t>
            </w:r>
            <w:r w:rsidRPr="00DE1858">
              <w:t xml:space="preserve"> building height contours in Figure b</w:t>
            </w:r>
          </w:p>
        </w:tc>
      </w:tr>
      <w:tr w:rsidR="008A33A1" w14:paraId="4A0609D7" w14:textId="77777777" w:rsidTr="00B03345">
        <w:trPr>
          <w:cantSplit/>
        </w:trPr>
        <w:tc>
          <w:tcPr>
            <w:tcW w:w="8296" w:type="dxa"/>
            <w:gridSpan w:val="2"/>
          </w:tcPr>
          <w:p w14:paraId="7F06FC32" w14:textId="78D95C6A" w:rsidR="008A33A1" w:rsidRDefault="0081440C" w:rsidP="0081440C">
            <w:pPr>
              <w:pStyle w:val="QPPTableTextBold"/>
            </w:pPr>
            <w:r w:rsidRPr="0081440C">
              <w:t>If in the Thornton Street precinct (Kangaroo Point peninsula neighbourhood plan/NPP-002), where not in the Community purposes zone precinct of the Community facilities zone</w:t>
            </w:r>
          </w:p>
        </w:tc>
      </w:tr>
      <w:tr w:rsidR="008D55A6" w14:paraId="30E39B5C" w14:textId="77777777" w:rsidTr="00880F09">
        <w:trPr>
          <w:cantSplit/>
        </w:trPr>
        <w:tc>
          <w:tcPr>
            <w:tcW w:w="4209" w:type="dxa"/>
          </w:tcPr>
          <w:p w14:paraId="2F4B0DCE" w14:textId="5A162B28" w:rsidR="008D55A6" w:rsidRDefault="008D55A6" w:rsidP="008D55A6">
            <w:pPr>
              <w:pStyle w:val="QPPTableTextBody"/>
            </w:pPr>
            <w:r>
              <w:t>Development of a site less than 800m</w:t>
            </w:r>
            <w:r w:rsidRPr="0081440C">
              <w:rPr>
                <w:rStyle w:val="superscript"/>
              </w:rPr>
              <w:t>2</w:t>
            </w:r>
            <w:r>
              <w:rPr>
                <w:rStyle w:val="superscript"/>
                <w:vertAlign w:val="baseline"/>
              </w:rPr>
              <w:t xml:space="preserve"> where not in a sub-precinct</w:t>
            </w:r>
          </w:p>
        </w:tc>
        <w:tc>
          <w:tcPr>
            <w:tcW w:w="4087" w:type="dxa"/>
          </w:tcPr>
          <w:p w14:paraId="6D5D571B" w14:textId="3C8C7E02" w:rsidR="008D55A6" w:rsidRDefault="008D55A6" w:rsidP="008D55A6">
            <w:pPr>
              <w:pStyle w:val="QPPTableTextBody"/>
            </w:pPr>
            <w:r>
              <w:t>8 storeys</w:t>
            </w:r>
          </w:p>
        </w:tc>
      </w:tr>
      <w:tr w:rsidR="008D55A6" w14:paraId="1AAAB0A4" w14:textId="77777777" w:rsidTr="00880F09">
        <w:trPr>
          <w:cantSplit/>
        </w:trPr>
        <w:tc>
          <w:tcPr>
            <w:tcW w:w="4209" w:type="dxa"/>
          </w:tcPr>
          <w:p w14:paraId="0DB45C4D" w14:textId="2E57C806" w:rsidR="008D55A6" w:rsidRDefault="008D55A6" w:rsidP="008D55A6">
            <w:pPr>
              <w:pStyle w:val="QPPTableTextBody"/>
            </w:pPr>
            <w:r>
              <w:t>Development of a site 800m</w:t>
            </w:r>
            <w:r w:rsidRPr="0081440C">
              <w:rPr>
                <w:rStyle w:val="superscript"/>
              </w:rPr>
              <w:t>2</w:t>
            </w:r>
            <w:r>
              <w:t xml:space="preserve"> or greater where not in a sub-precinct</w:t>
            </w:r>
          </w:p>
        </w:tc>
        <w:tc>
          <w:tcPr>
            <w:tcW w:w="4087" w:type="dxa"/>
          </w:tcPr>
          <w:p w14:paraId="5B45AA7F" w14:textId="74CAE572" w:rsidR="008D55A6" w:rsidRDefault="008D55A6" w:rsidP="008D55A6">
            <w:pPr>
              <w:pStyle w:val="QPPTableTextBody"/>
            </w:pPr>
            <w:r>
              <w:t>15 storeys</w:t>
            </w:r>
          </w:p>
        </w:tc>
      </w:tr>
      <w:tr w:rsidR="008D55A6" w14:paraId="5CC8AE04" w14:textId="77777777" w:rsidTr="00880F09">
        <w:trPr>
          <w:cantSplit/>
        </w:trPr>
        <w:tc>
          <w:tcPr>
            <w:tcW w:w="4209" w:type="dxa"/>
          </w:tcPr>
          <w:p w14:paraId="64B46AB9" w14:textId="02B92B95" w:rsidR="008D55A6" w:rsidRDefault="008D55A6" w:rsidP="008D55A6">
            <w:pPr>
              <w:pStyle w:val="QPPTableTextBody"/>
            </w:pPr>
            <w:r>
              <w:t>Development in the Bright Street A sub</w:t>
            </w:r>
            <w:r w:rsidR="007B7A9C">
              <w:noBreakHyphen/>
            </w:r>
            <w:r>
              <w:t>precinct (NPP-002a)</w:t>
            </w:r>
          </w:p>
        </w:tc>
        <w:tc>
          <w:tcPr>
            <w:tcW w:w="4087" w:type="dxa"/>
          </w:tcPr>
          <w:p w14:paraId="786F3171" w14:textId="1E9FBB21" w:rsidR="008D55A6" w:rsidRDefault="008D55A6" w:rsidP="00756DB2">
            <w:pPr>
              <w:pStyle w:val="QPPTableTextBody"/>
            </w:pPr>
            <w:r>
              <w:t>12</w:t>
            </w:r>
            <w:r w:rsidR="00970A1C">
              <w:t xml:space="preserve"> </w:t>
            </w:r>
            <w:r w:rsidR="006324AF">
              <w:t>m</w:t>
            </w:r>
            <w:r w:rsidR="00970A1C">
              <w:t>etres</w:t>
            </w:r>
            <w:r>
              <w:t xml:space="preserve"> </w:t>
            </w:r>
          </w:p>
        </w:tc>
      </w:tr>
      <w:tr w:rsidR="008D55A6" w14:paraId="2A61943D" w14:textId="77777777" w:rsidTr="00880F09">
        <w:trPr>
          <w:cantSplit/>
        </w:trPr>
        <w:tc>
          <w:tcPr>
            <w:tcW w:w="4209" w:type="dxa"/>
          </w:tcPr>
          <w:p w14:paraId="19C8B3EF" w14:textId="14C9AAF4" w:rsidR="008D55A6" w:rsidRDefault="008D55A6" w:rsidP="008D55A6">
            <w:pPr>
              <w:pStyle w:val="QPPTableTextBody"/>
            </w:pPr>
            <w:r>
              <w:t>Development in the Bright Street B sub</w:t>
            </w:r>
            <w:r w:rsidR="007B7A9C">
              <w:noBreakHyphen/>
            </w:r>
            <w:r>
              <w:t>precinct (NPP-002b)</w:t>
            </w:r>
          </w:p>
        </w:tc>
        <w:tc>
          <w:tcPr>
            <w:tcW w:w="4087" w:type="dxa"/>
          </w:tcPr>
          <w:p w14:paraId="43ABA18E" w14:textId="51DE205B" w:rsidR="008D55A6" w:rsidRDefault="008D55A6" w:rsidP="00756DB2">
            <w:pPr>
              <w:pStyle w:val="QPPTableTextBody"/>
            </w:pPr>
            <w:r>
              <w:t xml:space="preserve">Development has a maximum building height </w:t>
            </w:r>
            <w:r w:rsidR="00756DB2">
              <w:t>that does not exceed</w:t>
            </w:r>
            <w:r w:rsidR="00970A1C">
              <w:t xml:space="preserve"> the maximum building height depicted in</w:t>
            </w:r>
            <w:r>
              <w:t xml:space="preserve"> Figure c </w:t>
            </w:r>
          </w:p>
        </w:tc>
      </w:tr>
      <w:tr w:rsidR="008D55A6" w14:paraId="5D26E03A" w14:textId="77777777" w:rsidTr="00880F09">
        <w:trPr>
          <w:cantSplit/>
        </w:trPr>
        <w:tc>
          <w:tcPr>
            <w:tcW w:w="4209" w:type="dxa"/>
          </w:tcPr>
          <w:p w14:paraId="7C809EDB" w14:textId="3F4057B1" w:rsidR="008D55A6" w:rsidRDefault="008D55A6" w:rsidP="008D55A6">
            <w:pPr>
              <w:pStyle w:val="QPPTableTextBody"/>
            </w:pPr>
            <w:r>
              <w:t>Development in the St Vincent sub-precinct (NPP-002c)</w:t>
            </w:r>
          </w:p>
        </w:tc>
        <w:tc>
          <w:tcPr>
            <w:tcW w:w="4087" w:type="dxa"/>
          </w:tcPr>
          <w:p w14:paraId="6D5B2853" w14:textId="0BBBF66B" w:rsidR="008D55A6" w:rsidRDefault="008D55A6" w:rsidP="008D55A6">
            <w:pPr>
              <w:pStyle w:val="QPPTableTextBody"/>
            </w:pPr>
            <w:r>
              <w:t>10 storeys</w:t>
            </w:r>
          </w:p>
        </w:tc>
      </w:tr>
      <w:tr w:rsidR="008D55A6" w14:paraId="18B60246" w14:textId="77777777" w:rsidTr="00B03345">
        <w:trPr>
          <w:cantSplit/>
        </w:trPr>
        <w:tc>
          <w:tcPr>
            <w:tcW w:w="8296" w:type="dxa"/>
            <w:gridSpan w:val="2"/>
          </w:tcPr>
          <w:p w14:paraId="01A10128" w14:textId="7BF995D9" w:rsidR="008D55A6" w:rsidRDefault="008D55A6" w:rsidP="008D55A6">
            <w:pPr>
              <w:pStyle w:val="QPPTableTextBold"/>
            </w:pPr>
            <w:r w:rsidRPr="0081440C">
              <w:t>If in the Dockside precinct (Kangaroo Point peninsula neighbourhood plan/NPP-003), where not in the Community facilities zone</w:t>
            </w:r>
          </w:p>
        </w:tc>
      </w:tr>
      <w:tr w:rsidR="008D55A6" w14:paraId="55271051" w14:textId="77777777" w:rsidTr="00880F09">
        <w:trPr>
          <w:cantSplit/>
        </w:trPr>
        <w:tc>
          <w:tcPr>
            <w:tcW w:w="4209" w:type="dxa"/>
          </w:tcPr>
          <w:p w14:paraId="1981E763" w14:textId="7CBDCDA7" w:rsidR="008D55A6" w:rsidRDefault="008D55A6" w:rsidP="008D55A6">
            <w:pPr>
              <w:pStyle w:val="QPPTableTextBody"/>
            </w:pPr>
            <w:r w:rsidRPr="00720F05">
              <w:t>Development of a site less than 800m</w:t>
            </w:r>
            <w:r w:rsidRPr="0081440C">
              <w:rPr>
                <w:rStyle w:val="superscript"/>
              </w:rPr>
              <w:t>2</w:t>
            </w:r>
          </w:p>
        </w:tc>
        <w:tc>
          <w:tcPr>
            <w:tcW w:w="4087" w:type="dxa"/>
          </w:tcPr>
          <w:p w14:paraId="27968989" w14:textId="18878CD6" w:rsidR="008D55A6" w:rsidRDefault="008D55A6" w:rsidP="008D55A6">
            <w:pPr>
              <w:pStyle w:val="QPPTableTextBody"/>
            </w:pPr>
            <w:r w:rsidRPr="00720F05">
              <w:t>8 storeys</w:t>
            </w:r>
          </w:p>
        </w:tc>
      </w:tr>
      <w:tr w:rsidR="008D55A6" w14:paraId="23811843" w14:textId="77777777" w:rsidTr="00880F09">
        <w:trPr>
          <w:cantSplit/>
        </w:trPr>
        <w:tc>
          <w:tcPr>
            <w:tcW w:w="4209" w:type="dxa"/>
          </w:tcPr>
          <w:p w14:paraId="56A9D6D1" w14:textId="2332A950" w:rsidR="008D55A6" w:rsidRDefault="008D55A6" w:rsidP="008D55A6">
            <w:pPr>
              <w:pStyle w:val="QPPTableTextBody"/>
            </w:pPr>
            <w:r w:rsidRPr="00720F05">
              <w:t>Development of a site 800m</w:t>
            </w:r>
            <w:r w:rsidRPr="0081440C">
              <w:rPr>
                <w:rStyle w:val="superscript"/>
              </w:rPr>
              <w:t>2</w:t>
            </w:r>
            <w:r w:rsidRPr="00720F05">
              <w:t xml:space="preserve"> or greater but less than 1,200m</w:t>
            </w:r>
            <w:r w:rsidRPr="0081440C">
              <w:rPr>
                <w:rStyle w:val="superscript"/>
              </w:rPr>
              <w:t xml:space="preserve">2 </w:t>
            </w:r>
          </w:p>
        </w:tc>
        <w:tc>
          <w:tcPr>
            <w:tcW w:w="4087" w:type="dxa"/>
          </w:tcPr>
          <w:p w14:paraId="4CA2FAEC" w14:textId="6996250C" w:rsidR="008D55A6" w:rsidRDefault="008D55A6" w:rsidP="008D55A6">
            <w:pPr>
              <w:pStyle w:val="QPPTableTextBody"/>
            </w:pPr>
            <w:r w:rsidRPr="00720F05">
              <w:t>12 storeys</w:t>
            </w:r>
          </w:p>
        </w:tc>
      </w:tr>
      <w:tr w:rsidR="008D55A6" w14:paraId="781730C7" w14:textId="77777777" w:rsidTr="00880F09">
        <w:trPr>
          <w:cantSplit/>
        </w:trPr>
        <w:tc>
          <w:tcPr>
            <w:tcW w:w="4209" w:type="dxa"/>
          </w:tcPr>
          <w:p w14:paraId="68A8D6A2" w14:textId="4DADA601" w:rsidR="008D55A6" w:rsidRDefault="008D55A6" w:rsidP="008D55A6">
            <w:pPr>
              <w:pStyle w:val="QPPTableTextBody"/>
            </w:pPr>
            <w:r w:rsidRPr="00720F05">
              <w:t>Development of a site 1,200m</w:t>
            </w:r>
            <w:r w:rsidRPr="0081440C">
              <w:rPr>
                <w:rStyle w:val="superscript"/>
              </w:rPr>
              <w:t>2</w:t>
            </w:r>
            <w:r w:rsidRPr="00720F05">
              <w:t xml:space="preserve"> or greater </w:t>
            </w:r>
            <w:r>
              <w:t>where not in the Dockside core sub-precinct (NPP-003a)</w:t>
            </w:r>
          </w:p>
        </w:tc>
        <w:tc>
          <w:tcPr>
            <w:tcW w:w="4087" w:type="dxa"/>
          </w:tcPr>
          <w:p w14:paraId="303EE656" w14:textId="7977F797" w:rsidR="008D55A6" w:rsidRDefault="008D55A6" w:rsidP="008D55A6">
            <w:pPr>
              <w:pStyle w:val="QPPTableTextBody"/>
            </w:pPr>
            <w:r w:rsidRPr="00720F05">
              <w:t>15 storeys</w:t>
            </w:r>
          </w:p>
        </w:tc>
      </w:tr>
      <w:tr w:rsidR="008D55A6" w14:paraId="39FA03B6" w14:textId="77777777" w:rsidTr="00880F09">
        <w:trPr>
          <w:cantSplit/>
        </w:trPr>
        <w:tc>
          <w:tcPr>
            <w:tcW w:w="4209" w:type="dxa"/>
          </w:tcPr>
          <w:p w14:paraId="2CB743B2" w14:textId="5CB9455D" w:rsidR="008D55A6" w:rsidRDefault="008D55A6" w:rsidP="008D55A6">
            <w:pPr>
              <w:pStyle w:val="QPPTableTextBody"/>
            </w:pPr>
            <w:r w:rsidRPr="00720F05">
              <w:t>Development of a site 1,200m</w:t>
            </w:r>
            <w:r w:rsidRPr="0081440C">
              <w:rPr>
                <w:rStyle w:val="superscript"/>
              </w:rPr>
              <w:t>2</w:t>
            </w:r>
            <w:r w:rsidRPr="00720F05">
              <w:t xml:space="preserve"> or greater where in the Dockside core sub-precinct (NPP-003a)</w:t>
            </w:r>
          </w:p>
        </w:tc>
        <w:tc>
          <w:tcPr>
            <w:tcW w:w="4087" w:type="dxa"/>
          </w:tcPr>
          <w:p w14:paraId="0DACD1D1" w14:textId="78D48FD1" w:rsidR="008D55A6" w:rsidRDefault="008D55A6" w:rsidP="008D55A6">
            <w:pPr>
              <w:pStyle w:val="QPPTableTextBody"/>
            </w:pPr>
            <w:r w:rsidRPr="00720F05">
              <w:t>20 storeys</w:t>
            </w:r>
          </w:p>
        </w:tc>
      </w:tr>
      <w:tr w:rsidR="008D55A6" w14:paraId="5630CE73" w14:textId="77777777" w:rsidTr="00B03345">
        <w:trPr>
          <w:cantSplit/>
        </w:trPr>
        <w:tc>
          <w:tcPr>
            <w:tcW w:w="8296" w:type="dxa"/>
            <w:gridSpan w:val="2"/>
          </w:tcPr>
          <w:p w14:paraId="426C777D" w14:textId="5EB5336C" w:rsidR="008D55A6" w:rsidRDefault="008D55A6" w:rsidP="008D55A6">
            <w:pPr>
              <w:pStyle w:val="QPPTableTextBold"/>
            </w:pPr>
            <w:r w:rsidRPr="00880F09">
              <w:t xml:space="preserve">If in the </w:t>
            </w:r>
            <w:proofErr w:type="spellStart"/>
            <w:r w:rsidRPr="00880F09">
              <w:t>Shafston</w:t>
            </w:r>
            <w:proofErr w:type="spellEnd"/>
            <w:r w:rsidRPr="00880F09">
              <w:t xml:space="preserve"> precinct (Kangaroo Point peninsula neighbourhood plan/NPP-004)</w:t>
            </w:r>
          </w:p>
        </w:tc>
      </w:tr>
      <w:tr w:rsidR="008D55A6" w14:paraId="7D6BC7FB" w14:textId="77777777" w:rsidTr="00880F09">
        <w:trPr>
          <w:cantSplit/>
        </w:trPr>
        <w:tc>
          <w:tcPr>
            <w:tcW w:w="4209" w:type="dxa"/>
          </w:tcPr>
          <w:p w14:paraId="296CFC07" w14:textId="10584799" w:rsidR="008D55A6" w:rsidRDefault="008D55A6" w:rsidP="008D55A6">
            <w:pPr>
              <w:pStyle w:val="QPPTableTextBody"/>
            </w:pPr>
            <w:r w:rsidRPr="00AB3E3A">
              <w:t>Development of a site less than 800m</w:t>
            </w:r>
            <w:r w:rsidRPr="006324AF">
              <w:rPr>
                <w:rStyle w:val="superscript"/>
              </w:rPr>
              <w:t>2</w:t>
            </w:r>
          </w:p>
        </w:tc>
        <w:tc>
          <w:tcPr>
            <w:tcW w:w="4087" w:type="dxa"/>
          </w:tcPr>
          <w:p w14:paraId="550D61BF" w14:textId="25BF6098" w:rsidR="008D55A6" w:rsidRDefault="008D55A6" w:rsidP="008D55A6">
            <w:pPr>
              <w:pStyle w:val="QPPTableTextBody"/>
            </w:pPr>
            <w:r w:rsidRPr="00AB3E3A">
              <w:t>8 storeys</w:t>
            </w:r>
          </w:p>
        </w:tc>
      </w:tr>
      <w:tr w:rsidR="008D55A6" w14:paraId="507E2C67" w14:textId="77777777" w:rsidTr="00880F09">
        <w:trPr>
          <w:cantSplit/>
        </w:trPr>
        <w:tc>
          <w:tcPr>
            <w:tcW w:w="4209" w:type="dxa"/>
          </w:tcPr>
          <w:p w14:paraId="4772B897" w14:textId="39E980E9" w:rsidR="008D55A6" w:rsidRDefault="008D55A6" w:rsidP="008D55A6">
            <w:pPr>
              <w:pStyle w:val="QPPTableTextBody"/>
            </w:pPr>
            <w:r w:rsidRPr="00AB3E3A">
              <w:t>Development of a site 800m</w:t>
            </w:r>
            <w:r w:rsidRPr="006324AF">
              <w:rPr>
                <w:rStyle w:val="superscript"/>
              </w:rPr>
              <w:t>2</w:t>
            </w:r>
            <w:r w:rsidRPr="00AB3E3A">
              <w:t xml:space="preserve"> or greater </w:t>
            </w:r>
          </w:p>
        </w:tc>
        <w:tc>
          <w:tcPr>
            <w:tcW w:w="4087" w:type="dxa"/>
          </w:tcPr>
          <w:p w14:paraId="172062E2" w14:textId="4E032E61" w:rsidR="008D55A6" w:rsidRDefault="008D55A6" w:rsidP="008D55A6">
            <w:pPr>
              <w:pStyle w:val="QPPTableTextBody"/>
            </w:pPr>
            <w:r w:rsidRPr="00AB3E3A">
              <w:t>15 storeys</w:t>
            </w:r>
          </w:p>
        </w:tc>
      </w:tr>
      <w:tr w:rsidR="008D55A6" w14:paraId="79F327B8" w14:textId="77777777" w:rsidTr="00B03345">
        <w:trPr>
          <w:cantSplit/>
        </w:trPr>
        <w:tc>
          <w:tcPr>
            <w:tcW w:w="8296" w:type="dxa"/>
            <w:gridSpan w:val="2"/>
          </w:tcPr>
          <w:p w14:paraId="538394E0" w14:textId="41DBC8B6" w:rsidR="008D55A6" w:rsidRDefault="008D55A6" w:rsidP="00ED7155">
            <w:pPr>
              <w:pStyle w:val="QPPTableTextBold"/>
            </w:pPr>
            <w:r w:rsidRPr="00880F09">
              <w:t>If in the Mowbray Park precinct (Kangaroo Point peninsula neighbourhood plan/NPP</w:t>
            </w:r>
            <w:r w:rsidR="00ED7155">
              <w:noBreakHyphen/>
            </w:r>
            <w:r w:rsidRPr="00880F09">
              <w:t>005)</w:t>
            </w:r>
          </w:p>
        </w:tc>
      </w:tr>
      <w:tr w:rsidR="008D55A6" w14:paraId="695B8B23" w14:textId="77777777" w:rsidTr="00880F09">
        <w:trPr>
          <w:cantSplit/>
        </w:trPr>
        <w:tc>
          <w:tcPr>
            <w:tcW w:w="4209" w:type="dxa"/>
          </w:tcPr>
          <w:p w14:paraId="0047AF97" w14:textId="2528C3D8" w:rsidR="008D55A6" w:rsidRDefault="008D55A6" w:rsidP="008D55A6">
            <w:pPr>
              <w:pStyle w:val="QPPTableTextBody"/>
            </w:pPr>
            <w:r w:rsidRPr="00E80A35">
              <w:t>Development of a site less than 800m</w:t>
            </w:r>
            <w:r w:rsidRPr="006324AF">
              <w:rPr>
                <w:rStyle w:val="superscript"/>
              </w:rPr>
              <w:t>2</w:t>
            </w:r>
          </w:p>
        </w:tc>
        <w:tc>
          <w:tcPr>
            <w:tcW w:w="4087" w:type="dxa"/>
          </w:tcPr>
          <w:p w14:paraId="5927DD24" w14:textId="27EE00C6" w:rsidR="008D55A6" w:rsidRDefault="008D55A6" w:rsidP="008D55A6">
            <w:pPr>
              <w:pStyle w:val="QPPTableTextBody"/>
            </w:pPr>
            <w:r w:rsidRPr="00E80A35">
              <w:t>8 storeys</w:t>
            </w:r>
          </w:p>
        </w:tc>
      </w:tr>
      <w:tr w:rsidR="008D55A6" w14:paraId="34785EEB" w14:textId="77777777" w:rsidTr="00880F09">
        <w:trPr>
          <w:cantSplit/>
        </w:trPr>
        <w:tc>
          <w:tcPr>
            <w:tcW w:w="4209" w:type="dxa"/>
          </w:tcPr>
          <w:p w14:paraId="77F5BCDD" w14:textId="70A07475" w:rsidR="008D55A6" w:rsidRDefault="008D55A6" w:rsidP="008D55A6">
            <w:pPr>
              <w:pStyle w:val="QPPTableTextBody"/>
            </w:pPr>
            <w:r w:rsidRPr="00E80A35">
              <w:t>Development of a site 800m</w:t>
            </w:r>
            <w:r w:rsidRPr="006324AF">
              <w:rPr>
                <w:rStyle w:val="superscript"/>
              </w:rPr>
              <w:t>2</w:t>
            </w:r>
            <w:r w:rsidRPr="00E80A35">
              <w:t xml:space="preserve"> or greater</w:t>
            </w:r>
          </w:p>
        </w:tc>
        <w:tc>
          <w:tcPr>
            <w:tcW w:w="4087" w:type="dxa"/>
          </w:tcPr>
          <w:p w14:paraId="295B73DB" w14:textId="56A0A61D" w:rsidR="008D55A6" w:rsidRDefault="008D55A6" w:rsidP="008D55A6">
            <w:pPr>
              <w:pStyle w:val="QPPTableTextBody"/>
            </w:pPr>
            <w:r w:rsidRPr="00E80A35">
              <w:t>12 storeys</w:t>
            </w:r>
          </w:p>
        </w:tc>
      </w:tr>
    </w:tbl>
    <w:p w14:paraId="504F8F0C" w14:textId="280F2A56" w:rsidR="001E3066" w:rsidRPr="006324AF" w:rsidRDefault="001E3066" w:rsidP="00ED7155">
      <w:pPr>
        <w:pStyle w:val="QPPEditorsNoteStyle1"/>
        <w:jc w:val="both"/>
      </w:pPr>
      <w:r w:rsidRPr="006324AF">
        <w:t>Note—Maximum building hei</w:t>
      </w:r>
      <w:r w:rsidR="00911FAE" w:rsidRPr="006324AF">
        <w:t>ght in the Main Street precinct</w:t>
      </w:r>
      <w:r w:rsidRPr="006324AF">
        <w:t xml:space="preserve"> is the height contours in the contour</w:t>
      </w:r>
      <w:r w:rsidR="00E91A21">
        <w:noBreakHyphen/>
      </w:r>
      <w:r w:rsidRPr="006324AF">
        <w:t xml:space="preserve">based building height control area depicted </w:t>
      </w:r>
      <w:r w:rsidR="002553C5">
        <w:t>i</w:t>
      </w:r>
      <w:r w:rsidRPr="006324AF">
        <w:t>n Figure b.</w:t>
      </w:r>
    </w:p>
    <w:p w14:paraId="3AC2DB28" w14:textId="5B805D74" w:rsidR="001E3066" w:rsidRPr="006324AF" w:rsidRDefault="001E3066" w:rsidP="00ED7155">
      <w:pPr>
        <w:pStyle w:val="QPPEditorsNoteStyle1"/>
        <w:jc w:val="both"/>
      </w:pPr>
      <w:r w:rsidRPr="006324AF">
        <w:t>Note—Maximum building height in th</w:t>
      </w:r>
      <w:r w:rsidR="00911FAE" w:rsidRPr="006324AF">
        <w:t>e Bright Street B sub-precinct</w:t>
      </w:r>
      <w:r w:rsidRPr="006324AF">
        <w:t xml:space="preserve"> is derived using the calculation method depicted in Figure c.</w:t>
      </w:r>
    </w:p>
    <w:p w14:paraId="745EE46A" w14:textId="3C55B533" w:rsidR="00880F09" w:rsidRDefault="001E3066" w:rsidP="00ED7155">
      <w:pPr>
        <w:pStyle w:val="QPPEditorsNoteStyle1"/>
        <w:jc w:val="both"/>
        <w:rPr>
          <w:b/>
        </w:rPr>
      </w:pPr>
      <w:r w:rsidRPr="006324AF">
        <w:t xml:space="preserve">Editor’s note—Use of the Virtual Brisbane 3D model may assist in </w:t>
      </w:r>
      <w:r w:rsidR="007864FE" w:rsidRPr="006324AF">
        <w:t>demonstrating</w:t>
      </w:r>
      <w:r w:rsidRPr="006324AF">
        <w:t xml:space="preserve"> compliance with building height contro</w:t>
      </w:r>
      <w:r w:rsidR="00911FAE" w:rsidRPr="006324AF">
        <w:t xml:space="preserve">ls in the Main Street precinct </w:t>
      </w:r>
      <w:r w:rsidRPr="006324AF">
        <w:t xml:space="preserve">and </w:t>
      </w:r>
      <w:r w:rsidR="00911FAE" w:rsidRPr="006324AF">
        <w:t>Bright Street B sub-precinct.</w:t>
      </w:r>
      <w:r w:rsidR="00880F09">
        <w:br w:type="page"/>
      </w:r>
    </w:p>
    <w:p w14:paraId="2DAA6D31" w14:textId="2BC9B62F" w:rsidR="00880F09" w:rsidRDefault="00880F09" w:rsidP="00880F09">
      <w:pPr>
        <w:pStyle w:val="QPPTableHeadingStyle1"/>
      </w:pPr>
      <w:r>
        <w:lastRenderedPageBreak/>
        <w:t>Table 7.2.11.1.3.C</w:t>
      </w:r>
      <w:r>
        <w:rPr>
          <w:rFonts w:cs="Arial"/>
        </w:rPr>
        <w:t>—</w:t>
      </w:r>
      <w:r>
        <w:t>Urban context report</w:t>
      </w:r>
    </w:p>
    <w:tbl>
      <w:tblPr>
        <w:tblStyle w:val="TableGrid"/>
        <w:tblW w:w="0" w:type="auto"/>
        <w:tblInd w:w="720" w:type="dxa"/>
        <w:tblLook w:val="04A0" w:firstRow="1" w:lastRow="0" w:firstColumn="1" w:lastColumn="0" w:noHBand="0" w:noVBand="1"/>
      </w:tblPr>
      <w:tblGrid>
        <w:gridCol w:w="2110"/>
        <w:gridCol w:w="6186"/>
      </w:tblGrid>
      <w:tr w:rsidR="00880F09" w14:paraId="3C2F1E2A" w14:textId="77777777" w:rsidTr="00880F09">
        <w:trPr>
          <w:cantSplit/>
        </w:trPr>
        <w:tc>
          <w:tcPr>
            <w:tcW w:w="2110" w:type="dxa"/>
          </w:tcPr>
          <w:p w14:paraId="3842FF59" w14:textId="0CC954BE" w:rsidR="00880F09" w:rsidRDefault="00880F09" w:rsidP="00880F09">
            <w:pPr>
              <w:pStyle w:val="QPPTableTextBody"/>
            </w:pPr>
            <w:r w:rsidRPr="001A30BF">
              <w:rPr>
                <w:rFonts w:eastAsia="Calibri" w:cs="Arial"/>
                <w:b/>
                <w:szCs w:val="20"/>
              </w:rPr>
              <w:t>Content</w:t>
            </w:r>
          </w:p>
        </w:tc>
        <w:tc>
          <w:tcPr>
            <w:tcW w:w="6186" w:type="dxa"/>
          </w:tcPr>
          <w:p w14:paraId="7D4ADDE2" w14:textId="22C4B286" w:rsidR="00880F09" w:rsidRDefault="00880F09" w:rsidP="00880F09">
            <w:pPr>
              <w:pStyle w:val="QPPTableTextBody"/>
            </w:pPr>
            <w:r w:rsidRPr="001A30BF">
              <w:rPr>
                <w:rFonts w:eastAsia="Calibri" w:cs="Arial"/>
                <w:b/>
                <w:szCs w:val="20"/>
              </w:rPr>
              <w:t>Scope (and format)</w:t>
            </w:r>
          </w:p>
        </w:tc>
      </w:tr>
      <w:tr w:rsidR="00880F09" w14:paraId="43002147" w14:textId="77777777" w:rsidTr="00880F09">
        <w:trPr>
          <w:cantSplit/>
        </w:trPr>
        <w:tc>
          <w:tcPr>
            <w:tcW w:w="2110" w:type="dxa"/>
          </w:tcPr>
          <w:p w14:paraId="76A4FCDC" w14:textId="2BDC9A73" w:rsidR="00880F09" w:rsidRDefault="00880F09" w:rsidP="00880F09">
            <w:pPr>
              <w:pStyle w:val="QPPTableTextBody"/>
            </w:pPr>
            <w:r w:rsidRPr="001A30BF">
              <w:rPr>
                <w:rFonts w:eastAsia="Calibri" w:cs="Arial"/>
                <w:szCs w:val="20"/>
              </w:rPr>
              <w:t>Site characteristics</w:t>
            </w:r>
          </w:p>
        </w:tc>
        <w:tc>
          <w:tcPr>
            <w:tcW w:w="6186" w:type="dxa"/>
          </w:tcPr>
          <w:p w14:paraId="32856854" w14:textId="491E096A" w:rsidR="00880F09" w:rsidRDefault="00880F09" w:rsidP="00880F09">
            <w:pPr>
              <w:pStyle w:val="QPPTableTextBody"/>
            </w:pPr>
            <w:r w:rsidRPr="001A30BF">
              <w:rPr>
                <w:rFonts w:eastAsia="Calibri" w:cs="Arial"/>
                <w:szCs w:val="20"/>
              </w:rPr>
              <w:t>Demonstrate how the site’s constraints and attributes have been considered in the design of the development.</w:t>
            </w:r>
          </w:p>
        </w:tc>
      </w:tr>
      <w:tr w:rsidR="00880F09" w14:paraId="1065EF01" w14:textId="77777777" w:rsidTr="00880F09">
        <w:trPr>
          <w:cantSplit/>
        </w:trPr>
        <w:tc>
          <w:tcPr>
            <w:tcW w:w="2110" w:type="dxa"/>
          </w:tcPr>
          <w:p w14:paraId="7709748F" w14:textId="62C6DDA9" w:rsidR="00880F09" w:rsidRDefault="00880F09" w:rsidP="00880F09">
            <w:pPr>
              <w:pStyle w:val="QPPTableTextBody"/>
            </w:pPr>
            <w:r>
              <w:t>Cityscape and built form</w:t>
            </w:r>
          </w:p>
        </w:tc>
        <w:tc>
          <w:tcPr>
            <w:tcW w:w="6186" w:type="dxa"/>
          </w:tcPr>
          <w:p w14:paraId="2E25C49B" w14:textId="77777777" w:rsidR="00BC0394" w:rsidRDefault="00BC0394" w:rsidP="00BC0394">
            <w:pPr>
              <w:pStyle w:val="QPPTableTextBody"/>
            </w:pPr>
            <w:r>
              <w:t>Demonstrate how the development:</w:t>
            </w:r>
          </w:p>
          <w:p w14:paraId="79F448AB" w14:textId="77777777" w:rsidR="00BC0394" w:rsidRDefault="00BC0394" w:rsidP="00BC0394">
            <w:pPr>
              <w:pStyle w:val="HGTableBullet2"/>
            </w:pPr>
            <w:r>
              <w:t xml:space="preserve">provides a site-responsive built form </w:t>
            </w:r>
            <w:proofErr w:type="gramStart"/>
            <w:r>
              <w:t>taking into account</w:t>
            </w:r>
            <w:proofErr w:type="gramEnd"/>
            <w:r>
              <w:t xml:space="preserve"> site characteristics and form of surrounding development, including the relationship with other buildings in terms of setbacks, privacy, light and air;</w:t>
            </w:r>
          </w:p>
          <w:p w14:paraId="2B94CA93" w14:textId="77777777" w:rsidR="00BC0394" w:rsidRDefault="00BC0394" w:rsidP="00BC0394">
            <w:pPr>
              <w:pStyle w:val="HGTableBullet2"/>
            </w:pPr>
            <w:r>
              <w:t xml:space="preserve">provides a contextually responsive built form </w:t>
            </w:r>
            <w:proofErr w:type="gramStart"/>
            <w:r>
              <w:t>taking into account</w:t>
            </w:r>
            <w:proofErr w:type="gramEnd"/>
            <w:r>
              <w:t xml:space="preserve"> site location within Kangaroo Point peninsula;</w:t>
            </w:r>
          </w:p>
          <w:p w14:paraId="062C2606" w14:textId="77777777" w:rsidR="00BC0394" w:rsidRDefault="00BC0394" w:rsidP="00BC0394">
            <w:pPr>
              <w:pStyle w:val="HGTableBullet2"/>
            </w:pPr>
            <w:r>
              <w:t>impacts on views to and from the Story Bridge;</w:t>
            </w:r>
          </w:p>
          <w:p w14:paraId="66BB65A1" w14:textId="77777777" w:rsidR="00BC0394" w:rsidRDefault="00BC0394" w:rsidP="00BC0394">
            <w:pPr>
              <w:pStyle w:val="HGTableBullet2"/>
            </w:pPr>
            <w:r>
              <w:t>impacts on broader views across the cityscape and of the city skyline;</w:t>
            </w:r>
          </w:p>
          <w:p w14:paraId="40C99500" w14:textId="3E36CD32" w:rsidR="00880F09" w:rsidRDefault="00BC0394" w:rsidP="00BC0394">
            <w:pPr>
              <w:pStyle w:val="HGTableBullet2"/>
            </w:pPr>
            <w:r>
              <w:t>exhibits outstanding architectural merit.</w:t>
            </w:r>
          </w:p>
        </w:tc>
      </w:tr>
      <w:tr w:rsidR="00880F09" w14:paraId="1E3E99C4" w14:textId="77777777" w:rsidTr="00880F09">
        <w:trPr>
          <w:cantSplit/>
        </w:trPr>
        <w:tc>
          <w:tcPr>
            <w:tcW w:w="2110" w:type="dxa"/>
          </w:tcPr>
          <w:p w14:paraId="318EB036" w14:textId="475434FB" w:rsidR="00880F09" w:rsidRDefault="00BC0394" w:rsidP="00880F09">
            <w:pPr>
              <w:pStyle w:val="QPPTableTextBody"/>
            </w:pPr>
            <w:r>
              <w:t>Streetscape</w:t>
            </w:r>
          </w:p>
        </w:tc>
        <w:tc>
          <w:tcPr>
            <w:tcW w:w="6186" w:type="dxa"/>
          </w:tcPr>
          <w:p w14:paraId="5E70BE6A" w14:textId="77777777" w:rsidR="00BC0394" w:rsidRDefault="00BC0394" w:rsidP="00BC0394">
            <w:pPr>
              <w:pStyle w:val="QPPTableTextBody"/>
            </w:pPr>
            <w:r>
              <w:t>Demonstrate how the development impacts on and contributes to the streetscape and street functioning, in terms of:</w:t>
            </w:r>
          </w:p>
          <w:p w14:paraId="2645D53B" w14:textId="77777777" w:rsidR="00BC0394" w:rsidRDefault="00BC0394" w:rsidP="00BC0394">
            <w:pPr>
              <w:pStyle w:val="HGTableBullet2"/>
            </w:pPr>
            <w:r>
              <w:t>building height, setbacks and design;</w:t>
            </w:r>
          </w:p>
          <w:p w14:paraId="6012016A" w14:textId="77777777" w:rsidR="00BC0394" w:rsidRDefault="00BC0394" w:rsidP="00BC0394">
            <w:pPr>
              <w:pStyle w:val="HGTableBullet2"/>
            </w:pPr>
            <w:r>
              <w:t>street level activation, including proportion of glazing and openings;</w:t>
            </w:r>
          </w:p>
          <w:p w14:paraId="4A0ADFF5" w14:textId="2DCD1634" w:rsidR="00880F09" w:rsidRDefault="00BC0394" w:rsidP="00BC0394">
            <w:pPr>
              <w:pStyle w:val="HGTableBullet2"/>
            </w:pPr>
            <w:r>
              <w:t>footpath width, continuity and design.</w:t>
            </w:r>
          </w:p>
        </w:tc>
      </w:tr>
      <w:tr w:rsidR="00880F09" w14:paraId="507B9ED6" w14:textId="77777777" w:rsidTr="00880F09">
        <w:trPr>
          <w:cantSplit/>
        </w:trPr>
        <w:tc>
          <w:tcPr>
            <w:tcW w:w="2110" w:type="dxa"/>
          </w:tcPr>
          <w:p w14:paraId="629DACEC" w14:textId="60355936" w:rsidR="00880F09" w:rsidRDefault="00BC0394" w:rsidP="00BC0394">
            <w:pPr>
              <w:pStyle w:val="QPPTableTextBody"/>
            </w:pPr>
            <w:r w:rsidRPr="00BC0394">
              <w:t>Heritage, landmarks, natural assets, views and vistas</w:t>
            </w:r>
          </w:p>
        </w:tc>
        <w:tc>
          <w:tcPr>
            <w:tcW w:w="6186" w:type="dxa"/>
          </w:tcPr>
          <w:p w14:paraId="5533F205" w14:textId="77777777" w:rsidR="00BC0394" w:rsidRDefault="00BC0394" w:rsidP="00BC0394">
            <w:pPr>
              <w:pStyle w:val="QPPTableTextBody"/>
            </w:pPr>
            <w:r>
              <w:t>Demonstrate how the development:</w:t>
            </w:r>
          </w:p>
          <w:p w14:paraId="44D893EA" w14:textId="77777777" w:rsidR="00BC0394" w:rsidRDefault="00BC0394" w:rsidP="00BC0394">
            <w:pPr>
              <w:pStyle w:val="HGTableBullet2"/>
            </w:pPr>
            <w:r>
              <w:t xml:space="preserve">respects the streetscape and public realm context and setting of nearby heritage buildings and places, landmarks and natural assets, including the Story Bridge, </w:t>
            </w:r>
            <w:proofErr w:type="spellStart"/>
            <w:r>
              <w:t>Yungaba</w:t>
            </w:r>
            <w:proofErr w:type="spellEnd"/>
            <w:r>
              <w:t xml:space="preserve"> Immigration Centre (former), Evans Deakin Dry Dock (former), and </w:t>
            </w:r>
            <w:proofErr w:type="spellStart"/>
            <w:r>
              <w:t>Shafston</w:t>
            </w:r>
            <w:proofErr w:type="spellEnd"/>
            <w:r>
              <w:t xml:space="preserve"> House;</w:t>
            </w:r>
          </w:p>
          <w:p w14:paraId="55FFC6D4" w14:textId="43AF59A4" w:rsidR="00880F09" w:rsidRDefault="00BC0394" w:rsidP="00BC0394">
            <w:pPr>
              <w:pStyle w:val="HGTableBullet2"/>
            </w:pPr>
            <w:r>
              <w:t>maintains or creates views from public vantage points to heritage places, landmarks and natural assets, and across public realm.</w:t>
            </w:r>
          </w:p>
        </w:tc>
      </w:tr>
      <w:tr w:rsidR="00880F09" w14:paraId="62AE448A" w14:textId="77777777" w:rsidTr="00880F09">
        <w:trPr>
          <w:cantSplit/>
        </w:trPr>
        <w:tc>
          <w:tcPr>
            <w:tcW w:w="2110" w:type="dxa"/>
          </w:tcPr>
          <w:p w14:paraId="31896032" w14:textId="2A4BED85" w:rsidR="00880F09" w:rsidRDefault="00BC0394" w:rsidP="00BC0394">
            <w:pPr>
              <w:pStyle w:val="QPPTableTextBody"/>
            </w:pPr>
            <w:r w:rsidRPr="00BC0394">
              <w:t>Public realm, connections, attractors and movement network</w:t>
            </w:r>
          </w:p>
        </w:tc>
        <w:tc>
          <w:tcPr>
            <w:tcW w:w="6186" w:type="dxa"/>
          </w:tcPr>
          <w:p w14:paraId="190B3959" w14:textId="77777777" w:rsidR="00BC0394" w:rsidRDefault="00BC0394" w:rsidP="00BC0394">
            <w:pPr>
              <w:pStyle w:val="QPPTableTextBody"/>
            </w:pPr>
            <w:r>
              <w:t>Demonstrate how the development:</w:t>
            </w:r>
          </w:p>
          <w:p w14:paraId="5EA3DCED" w14:textId="77777777" w:rsidR="00BC0394" w:rsidRDefault="00BC0394" w:rsidP="00BC0394">
            <w:pPr>
              <w:pStyle w:val="HGTableBullet2"/>
            </w:pPr>
            <w:r>
              <w:t>respects, enhances, expands and/or connects to adjoining and nearby public realm;</w:t>
            </w:r>
          </w:p>
          <w:p w14:paraId="7E3C1994" w14:textId="4F5F68E2" w:rsidR="00880F09" w:rsidRDefault="00BC0394" w:rsidP="00BC0394">
            <w:pPr>
              <w:pStyle w:val="HGTableBullet2"/>
            </w:pPr>
            <w:r>
              <w:t>maintains and enhances pedestrian permeability, including to major attractors and the wider movement network.</w:t>
            </w:r>
          </w:p>
        </w:tc>
      </w:tr>
      <w:tr w:rsidR="00880F09" w14:paraId="7F90DEB3" w14:textId="77777777" w:rsidTr="00880F09">
        <w:trPr>
          <w:cantSplit/>
        </w:trPr>
        <w:tc>
          <w:tcPr>
            <w:tcW w:w="2110" w:type="dxa"/>
          </w:tcPr>
          <w:p w14:paraId="5288530D" w14:textId="3AABC5D5" w:rsidR="00880F09" w:rsidRDefault="00BC0394" w:rsidP="00BC0394">
            <w:pPr>
              <w:pStyle w:val="QPPTableTextBody"/>
            </w:pPr>
            <w:r w:rsidRPr="00BC0394">
              <w:t>Subtropical climate</w:t>
            </w:r>
          </w:p>
        </w:tc>
        <w:tc>
          <w:tcPr>
            <w:tcW w:w="6186" w:type="dxa"/>
          </w:tcPr>
          <w:p w14:paraId="52E6E94C" w14:textId="50D74B6F" w:rsidR="00880F09" w:rsidRDefault="00BC0394" w:rsidP="00BC0394">
            <w:pPr>
              <w:pStyle w:val="QPPTableTextBody"/>
            </w:pPr>
            <w:r w:rsidRPr="00BC0394">
              <w:t>Demonstrate how the development design incorporates orientation, shading, outdoor spaces, natural ventilation, landscaping and articulation to reduce heat loading, protect from weather, optimise natural light and support outdoor lifestyles.</w:t>
            </w:r>
          </w:p>
        </w:tc>
      </w:tr>
    </w:tbl>
    <w:p w14:paraId="3023CACA" w14:textId="77777777" w:rsidR="00BC0394" w:rsidRDefault="00BC0394" w:rsidP="00BC0394">
      <w:pPr>
        <w:pStyle w:val="QPPEditorsNoteStyle1"/>
      </w:pPr>
      <w:r>
        <w:t xml:space="preserve">Note—The Urban context report provides a formal means for developers, architects and designers to clearly articulate how the development successfully responds to the site, its context and climate. This report should comprise plans, diagrams, perspectives, 3D modelling (including use of the Virtual Brisbane 3D model to test development options) and supporting design rationales to demonstrate how the proposal achieves the outcomes of this neighbourhood plan. </w:t>
      </w:r>
    </w:p>
    <w:p w14:paraId="56BC9F71" w14:textId="0E5F942C" w:rsidR="00880F09" w:rsidRDefault="00BC0394" w:rsidP="00BC0394">
      <w:pPr>
        <w:pStyle w:val="QPPEditorsNoteStyle1"/>
      </w:pPr>
      <w:r>
        <w:t>Editor’s note—</w:t>
      </w:r>
      <w:r w:rsidR="0054468E">
        <w:t>Council’s</w:t>
      </w:r>
      <w:r>
        <w:t xml:space="preserve"> </w:t>
      </w:r>
      <w:r w:rsidRPr="00BC0394">
        <w:rPr>
          <w:rStyle w:val="italics"/>
        </w:rPr>
        <w:t>New World City Design Guide – Buildings that Breathe</w:t>
      </w:r>
      <w:r>
        <w:t xml:space="preserve"> sets out the vision, design elements and best practice case studies to guide subtropical building design in Brisbane. Development is actively encouraged to incorporate these design elements and embrace the city’s subtropical climate.</w:t>
      </w:r>
    </w:p>
    <w:p w14:paraId="7172DC10" w14:textId="552871AE" w:rsidR="00BC0394" w:rsidRDefault="00BC0394">
      <w:pPr>
        <w:spacing w:after="160" w:line="259" w:lineRule="auto"/>
        <w:contextualSpacing w:val="0"/>
      </w:pPr>
      <w:r>
        <w:br w:type="page"/>
      </w:r>
    </w:p>
    <w:p w14:paraId="0B9E1328" w14:textId="502810E0" w:rsidR="00BC0394" w:rsidRDefault="00BC0394" w:rsidP="00BC0394">
      <w:pPr>
        <w:pStyle w:val="QPPTableHeadingStyle1"/>
      </w:pPr>
      <w:r>
        <w:lastRenderedPageBreak/>
        <w:t>Table 7.2.11.1.3.D</w:t>
      </w:r>
      <w:r w:rsidRPr="00BC0394">
        <w:t>—High density residential zone boundary setback requirements</w:t>
      </w:r>
    </w:p>
    <w:tbl>
      <w:tblPr>
        <w:tblStyle w:val="TableGrid"/>
        <w:tblW w:w="8290" w:type="dxa"/>
        <w:tblInd w:w="720" w:type="dxa"/>
        <w:tblLook w:val="04A0" w:firstRow="1" w:lastRow="0" w:firstColumn="1" w:lastColumn="0" w:noHBand="0" w:noVBand="1"/>
      </w:tblPr>
      <w:tblGrid>
        <w:gridCol w:w="2110"/>
        <w:gridCol w:w="1276"/>
        <w:gridCol w:w="1142"/>
        <w:gridCol w:w="1272"/>
        <w:gridCol w:w="1272"/>
        <w:gridCol w:w="1218"/>
      </w:tblGrid>
      <w:tr w:rsidR="004C078D" w14:paraId="6D527610" w14:textId="77777777" w:rsidTr="00902228">
        <w:tc>
          <w:tcPr>
            <w:tcW w:w="2110" w:type="dxa"/>
            <w:vMerge w:val="restart"/>
          </w:tcPr>
          <w:p w14:paraId="7EBEC0F4" w14:textId="24D46EE5" w:rsidR="004C078D" w:rsidRDefault="00672323" w:rsidP="004C078D">
            <w:pPr>
              <w:pStyle w:val="QPPTableTextBold"/>
            </w:pPr>
            <w:r>
              <w:t>Site</w:t>
            </w:r>
          </w:p>
        </w:tc>
        <w:tc>
          <w:tcPr>
            <w:tcW w:w="6180" w:type="dxa"/>
            <w:gridSpan w:val="5"/>
          </w:tcPr>
          <w:p w14:paraId="7883A4B4" w14:textId="559C5E2B" w:rsidR="004C078D" w:rsidRDefault="004C078D">
            <w:pPr>
              <w:pStyle w:val="QPPTableTextBold"/>
            </w:pPr>
            <w:r>
              <w:t>Minimum boundary setback (m)</w:t>
            </w:r>
          </w:p>
        </w:tc>
      </w:tr>
      <w:tr w:rsidR="004C078D" w14:paraId="21A89C15" w14:textId="77777777" w:rsidTr="00902228">
        <w:tc>
          <w:tcPr>
            <w:tcW w:w="2110" w:type="dxa"/>
            <w:vMerge/>
          </w:tcPr>
          <w:p w14:paraId="0F883A94" w14:textId="77777777" w:rsidR="004C078D" w:rsidRDefault="004C078D" w:rsidP="004C078D">
            <w:pPr>
              <w:pStyle w:val="QPPTableTextBody"/>
            </w:pPr>
          </w:p>
        </w:tc>
        <w:tc>
          <w:tcPr>
            <w:tcW w:w="2418" w:type="dxa"/>
            <w:gridSpan w:val="2"/>
          </w:tcPr>
          <w:p w14:paraId="2E5FA9AA" w14:textId="26EAB103" w:rsidR="004C078D" w:rsidRDefault="004C078D" w:rsidP="004C078D">
            <w:pPr>
              <w:pStyle w:val="QPPTableTextBold"/>
            </w:pPr>
            <w:r>
              <w:t>Front/street</w:t>
            </w:r>
          </w:p>
        </w:tc>
        <w:tc>
          <w:tcPr>
            <w:tcW w:w="2544" w:type="dxa"/>
            <w:gridSpan w:val="2"/>
          </w:tcPr>
          <w:p w14:paraId="4493C1AC" w14:textId="406AD55F" w:rsidR="004C078D" w:rsidRDefault="004C078D" w:rsidP="004C078D">
            <w:pPr>
              <w:pStyle w:val="QPPTableTextBold"/>
            </w:pPr>
            <w:r>
              <w:t>Rear</w:t>
            </w:r>
          </w:p>
        </w:tc>
        <w:tc>
          <w:tcPr>
            <w:tcW w:w="1218" w:type="dxa"/>
            <w:vMerge w:val="restart"/>
          </w:tcPr>
          <w:p w14:paraId="7379C5DD" w14:textId="62E8D854" w:rsidR="004C078D" w:rsidRPr="004B2F78" w:rsidRDefault="004C078D" w:rsidP="004B2F78">
            <w:pPr>
              <w:pStyle w:val="QPPTableTextBold"/>
            </w:pPr>
            <w:r w:rsidRPr="004B2F78">
              <w:t>Side</w:t>
            </w:r>
          </w:p>
        </w:tc>
      </w:tr>
      <w:tr w:rsidR="004C078D" w14:paraId="7D923293" w14:textId="77777777" w:rsidTr="00902228">
        <w:tc>
          <w:tcPr>
            <w:tcW w:w="2110" w:type="dxa"/>
            <w:vMerge/>
          </w:tcPr>
          <w:p w14:paraId="5C78A193" w14:textId="77777777" w:rsidR="004C078D" w:rsidRDefault="004C078D" w:rsidP="004C078D">
            <w:pPr>
              <w:pStyle w:val="QPPTableTextBody"/>
            </w:pPr>
          </w:p>
        </w:tc>
        <w:tc>
          <w:tcPr>
            <w:tcW w:w="1276" w:type="dxa"/>
          </w:tcPr>
          <w:p w14:paraId="1ADB7D57" w14:textId="29CA43FA" w:rsidR="004C078D" w:rsidRDefault="004C078D" w:rsidP="004C078D">
            <w:pPr>
              <w:pStyle w:val="QPPTableTextBold"/>
            </w:pPr>
            <w:r>
              <w:t>To balcony</w:t>
            </w:r>
          </w:p>
        </w:tc>
        <w:tc>
          <w:tcPr>
            <w:tcW w:w="1142" w:type="dxa"/>
          </w:tcPr>
          <w:p w14:paraId="71642C86" w14:textId="1D6AD9B0" w:rsidR="004C078D" w:rsidRDefault="004C078D" w:rsidP="004C078D">
            <w:pPr>
              <w:pStyle w:val="QPPTableTextBold"/>
            </w:pPr>
            <w:r>
              <w:t>To wall</w:t>
            </w:r>
          </w:p>
        </w:tc>
        <w:tc>
          <w:tcPr>
            <w:tcW w:w="1272" w:type="dxa"/>
          </w:tcPr>
          <w:p w14:paraId="2B0CFA2E" w14:textId="416BD461" w:rsidR="004C078D" w:rsidRDefault="004C078D" w:rsidP="004C078D">
            <w:pPr>
              <w:pStyle w:val="QPPTableTextBold"/>
            </w:pPr>
            <w:r>
              <w:t>To balcony</w:t>
            </w:r>
          </w:p>
        </w:tc>
        <w:tc>
          <w:tcPr>
            <w:tcW w:w="1272" w:type="dxa"/>
          </w:tcPr>
          <w:p w14:paraId="2BE686F6" w14:textId="6C8EC084" w:rsidR="004C078D" w:rsidRDefault="004C078D" w:rsidP="004C078D">
            <w:pPr>
              <w:pStyle w:val="QPPTableTextBold"/>
            </w:pPr>
            <w:r>
              <w:t>To wall</w:t>
            </w:r>
          </w:p>
        </w:tc>
        <w:tc>
          <w:tcPr>
            <w:tcW w:w="1218" w:type="dxa"/>
            <w:vMerge/>
          </w:tcPr>
          <w:p w14:paraId="45D45373" w14:textId="10996398" w:rsidR="004C078D" w:rsidRDefault="004C078D" w:rsidP="004C078D">
            <w:pPr>
              <w:pStyle w:val="QPPTableTextBold"/>
            </w:pPr>
          </w:p>
        </w:tc>
      </w:tr>
      <w:tr w:rsidR="00C8099A" w14:paraId="1ED4AB37" w14:textId="77777777" w:rsidTr="00902228">
        <w:tc>
          <w:tcPr>
            <w:tcW w:w="2110" w:type="dxa"/>
          </w:tcPr>
          <w:p w14:paraId="0D7D0529" w14:textId="5ED344BC" w:rsidR="00C8099A" w:rsidRDefault="00C8099A" w:rsidP="002553C5">
            <w:pPr>
              <w:pStyle w:val="QPPTableTextBody"/>
            </w:pPr>
            <w:r w:rsidRPr="00101B11">
              <w:t xml:space="preserve">Where in the Main Street precinct </w:t>
            </w:r>
            <w:r w:rsidR="002C41D4">
              <w:t xml:space="preserve">and the site does not contain a </w:t>
            </w:r>
            <w:proofErr w:type="gramStart"/>
            <w:r w:rsidR="002C41D4">
              <w:t>landscape</w:t>
            </w:r>
            <w:proofErr w:type="gramEnd"/>
            <w:r w:rsidR="002C41D4">
              <w:t xml:space="preserve"> buffer identified </w:t>
            </w:r>
            <w:r w:rsidR="002553C5">
              <w:t>i</w:t>
            </w:r>
            <w:r w:rsidR="002C41D4">
              <w:t>n Figure a</w:t>
            </w:r>
          </w:p>
        </w:tc>
        <w:tc>
          <w:tcPr>
            <w:tcW w:w="1276" w:type="dxa"/>
          </w:tcPr>
          <w:p w14:paraId="103BB92F" w14:textId="57E55BC2" w:rsidR="00C8099A" w:rsidRDefault="00C8099A" w:rsidP="00C8099A">
            <w:pPr>
              <w:pStyle w:val="QPPTableTextBody"/>
            </w:pPr>
            <w:r>
              <w:t>3</w:t>
            </w:r>
          </w:p>
        </w:tc>
        <w:tc>
          <w:tcPr>
            <w:tcW w:w="1142" w:type="dxa"/>
          </w:tcPr>
          <w:p w14:paraId="5E3BF7E5" w14:textId="2A4C1C37" w:rsidR="00C8099A" w:rsidRDefault="00C8099A" w:rsidP="00C8099A">
            <w:pPr>
              <w:pStyle w:val="QPPTableTextBody"/>
            </w:pPr>
            <w:r>
              <w:t>4</w:t>
            </w:r>
          </w:p>
        </w:tc>
        <w:tc>
          <w:tcPr>
            <w:tcW w:w="1272" w:type="dxa"/>
          </w:tcPr>
          <w:p w14:paraId="3DA1F265" w14:textId="1DF64A43" w:rsidR="00C8099A" w:rsidRDefault="00C8099A" w:rsidP="00C8099A">
            <w:pPr>
              <w:pStyle w:val="QPPTableTextBody"/>
            </w:pPr>
            <w:r>
              <w:t>4</w:t>
            </w:r>
          </w:p>
        </w:tc>
        <w:tc>
          <w:tcPr>
            <w:tcW w:w="1272" w:type="dxa"/>
          </w:tcPr>
          <w:p w14:paraId="08DCDD3E" w14:textId="0739C634" w:rsidR="00C8099A" w:rsidRDefault="00C8099A" w:rsidP="00C8099A">
            <w:pPr>
              <w:pStyle w:val="QPPTableTextBody"/>
            </w:pPr>
            <w:r>
              <w:t>6</w:t>
            </w:r>
          </w:p>
        </w:tc>
        <w:tc>
          <w:tcPr>
            <w:tcW w:w="1218" w:type="dxa"/>
          </w:tcPr>
          <w:p w14:paraId="1C20511E" w14:textId="5528A5E1" w:rsidR="00C8099A" w:rsidRDefault="00C8099A" w:rsidP="00C8099A">
            <w:pPr>
              <w:pStyle w:val="QPPTableTextBody"/>
            </w:pPr>
            <w:r>
              <w:t>4</w:t>
            </w:r>
          </w:p>
        </w:tc>
      </w:tr>
      <w:tr w:rsidR="00C8099A" w14:paraId="50830405" w14:textId="77777777" w:rsidTr="00902228">
        <w:tc>
          <w:tcPr>
            <w:tcW w:w="2110" w:type="dxa"/>
          </w:tcPr>
          <w:p w14:paraId="5FB9231D" w14:textId="504B847D" w:rsidR="00C8099A" w:rsidRDefault="00C8099A" w:rsidP="002553C5">
            <w:pPr>
              <w:pStyle w:val="QPPTableTextBody"/>
            </w:pPr>
            <w:r w:rsidRPr="00101B11">
              <w:t xml:space="preserve">Where not in the Main Street precinct </w:t>
            </w:r>
            <w:r w:rsidR="002C41D4">
              <w:t xml:space="preserve">and the site does not contain a </w:t>
            </w:r>
            <w:proofErr w:type="gramStart"/>
            <w:r w:rsidR="002C41D4">
              <w:t>landscape</w:t>
            </w:r>
            <w:proofErr w:type="gramEnd"/>
            <w:r w:rsidR="002C41D4">
              <w:t xml:space="preserve"> buffer identified </w:t>
            </w:r>
            <w:r w:rsidR="002553C5">
              <w:t>i</w:t>
            </w:r>
            <w:r w:rsidR="002C41D4">
              <w:t>n Figure a</w:t>
            </w:r>
          </w:p>
        </w:tc>
        <w:tc>
          <w:tcPr>
            <w:tcW w:w="1276" w:type="dxa"/>
          </w:tcPr>
          <w:p w14:paraId="5C84E9F9" w14:textId="4D6B2AF2" w:rsidR="00C8099A" w:rsidRDefault="00C8099A" w:rsidP="00C8099A">
            <w:pPr>
              <w:pStyle w:val="QPPTableTextBody"/>
            </w:pPr>
            <w:r>
              <w:t>4</w:t>
            </w:r>
          </w:p>
        </w:tc>
        <w:tc>
          <w:tcPr>
            <w:tcW w:w="1142" w:type="dxa"/>
          </w:tcPr>
          <w:p w14:paraId="7210D882" w14:textId="544CCAC3" w:rsidR="00C8099A" w:rsidRDefault="00C8099A" w:rsidP="00C8099A">
            <w:pPr>
              <w:pStyle w:val="QPPTableTextBody"/>
            </w:pPr>
            <w:r>
              <w:t>6</w:t>
            </w:r>
          </w:p>
        </w:tc>
        <w:tc>
          <w:tcPr>
            <w:tcW w:w="1272" w:type="dxa"/>
          </w:tcPr>
          <w:p w14:paraId="0B4EF861" w14:textId="56C8930E" w:rsidR="00C8099A" w:rsidRDefault="00C8099A" w:rsidP="00C8099A">
            <w:pPr>
              <w:pStyle w:val="QPPTableTextBody"/>
            </w:pPr>
            <w:r>
              <w:t>6</w:t>
            </w:r>
          </w:p>
        </w:tc>
        <w:tc>
          <w:tcPr>
            <w:tcW w:w="1272" w:type="dxa"/>
          </w:tcPr>
          <w:p w14:paraId="6F9B4C2B" w14:textId="3D9AA26F" w:rsidR="00C8099A" w:rsidRDefault="00C8099A" w:rsidP="00C8099A">
            <w:pPr>
              <w:pStyle w:val="QPPTableTextBody"/>
            </w:pPr>
            <w:r>
              <w:t>8</w:t>
            </w:r>
          </w:p>
        </w:tc>
        <w:tc>
          <w:tcPr>
            <w:tcW w:w="1218" w:type="dxa"/>
          </w:tcPr>
          <w:p w14:paraId="33C610E6" w14:textId="5074BE6B" w:rsidR="00C8099A" w:rsidRDefault="00C8099A" w:rsidP="00C8099A">
            <w:pPr>
              <w:pStyle w:val="QPPTableTextBody"/>
            </w:pPr>
            <w:r>
              <w:t>6</w:t>
            </w:r>
          </w:p>
        </w:tc>
      </w:tr>
      <w:tr w:rsidR="00C8099A" w14:paraId="5B7F4BD5" w14:textId="77777777" w:rsidTr="00902228">
        <w:tc>
          <w:tcPr>
            <w:tcW w:w="2110" w:type="dxa"/>
          </w:tcPr>
          <w:p w14:paraId="4D3E240F" w14:textId="07E418D8" w:rsidR="00C8099A" w:rsidRDefault="00C8099A" w:rsidP="002553C5">
            <w:pPr>
              <w:pStyle w:val="QPPTableTextBody"/>
            </w:pPr>
            <w:r w:rsidRPr="00101B11">
              <w:t xml:space="preserve">Where </w:t>
            </w:r>
            <w:r w:rsidR="002C41D4">
              <w:t xml:space="preserve">not in the Main Street precinct and </w:t>
            </w:r>
            <w:r w:rsidRPr="00101B11">
              <w:t xml:space="preserve">the site contains a </w:t>
            </w:r>
            <w:proofErr w:type="gramStart"/>
            <w:r w:rsidRPr="00101B11">
              <w:t>landscape</w:t>
            </w:r>
            <w:proofErr w:type="gramEnd"/>
            <w:r w:rsidRPr="00101B11">
              <w:t xml:space="preserve"> buffer identified </w:t>
            </w:r>
            <w:r w:rsidR="002553C5">
              <w:t>in</w:t>
            </w:r>
            <w:r w:rsidRPr="00101B11">
              <w:t xml:space="preserve"> Figure a</w:t>
            </w:r>
          </w:p>
        </w:tc>
        <w:tc>
          <w:tcPr>
            <w:tcW w:w="1276" w:type="dxa"/>
          </w:tcPr>
          <w:p w14:paraId="63FA3108" w14:textId="76A382D9" w:rsidR="00C8099A" w:rsidRDefault="00C8099A" w:rsidP="00C8099A">
            <w:pPr>
              <w:pStyle w:val="QPPTableTextBody"/>
            </w:pPr>
            <w:r>
              <w:t>6</w:t>
            </w:r>
          </w:p>
        </w:tc>
        <w:tc>
          <w:tcPr>
            <w:tcW w:w="1142" w:type="dxa"/>
          </w:tcPr>
          <w:p w14:paraId="1037FB17" w14:textId="65A6D7C1" w:rsidR="00C8099A" w:rsidRDefault="00C8099A" w:rsidP="00C8099A">
            <w:pPr>
              <w:pStyle w:val="QPPTableTextBody"/>
            </w:pPr>
            <w:r>
              <w:t>8</w:t>
            </w:r>
          </w:p>
        </w:tc>
        <w:tc>
          <w:tcPr>
            <w:tcW w:w="1272" w:type="dxa"/>
          </w:tcPr>
          <w:p w14:paraId="4EA86C82" w14:textId="5823A7C2" w:rsidR="00C8099A" w:rsidRDefault="00C8099A" w:rsidP="00C8099A">
            <w:pPr>
              <w:pStyle w:val="QPPTableTextBody"/>
            </w:pPr>
            <w:r>
              <w:t>6</w:t>
            </w:r>
          </w:p>
        </w:tc>
        <w:tc>
          <w:tcPr>
            <w:tcW w:w="1272" w:type="dxa"/>
          </w:tcPr>
          <w:p w14:paraId="2E57982F" w14:textId="7E701850" w:rsidR="00C8099A" w:rsidRDefault="00C8099A" w:rsidP="00C8099A">
            <w:pPr>
              <w:pStyle w:val="QPPTableTextBody"/>
            </w:pPr>
            <w:r>
              <w:t>8</w:t>
            </w:r>
          </w:p>
        </w:tc>
        <w:tc>
          <w:tcPr>
            <w:tcW w:w="1218" w:type="dxa"/>
          </w:tcPr>
          <w:p w14:paraId="71761E8F" w14:textId="65BE46EF" w:rsidR="00C8099A" w:rsidRDefault="00C8099A" w:rsidP="00C8099A">
            <w:pPr>
              <w:pStyle w:val="QPPTableTextBody"/>
            </w:pPr>
            <w:r>
              <w:t>6</w:t>
            </w:r>
          </w:p>
        </w:tc>
      </w:tr>
    </w:tbl>
    <w:p w14:paraId="2C1C2EDA" w14:textId="114AA51D" w:rsidR="00BC0394" w:rsidRDefault="00BC0394" w:rsidP="00BC0394">
      <w:pPr>
        <w:pStyle w:val="PartBamendmentstyle"/>
      </w:pPr>
    </w:p>
    <w:p w14:paraId="77AD1463" w14:textId="43DBEF6E" w:rsidR="003D54B9" w:rsidRDefault="003D54B9" w:rsidP="003D54B9">
      <w:pPr>
        <w:pStyle w:val="QPPTableHeadingStyle1"/>
      </w:pPr>
      <w:r w:rsidRPr="003D54B9">
        <w:t>Table 7.2.11.1.3.E—Mixed use zone boundary setback requirements</w:t>
      </w:r>
    </w:p>
    <w:tbl>
      <w:tblPr>
        <w:tblStyle w:val="TableGrid"/>
        <w:tblW w:w="0" w:type="auto"/>
        <w:tblInd w:w="720" w:type="dxa"/>
        <w:tblLayout w:type="fixed"/>
        <w:tblLook w:val="04A0" w:firstRow="1" w:lastRow="0" w:firstColumn="1" w:lastColumn="0" w:noHBand="0" w:noVBand="1"/>
      </w:tblPr>
      <w:tblGrid>
        <w:gridCol w:w="1473"/>
        <w:gridCol w:w="874"/>
        <w:gridCol w:w="874"/>
        <w:gridCol w:w="874"/>
        <w:gridCol w:w="1559"/>
        <w:gridCol w:w="1301"/>
        <w:gridCol w:w="1341"/>
      </w:tblGrid>
      <w:tr w:rsidR="003D54B9" w14:paraId="122BAFFE" w14:textId="77777777" w:rsidTr="00B03345">
        <w:tc>
          <w:tcPr>
            <w:tcW w:w="1473" w:type="dxa"/>
            <w:vMerge w:val="restart"/>
          </w:tcPr>
          <w:p w14:paraId="2C131BAF" w14:textId="20F3DCDD" w:rsidR="003D54B9" w:rsidRDefault="003D54B9">
            <w:pPr>
              <w:pStyle w:val="QPPTableTextBold"/>
            </w:pPr>
            <w:r>
              <w:t>Development</w:t>
            </w:r>
          </w:p>
        </w:tc>
        <w:tc>
          <w:tcPr>
            <w:tcW w:w="6823" w:type="dxa"/>
            <w:gridSpan w:val="6"/>
          </w:tcPr>
          <w:p w14:paraId="352972F3" w14:textId="446413E8" w:rsidR="003D54B9" w:rsidRDefault="003D54B9" w:rsidP="003D54B9">
            <w:pPr>
              <w:pStyle w:val="QPPTableTextBold"/>
            </w:pPr>
            <w:r>
              <w:t>Minimum boundary setback (m)</w:t>
            </w:r>
          </w:p>
        </w:tc>
      </w:tr>
      <w:tr w:rsidR="003D54B9" w14:paraId="41ED063D" w14:textId="77777777" w:rsidTr="009F16F2">
        <w:tc>
          <w:tcPr>
            <w:tcW w:w="1473" w:type="dxa"/>
            <w:vMerge/>
          </w:tcPr>
          <w:p w14:paraId="310B6357" w14:textId="77777777" w:rsidR="003D54B9" w:rsidRDefault="003D54B9" w:rsidP="003D54B9">
            <w:pPr>
              <w:pStyle w:val="QPPTableTextBold"/>
            </w:pPr>
          </w:p>
        </w:tc>
        <w:tc>
          <w:tcPr>
            <w:tcW w:w="874" w:type="dxa"/>
          </w:tcPr>
          <w:p w14:paraId="1CEEBFB3" w14:textId="1B20A047" w:rsidR="003D54B9" w:rsidRDefault="003D54B9" w:rsidP="003D54B9">
            <w:pPr>
              <w:pStyle w:val="QPPTableTextBold"/>
            </w:pPr>
            <w:r>
              <w:t>Front/ street</w:t>
            </w:r>
          </w:p>
        </w:tc>
        <w:tc>
          <w:tcPr>
            <w:tcW w:w="874" w:type="dxa"/>
          </w:tcPr>
          <w:p w14:paraId="0E3CE742" w14:textId="74862E61" w:rsidR="003D54B9" w:rsidRDefault="003D54B9" w:rsidP="003D54B9">
            <w:pPr>
              <w:pStyle w:val="QPPTableTextBold"/>
            </w:pPr>
            <w:r>
              <w:t>Side</w:t>
            </w:r>
          </w:p>
        </w:tc>
        <w:tc>
          <w:tcPr>
            <w:tcW w:w="874" w:type="dxa"/>
          </w:tcPr>
          <w:p w14:paraId="51808F6A" w14:textId="6D190605" w:rsidR="003D54B9" w:rsidRDefault="003D54B9" w:rsidP="003D54B9">
            <w:pPr>
              <w:pStyle w:val="QPPTableTextBold"/>
            </w:pPr>
            <w:r>
              <w:t>Rear</w:t>
            </w:r>
          </w:p>
        </w:tc>
        <w:tc>
          <w:tcPr>
            <w:tcW w:w="1559" w:type="dxa"/>
          </w:tcPr>
          <w:p w14:paraId="4C0AB770" w14:textId="77D2D6BB" w:rsidR="003D54B9" w:rsidRDefault="003D54B9" w:rsidP="003D54B9">
            <w:pPr>
              <w:pStyle w:val="QPPTableTextBold"/>
            </w:pPr>
            <w:r>
              <w:t>Where affected by the Regional infrastructure corridors and substations overlay</w:t>
            </w:r>
          </w:p>
        </w:tc>
        <w:tc>
          <w:tcPr>
            <w:tcW w:w="1301" w:type="dxa"/>
          </w:tcPr>
          <w:p w14:paraId="522C2D09" w14:textId="0BCF5FD8" w:rsidR="003D54B9" w:rsidRDefault="003D54B9" w:rsidP="003D54B9">
            <w:pPr>
              <w:pStyle w:val="QPPTableTextBold"/>
            </w:pPr>
            <w:r>
              <w:t xml:space="preserve">Where adjoining land in the </w:t>
            </w:r>
            <w:proofErr w:type="gramStart"/>
            <w:r>
              <w:t>High density</w:t>
            </w:r>
            <w:proofErr w:type="gramEnd"/>
            <w:r>
              <w:t xml:space="preserve"> residential zone (measured from common boundary)</w:t>
            </w:r>
          </w:p>
        </w:tc>
        <w:tc>
          <w:tcPr>
            <w:tcW w:w="1341" w:type="dxa"/>
          </w:tcPr>
          <w:p w14:paraId="03C89AF3" w14:textId="01CF6CCE" w:rsidR="003D54B9" w:rsidRDefault="003D54B9" w:rsidP="000C3B8A">
            <w:pPr>
              <w:pStyle w:val="QPPTableTextBold"/>
            </w:pPr>
            <w:r w:rsidRPr="004B2F78">
              <w:t xml:space="preserve">Where adjoining land </w:t>
            </w:r>
            <w:r w:rsidR="000C3B8A">
              <w:t>in</w:t>
            </w:r>
            <w:r w:rsidRPr="004B2F78">
              <w:t xml:space="preserve"> the Pre-1911 building overlay (measured from common boundary)</w:t>
            </w:r>
          </w:p>
        </w:tc>
      </w:tr>
      <w:tr w:rsidR="003D54B9" w14:paraId="33105BD9" w14:textId="77777777" w:rsidTr="00B03345">
        <w:tc>
          <w:tcPr>
            <w:tcW w:w="8296" w:type="dxa"/>
            <w:gridSpan w:val="7"/>
          </w:tcPr>
          <w:p w14:paraId="7A448E34" w14:textId="26AA46A8" w:rsidR="003D54B9" w:rsidRDefault="003D54B9" w:rsidP="003D54B9">
            <w:pPr>
              <w:pStyle w:val="QPPTableTextBold"/>
            </w:pPr>
            <w:r>
              <w:t>Where on a site with a frontage to Main Street</w:t>
            </w:r>
          </w:p>
        </w:tc>
      </w:tr>
      <w:tr w:rsidR="003D54B9" w14:paraId="2844EB98" w14:textId="77777777" w:rsidTr="009F16F2">
        <w:tc>
          <w:tcPr>
            <w:tcW w:w="1473" w:type="dxa"/>
          </w:tcPr>
          <w:p w14:paraId="15A07085" w14:textId="0A138C5D" w:rsidR="003D54B9" w:rsidRDefault="005C5F32">
            <w:pPr>
              <w:pStyle w:val="QPPTableTextBody"/>
            </w:pPr>
            <w:r>
              <w:t>For the part of the building up to 8m</w:t>
            </w:r>
          </w:p>
        </w:tc>
        <w:tc>
          <w:tcPr>
            <w:tcW w:w="874" w:type="dxa"/>
          </w:tcPr>
          <w:p w14:paraId="47096C3E" w14:textId="3CCD60BC" w:rsidR="003D54B9" w:rsidRDefault="003D54B9" w:rsidP="003D54B9">
            <w:pPr>
              <w:pStyle w:val="QPPTableTextBody"/>
            </w:pPr>
            <w:r w:rsidRPr="00F6282F">
              <w:t>2</w:t>
            </w:r>
          </w:p>
        </w:tc>
        <w:tc>
          <w:tcPr>
            <w:tcW w:w="874" w:type="dxa"/>
          </w:tcPr>
          <w:p w14:paraId="4F8A5CC4" w14:textId="2E04E34A" w:rsidR="003D54B9" w:rsidRDefault="003D54B9" w:rsidP="003D54B9">
            <w:pPr>
              <w:pStyle w:val="QPPTableTextBody"/>
            </w:pPr>
            <w:r w:rsidRPr="00F6282F">
              <w:t>0</w:t>
            </w:r>
          </w:p>
        </w:tc>
        <w:tc>
          <w:tcPr>
            <w:tcW w:w="874" w:type="dxa"/>
          </w:tcPr>
          <w:p w14:paraId="0A15A7AB" w14:textId="0C90634E" w:rsidR="003D54B9" w:rsidRDefault="003D54B9" w:rsidP="003D54B9">
            <w:pPr>
              <w:pStyle w:val="QPPTableTextBody"/>
            </w:pPr>
            <w:r w:rsidRPr="00F6282F">
              <w:t>0</w:t>
            </w:r>
          </w:p>
        </w:tc>
        <w:tc>
          <w:tcPr>
            <w:tcW w:w="1559" w:type="dxa"/>
            <w:vMerge w:val="restart"/>
          </w:tcPr>
          <w:p w14:paraId="7BCE0423" w14:textId="179E0452" w:rsidR="003D54B9" w:rsidRDefault="003D54B9">
            <w:pPr>
              <w:pStyle w:val="QPPTableTextBody"/>
            </w:pPr>
            <w:r w:rsidRPr="003D54B9">
              <w:t>Development is set back</w:t>
            </w:r>
            <w:r w:rsidR="00833401">
              <w:t xml:space="preserve"> further where required</w:t>
            </w:r>
            <w:r w:rsidRPr="003D54B9">
              <w:t xml:space="preserve"> in accordance with the Regional infrastructure corridors and substations overlay</w:t>
            </w:r>
          </w:p>
        </w:tc>
        <w:tc>
          <w:tcPr>
            <w:tcW w:w="1301" w:type="dxa"/>
          </w:tcPr>
          <w:p w14:paraId="2981BBAF" w14:textId="5D9F08C8" w:rsidR="003D54B9" w:rsidRDefault="009F16F2" w:rsidP="003D54B9">
            <w:pPr>
              <w:pStyle w:val="QPPTableTextBody"/>
            </w:pPr>
            <w:r>
              <w:t>4</w:t>
            </w:r>
          </w:p>
        </w:tc>
        <w:tc>
          <w:tcPr>
            <w:tcW w:w="1341" w:type="dxa"/>
          </w:tcPr>
          <w:p w14:paraId="710A03E9" w14:textId="2BBC3401" w:rsidR="003D54B9" w:rsidRDefault="009F16F2" w:rsidP="003D54B9">
            <w:pPr>
              <w:pStyle w:val="QPPTableTextBody"/>
            </w:pPr>
            <w:r>
              <w:t>2</w:t>
            </w:r>
          </w:p>
        </w:tc>
      </w:tr>
      <w:tr w:rsidR="003D54B9" w14:paraId="49964B9A" w14:textId="77777777" w:rsidTr="009F16F2">
        <w:tc>
          <w:tcPr>
            <w:tcW w:w="1473" w:type="dxa"/>
          </w:tcPr>
          <w:p w14:paraId="770EFA0F" w14:textId="5CE25B63" w:rsidR="003D54B9" w:rsidRDefault="005C5F32">
            <w:pPr>
              <w:pStyle w:val="QPPTableTextBody"/>
            </w:pPr>
            <w:r>
              <w:t>For the part of the building a</w:t>
            </w:r>
            <w:r w:rsidR="003D54B9" w:rsidRPr="003D54B9">
              <w:t>bove 8m</w:t>
            </w:r>
          </w:p>
        </w:tc>
        <w:tc>
          <w:tcPr>
            <w:tcW w:w="874" w:type="dxa"/>
          </w:tcPr>
          <w:p w14:paraId="149C1B78" w14:textId="0EC0DD25" w:rsidR="003D54B9" w:rsidRDefault="003D54B9" w:rsidP="003D54B9">
            <w:pPr>
              <w:pStyle w:val="QPPTableTextBody"/>
            </w:pPr>
            <w:r>
              <w:t>4</w:t>
            </w:r>
          </w:p>
        </w:tc>
        <w:tc>
          <w:tcPr>
            <w:tcW w:w="874" w:type="dxa"/>
          </w:tcPr>
          <w:p w14:paraId="43D6948C" w14:textId="49A5B6E4" w:rsidR="003D54B9" w:rsidRDefault="003D54B9" w:rsidP="003D54B9">
            <w:pPr>
              <w:pStyle w:val="QPPTableTextBody"/>
            </w:pPr>
            <w:r>
              <w:t>4</w:t>
            </w:r>
          </w:p>
        </w:tc>
        <w:tc>
          <w:tcPr>
            <w:tcW w:w="874" w:type="dxa"/>
          </w:tcPr>
          <w:p w14:paraId="1A0DA36A" w14:textId="2B29EB53" w:rsidR="003D54B9" w:rsidRDefault="003D54B9" w:rsidP="003D54B9">
            <w:pPr>
              <w:pStyle w:val="QPPTableTextBody"/>
            </w:pPr>
            <w:r>
              <w:t>4</w:t>
            </w:r>
          </w:p>
        </w:tc>
        <w:tc>
          <w:tcPr>
            <w:tcW w:w="1559" w:type="dxa"/>
            <w:vMerge/>
          </w:tcPr>
          <w:p w14:paraId="1842EA35" w14:textId="77777777" w:rsidR="003D54B9" w:rsidRDefault="003D54B9" w:rsidP="003D54B9">
            <w:pPr>
              <w:pStyle w:val="QPPTableTextBody"/>
            </w:pPr>
          </w:p>
        </w:tc>
        <w:tc>
          <w:tcPr>
            <w:tcW w:w="1301" w:type="dxa"/>
          </w:tcPr>
          <w:p w14:paraId="5A1FBEC8" w14:textId="33AC8555" w:rsidR="003D54B9" w:rsidRDefault="009F16F2" w:rsidP="003D54B9">
            <w:pPr>
              <w:pStyle w:val="QPPTableTextBody"/>
            </w:pPr>
            <w:r>
              <w:t>6</w:t>
            </w:r>
          </w:p>
        </w:tc>
        <w:tc>
          <w:tcPr>
            <w:tcW w:w="1341" w:type="dxa"/>
          </w:tcPr>
          <w:p w14:paraId="0EE6DC18" w14:textId="5E6151D1" w:rsidR="003D54B9" w:rsidRDefault="009F16F2" w:rsidP="003D54B9">
            <w:pPr>
              <w:pStyle w:val="QPPTableTextBody"/>
            </w:pPr>
            <w:r>
              <w:t>4</w:t>
            </w:r>
          </w:p>
        </w:tc>
      </w:tr>
    </w:tbl>
    <w:p w14:paraId="677D31CA" w14:textId="6B75895C" w:rsidR="003D54B9" w:rsidRDefault="003D54B9" w:rsidP="003D54B9">
      <w:pPr>
        <w:pStyle w:val="PartBamendmentstyle"/>
      </w:pPr>
    </w:p>
    <w:p w14:paraId="089CF9BD" w14:textId="77777777" w:rsidR="00833401" w:rsidRDefault="00833401">
      <w:pPr>
        <w:spacing w:after="160" w:line="259" w:lineRule="auto"/>
        <w:contextualSpacing w:val="0"/>
        <w:rPr>
          <w:b/>
        </w:rPr>
      </w:pPr>
      <w:r>
        <w:br w:type="page"/>
      </w:r>
    </w:p>
    <w:p w14:paraId="17236F62" w14:textId="369837AF" w:rsidR="009F16F2" w:rsidRPr="000C3B8A" w:rsidRDefault="009F16F2" w:rsidP="009F16F2">
      <w:pPr>
        <w:pStyle w:val="QPPTableHeadingStyle1"/>
      </w:pPr>
      <w:r w:rsidRPr="000C3B8A">
        <w:lastRenderedPageBreak/>
        <w:t>Table 7.2.11.1.3.F—Minimum building separation requirements</w:t>
      </w:r>
    </w:p>
    <w:tbl>
      <w:tblPr>
        <w:tblStyle w:val="TableGrid"/>
        <w:tblW w:w="8311" w:type="dxa"/>
        <w:tblInd w:w="720" w:type="dxa"/>
        <w:tblLook w:val="04A0" w:firstRow="1" w:lastRow="0" w:firstColumn="1" w:lastColumn="0" w:noHBand="0" w:noVBand="1"/>
      </w:tblPr>
      <w:tblGrid>
        <w:gridCol w:w="4945"/>
        <w:gridCol w:w="3366"/>
      </w:tblGrid>
      <w:tr w:rsidR="009F16F2" w14:paraId="50612656" w14:textId="77777777" w:rsidTr="009F16F2">
        <w:tc>
          <w:tcPr>
            <w:tcW w:w="4945" w:type="dxa"/>
          </w:tcPr>
          <w:p w14:paraId="7013C7F0" w14:textId="3FC0056E" w:rsidR="009F16F2" w:rsidRDefault="009F16F2" w:rsidP="009F16F2">
            <w:pPr>
              <w:pStyle w:val="QPPTableTextBold"/>
            </w:pPr>
            <w:r w:rsidRPr="00735865">
              <w:t>Precinct and building height</w:t>
            </w:r>
          </w:p>
        </w:tc>
        <w:tc>
          <w:tcPr>
            <w:tcW w:w="3366" w:type="dxa"/>
          </w:tcPr>
          <w:p w14:paraId="41EA30DB" w14:textId="449D2CB8" w:rsidR="009F16F2" w:rsidRDefault="009F16F2" w:rsidP="009F16F2">
            <w:pPr>
              <w:pStyle w:val="QPPTableTextBold"/>
            </w:pPr>
            <w:r w:rsidRPr="00735865">
              <w:t>Minimum building separation (m)</w:t>
            </w:r>
          </w:p>
        </w:tc>
      </w:tr>
      <w:tr w:rsidR="009F16F2" w14:paraId="04123233" w14:textId="77777777" w:rsidTr="009F16F2">
        <w:tc>
          <w:tcPr>
            <w:tcW w:w="4945" w:type="dxa"/>
          </w:tcPr>
          <w:p w14:paraId="3A0896D8" w14:textId="4FF49326" w:rsidR="009F16F2" w:rsidRDefault="009F16F2">
            <w:pPr>
              <w:pStyle w:val="QPPTableTextBody"/>
            </w:pPr>
            <w:r w:rsidRPr="001A30BF">
              <w:rPr>
                <w:rFonts w:cs="Arial"/>
                <w:szCs w:val="20"/>
              </w:rPr>
              <w:t>If in the Main Street precinct</w:t>
            </w:r>
            <w:r>
              <w:rPr>
                <w:rFonts w:cs="Arial"/>
                <w:szCs w:val="20"/>
              </w:rPr>
              <w:t xml:space="preserve">, </w:t>
            </w:r>
            <w:r w:rsidR="00833401">
              <w:rPr>
                <w:rFonts w:cs="Arial"/>
                <w:szCs w:val="20"/>
              </w:rPr>
              <w:t>for the part of the building above</w:t>
            </w:r>
            <w:r>
              <w:rPr>
                <w:rFonts w:cs="Arial"/>
                <w:szCs w:val="20"/>
              </w:rPr>
              <w:t xml:space="preserve"> 8m</w:t>
            </w:r>
            <w:r w:rsidR="00833401">
              <w:rPr>
                <w:rFonts w:cs="Arial"/>
                <w:szCs w:val="20"/>
              </w:rPr>
              <w:t xml:space="preserve"> building height</w:t>
            </w:r>
          </w:p>
        </w:tc>
        <w:tc>
          <w:tcPr>
            <w:tcW w:w="3366" w:type="dxa"/>
          </w:tcPr>
          <w:p w14:paraId="768FC1FE" w14:textId="2A58BE9C" w:rsidR="009F16F2" w:rsidRDefault="009F16F2" w:rsidP="009F16F2">
            <w:pPr>
              <w:pStyle w:val="QPPTableTextBody"/>
            </w:pPr>
            <w:r>
              <w:t>8</w:t>
            </w:r>
          </w:p>
        </w:tc>
      </w:tr>
      <w:tr w:rsidR="009F16F2" w14:paraId="7DF1FF89" w14:textId="77777777" w:rsidTr="009F16F2">
        <w:tc>
          <w:tcPr>
            <w:tcW w:w="4945" w:type="dxa"/>
          </w:tcPr>
          <w:p w14:paraId="491C8AFF" w14:textId="08ADA328" w:rsidR="009F16F2" w:rsidRDefault="009F16F2" w:rsidP="002925F1">
            <w:pPr>
              <w:pStyle w:val="QPPTableTextBody"/>
            </w:pPr>
            <w:r w:rsidRPr="001A30BF">
              <w:rPr>
                <w:rFonts w:cs="Arial"/>
                <w:szCs w:val="20"/>
              </w:rPr>
              <w:t xml:space="preserve">If not in the Main Street precinct, </w:t>
            </w:r>
            <w:r w:rsidR="002925F1">
              <w:rPr>
                <w:rFonts w:cs="Arial"/>
                <w:szCs w:val="20"/>
              </w:rPr>
              <w:t>for the part of the building less than 15 storeys</w:t>
            </w:r>
          </w:p>
        </w:tc>
        <w:tc>
          <w:tcPr>
            <w:tcW w:w="3366" w:type="dxa"/>
          </w:tcPr>
          <w:p w14:paraId="670D2284" w14:textId="3515600E" w:rsidR="009F16F2" w:rsidRDefault="009F16F2" w:rsidP="009F16F2">
            <w:pPr>
              <w:pStyle w:val="QPPTableTextBody"/>
            </w:pPr>
            <w:r>
              <w:t>12</w:t>
            </w:r>
          </w:p>
        </w:tc>
      </w:tr>
      <w:tr w:rsidR="009F16F2" w14:paraId="09D668B5" w14:textId="77777777" w:rsidTr="009F16F2">
        <w:tc>
          <w:tcPr>
            <w:tcW w:w="4945" w:type="dxa"/>
          </w:tcPr>
          <w:p w14:paraId="47E525F4" w14:textId="239369EE" w:rsidR="009F16F2" w:rsidRDefault="009F16F2" w:rsidP="002925F1">
            <w:pPr>
              <w:pStyle w:val="QPPTableTextBody"/>
            </w:pPr>
            <w:r w:rsidRPr="001A30BF">
              <w:rPr>
                <w:rFonts w:cs="Arial"/>
                <w:szCs w:val="20"/>
              </w:rPr>
              <w:t xml:space="preserve">If not in the Main Street precinct, </w:t>
            </w:r>
            <w:r w:rsidR="002925F1">
              <w:rPr>
                <w:rFonts w:cs="Arial"/>
                <w:szCs w:val="20"/>
              </w:rPr>
              <w:t>for the part of the building 15 storeys and above</w:t>
            </w:r>
          </w:p>
        </w:tc>
        <w:tc>
          <w:tcPr>
            <w:tcW w:w="3366" w:type="dxa"/>
          </w:tcPr>
          <w:p w14:paraId="3CEDCCCB" w14:textId="393780FD" w:rsidR="009F16F2" w:rsidRDefault="009F16F2" w:rsidP="009F16F2">
            <w:pPr>
              <w:pStyle w:val="QPPTableTextBody"/>
            </w:pPr>
            <w:r>
              <w:t>20</w:t>
            </w:r>
          </w:p>
        </w:tc>
      </w:tr>
    </w:tbl>
    <w:p w14:paraId="768DA4C3" w14:textId="2272CBA9" w:rsidR="00833401" w:rsidRDefault="004B2F78" w:rsidP="00ED7155">
      <w:pPr>
        <w:pStyle w:val="QPPEditorsNoteStyle1"/>
        <w:jc w:val="both"/>
      </w:pPr>
      <w:r>
        <w:t>Note</w:t>
      </w:r>
      <w:r w:rsidR="00410897">
        <w:rPr>
          <w:rFonts w:cs="Arial"/>
        </w:rPr>
        <w:t>—</w:t>
      </w:r>
      <w:r w:rsidR="00410897">
        <w:t>Building separation means the shortest distance, measured horizontally, between the outermost projection of a building and the outermost projection of an adjoining building.</w:t>
      </w:r>
    </w:p>
    <w:p w14:paraId="467C8536" w14:textId="528FED40" w:rsidR="009F16F2" w:rsidRDefault="009F16F2" w:rsidP="009F16F2">
      <w:pPr>
        <w:pStyle w:val="QPPTableHeadingStyle1"/>
      </w:pPr>
      <w:r w:rsidRPr="009F16F2">
        <w:t>Table 7.2.11.1.3.G—Maximum site cover requirements</w:t>
      </w:r>
    </w:p>
    <w:tbl>
      <w:tblPr>
        <w:tblStyle w:val="TableGrid"/>
        <w:tblW w:w="0" w:type="auto"/>
        <w:tblInd w:w="720" w:type="dxa"/>
        <w:tblLook w:val="04A0" w:firstRow="1" w:lastRow="0" w:firstColumn="1" w:lastColumn="0" w:noHBand="0" w:noVBand="1"/>
      </w:tblPr>
      <w:tblGrid>
        <w:gridCol w:w="4945"/>
        <w:gridCol w:w="3351"/>
      </w:tblGrid>
      <w:tr w:rsidR="009F16F2" w14:paraId="52C2353D" w14:textId="77777777" w:rsidTr="009F16F2">
        <w:tc>
          <w:tcPr>
            <w:tcW w:w="4945" w:type="dxa"/>
          </w:tcPr>
          <w:p w14:paraId="7DDF16F6" w14:textId="44987EA7" w:rsidR="009F16F2" w:rsidRDefault="009F16F2" w:rsidP="009F16F2">
            <w:pPr>
              <w:pStyle w:val="QPPTableTextBold"/>
            </w:pPr>
            <w:r>
              <w:t>Zone</w:t>
            </w:r>
          </w:p>
        </w:tc>
        <w:tc>
          <w:tcPr>
            <w:tcW w:w="3351" w:type="dxa"/>
          </w:tcPr>
          <w:p w14:paraId="7280D041" w14:textId="2216B4BA" w:rsidR="009F16F2" w:rsidRDefault="009F16F2" w:rsidP="009F16F2">
            <w:pPr>
              <w:pStyle w:val="QPPTableTextBold"/>
            </w:pPr>
            <w:r>
              <w:t>Maximum site cover</w:t>
            </w:r>
          </w:p>
        </w:tc>
      </w:tr>
      <w:tr w:rsidR="009F16F2" w14:paraId="6486B037" w14:textId="77777777" w:rsidTr="009F16F2">
        <w:tc>
          <w:tcPr>
            <w:tcW w:w="4945" w:type="dxa"/>
          </w:tcPr>
          <w:p w14:paraId="7F814716" w14:textId="6838BF5C" w:rsidR="009F16F2" w:rsidRDefault="009F16F2" w:rsidP="009F16F2">
            <w:pPr>
              <w:pStyle w:val="QPPTableTextBody"/>
            </w:pPr>
            <w:r w:rsidRPr="001A30BF">
              <w:t xml:space="preserve">If in the </w:t>
            </w:r>
            <w:proofErr w:type="gramStart"/>
            <w:r w:rsidRPr="001A30BF">
              <w:t>Mixed use</w:t>
            </w:r>
            <w:proofErr w:type="gramEnd"/>
            <w:r w:rsidRPr="001A30BF">
              <w:t xml:space="preserve"> zone</w:t>
            </w:r>
            <w:r>
              <w:t>, where fronting Main Street</w:t>
            </w:r>
          </w:p>
        </w:tc>
        <w:tc>
          <w:tcPr>
            <w:tcW w:w="3351" w:type="dxa"/>
          </w:tcPr>
          <w:p w14:paraId="1D9126B5" w14:textId="1C016D04" w:rsidR="009F16F2" w:rsidRDefault="009F16F2">
            <w:pPr>
              <w:pStyle w:val="QPPTableTextBody"/>
            </w:pPr>
            <w:r w:rsidRPr="00410897">
              <w:t>65% where above 8m</w:t>
            </w:r>
            <w:r w:rsidR="00833401" w:rsidRPr="00410897">
              <w:t xml:space="preserve"> building height</w:t>
            </w:r>
          </w:p>
        </w:tc>
      </w:tr>
      <w:tr w:rsidR="009F16F2" w14:paraId="3604224F" w14:textId="77777777" w:rsidTr="009F16F2">
        <w:tc>
          <w:tcPr>
            <w:tcW w:w="4945" w:type="dxa"/>
          </w:tcPr>
          <w:p w14:paraId="1E230C3E" w14:textId="64120882" w:rsidR="009F16F2" w:rsidRDefault="009F16F2" w:rsidP="009F16F2">
            <w:pPr>
              <w:pStyle w:val="QPPTableTextBody"/>
            </w:pPr>
            <w:r w:rsidRPr="001A30BF">
              <w:t xml:space="preserve">If in the </w:t>
            </w:r>
            <w:proofErr w:type="gramStart"/>
            <w:r w:rsidRPr="001A30BF">
              <w:t>High density</w:t>
            </w:r>
            <w:proofErr w:type="gramEnd"/>
            <w:r w:rsidRPr="001A30BF">
              <w:t xml:space="preserve"> residential zone, where in the Main Street precinct</w:t>
            </w:r>
          </w:p>
        </w:tc>
        <w:tc>
          <w:tcPr>
            <w:tcW w:w="3351" w:type="dxa"/>
          </w:tcPr>
          <w:p w14:paraId="41996D55" w14:textId="321F2D0A" w:rsidR="009F16F2" w:rsidRDefault="009F16F2" w:rsidP="009F16F2">
            <w:pPr>
              <w:pStyle w:val="QPPTableTextBody"/>
            </w:pPr>
            <w:r>
              <w:t>65%</w:t>
            </w:r>
          </w:p>
        </w:tc>
      </w:tr>
      <w:tr w:rsidR="009F16F2" w14:paraId="4FD5D5E6" w14:textId="77777777" w:rsidTr="009F16F2">
        <w:tc>
          <w:tcPr>
            <w:tcW w:w="4945" w:type="dxa"/>
          </w:tcPr>
          <w:p w14:paraId="57A4EEAA" w14:textId="22DD4622" w:rsidR="009F16F2" w:rsidRDefault="009F16F2" w:rsidP="009F16F2">
            <w:pPr>
              <w:pStyle w:val="QPPTableTextBody"/>
            </w:pPr>
            <w:r w:rsidRPr="001A30BF">
              <w:t xml:space="preserve">If in the </w:t>
            </w:r>
            <w:proofErr w:type="gramStart"/>
            <w:r w:rsidRPr="001A30BF">
              <w:t>High density</w:t>
            </w:r>
            <w:proofErr w:type="gramEnd"/>
            <w:r w:rsidRPr="001A30BF">
              <w:t xml:space="preserve"> residential zone, where not in the Main Street precinct</w:t>
            </w:r>
          </w:p>
        </w:tc>
        <w:tc>
          <w:tcPr>
            <w:tcW w:w="3351" w:type="dxa"/>
          </w:tcPr>
          <w:p w14:paraId="6D64D1E9" w14:textId="17C15F86" w:rsidR="009F16F2" w:rsidRDefault="009F16F2" w:rsidP="009F16F2">
            <w:pPr>
              <w:pStyle w:val="QPPTableTextBody"/>
            </w:pPr>
            <w:r>
              <w:t>45%</w:t>
            </w:r>
          </w:p>
        </w:tc>
      </w:tr>
    </w:tbl>
    <w:p w14:paraId="7F0B1736" w14:textId="4BFCE7BA" w:rsidR="009F16F2" w:rsidRDefault="009F16F2" w:rsidP="00140082">
      <w:pPr>
        <w:pStyle w:val="PartBamendmentstyle"/>
      </w:pPr>
    </w:p>
    <w:p w14:paraId="40BBCB6D" w14:textId="0080C051" w:rsidR="00AD68E2" w:rsidRDefault="00D84D72" w:rsidP="007D21DF">
      <w:pPr>
        <w:pStyle w:val="PartBamendmentstyle"/>
        <w:ind w:left="0"/>
        <w:jc w:val="both"/>
      </w:pPr>
      <w:r>
        <w:rPr>
          <w:noProof/>
          <w:lang w:eastAsia="en-AU"/>
        </w:rPr>
        <w:lastRenderedPageBreak/>
        <w:drawing>
          <wp:inline distT="0" distB="0" distL="0" distR="0" wp14:anchorId="665E9BC5" wp14:editId="2F14B5EB">
            <wp:extent cx="5726718" cy="8734846"/>
            <wp:effectExtent l="0" t="0" r="7620" b="0"/>
            <wp:docPr id="9" name="Picture 9" descr="This is Figure a—Kangaroo Point peninsula public domain from the Kangaroo Point peninsula neighbourhood plan,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P Figure - Figure 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6718" cy="8734846"/>
                    </a:xfrm>
                    <a:prstGeom prst="rect">
                      <a:avLst/>
                    </a:prstGeom>
                  </pic:spPr>
                </pic:pic>
              </a:graphicData>
            </a:graphic>
          </wp:inline>
        </w:drawing>
      </w:r>
    </w:p>
    <w:p w14:paraId="48AFD59D" w14:textId="36DDD257" w:rsidR="00AD68E2" w:rsidRDefault="00F96A0C" w:rsidP="007D21DF">
      <w:pPr>
        <w:pStyle w:val="PartBamendmentstyle"/>
        <w:ind w:left="0"/>
      </w:pPr>
      <w:r>
        <w:rPr>
          <w:noProof/>
          <w:lang w:eastAsia="en-AU"/>
        </w:rPr>
        <w:lastRenderedPageBreak/>
        <w:drawing>
          <wp:inline distT="0" distB="0" distL="0" distR="0" wp14:anchorId="76DB1191" wp14:editId="4BFCA1F3">
            <wp:extent cx="5726718" cy="8734846"/>
            <wp:effectExtent l="0" t="0" r="7620" b="0"/>
            <wp:docPr id="15" name="Picture 15" descr="This is Figure b—Main Street precinct (NPP-001) maximum building height from the Kangaroo Point peninsula neighbourhood plan,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P Figure - Figure B.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26718" cy="8734846"/>
                    </a:xfrm>
                    <a:prstGeom prst="rect">
                      <a:avLst/>
                    </a:prstGeom>
                  </pic:spPr>
                </pic:pic>
              </a:graphicData>
            </a:graphic>
          </wp:inline>
        </w:drawing>
      </w:r>
    </w:p>
    <w:p w14:paraId="7E5DD93D" w14:textId="3728182F" w:rsidR="00AD68E2" w:rsidRDefault="007675E1" w:rsidP="007D21DF">
      <w:pPr>
        <w:pStyle w:val="PartBamendmentstyle"/>
        <w:ind w:left="0"/>
      </w:pPr>
      <w:r>
        <w:rPr>
          <w:noProof/>
          <w:lang w:eastAsia="en-AU"/>
        </w:rPr>
        <w:lastRenderedPageBreak/>
        <w:drawing>
          <wp:inline distT="0" distB="0" distL="0" distR="0" wp14:anchorId="1834A6BB" wp14:editId="7CF152E1">
            <wp:extent cx="5731510" cy="6731539"/>
            <wp:effectExtent l="0" t="0" r="2540" b="0"/>
            <wp:docPr id="20" name="Picture 20" descr="This is Figure c—Bright Street B sub-precinct (NPP-002b) maximum building height from the Kangaroo Point peninsula neighbourhood plan,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P Figure - Figure C.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6731539"/>
                    </a:xfrm>
                    <a:prstGeom prst="rect">
                      <a:avLst/>
                    </a:prstGeom>
                  </pic:spPr>
                </pic:pic>
              </a:graphicData>
            </a:graphic>
          </wp:inline>
        </w:drawing>
      </w:r>
    </w:p>
    <w:p w14:paraId="550C8F79" w14:textId="77777777" w:rsidR="00AD68E2" w:rsidRDefault="00AD68E2" w:rsidP="00140082">
      <w:pPr>
        <w:pStyle w:val="PartBamendmentstyle"/>
      </w:pPr>
    </w:p>
    <w:p w14:paraId="441141B7" w14:textId="7987E0B3" w:rsidR="00AD68E2" w:rsidRDefault="005B25DD" w:rsidP="007D21DF">
      <w:pPr>
        <w:pStyle w:val="PartBamendmentstyle"/>
        <w:ind w:left="0"/>
      </w:pPr>
      <w:r>
        <w:rPr>
          <w:noProof/>
          <w:lang w:eastAsia="en-AU"/>
        </w:rPr>
        <w:lastRenderedPageBreak/>
        <w:drawing>
          <wp:inline distT="0" distB="0" distL="0" distR="0" wp14:anchorId="3278EB30" wp14:editId="50385802">
            <wp:extent cx="5728000" cy="8736000"/>
            <wp:effectExtent l="0" t="0" r="6350" b="8255"/>
            <wp:docPr id="16" name="Picture 16" descr="This is Figure d—Story Bridge view corridors from the Kangaroo Point peninsula neighbourhood plan,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P Figure - Figure D.png"/>
                    <pic:cNvPicPr/>
                  </pic:nvPicPr>
                  <pic:blipFill>
                    <a:blip r:embed="rId21">
                      <a:extLst>
                        <a:ext uri="{28A0092B-C50C-407E-A947-70E740481C1C}">
                          <a14:useLocalDpi xmlns:a14="http://schemas.microsoft.com/office/drawing/2010/main" val="0"/>
                        </a:ext>
                      </a:extLst>
                    </a:blip>
                    <a:stretch>
                      <a:fillRect/>
                    </a:stretch>
                  </pic:blipFill>
                  <pic:spPr>
                    <a:xfrm>
                      <a:off x="0" y="0"/>
                      <a:ext cx="5728000" cy="8736000"/>
                    </a:xfrm>
                    <a:prstGeom prst="rect">
                      <a:avLst/>
                    </a:prstGeom>
                  </pic:spPr>
                </pic:pic>
              </a:graphicData>
            </a:graphic>
          </wp:inline>
        </w:drawing>
      </w:r>
    </w:p>
    <w:p w14:paraId="12A62879" w14:textId="66AE7202" w:rsidR="00AD68E2" w:rsidRDefault="00EA7D86" w:rsidP="007D21DF">
      <w:pPr>
        <w:pStyle w:val="PartBamendmentstyle"/>
        <w:ind w:left="0"/>
      </w:pPr>
      <w:r>
        <w:rPr>
          <w:noProof/>
          <w:lang w:eastAsia="en-AU"/>
        </w:rPr>
        <w:lastRenderedPageBreak/>
        <w:drawing>
          <wp:inline distT="0" distB="0" distL="0" distR="0" wp14:anchorId="4D58A6BE" wp14:editId="4832A26B">
            <wp:extent cx="5726718" cy="8734846"/>
            <wp:effectExtent l="0" t="0" r="7620" b="0"/>
            <wp:docPr id="21" name="Picture 21" descr="This is Figure e—Dockside precinct (NPP-003) access, open space and recreation areas from the Kangaroo Point peninsula neighbourhood plan,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P Figure - Figure 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26718" cy="8734846"/>
                    </a:xfrm>
                    <a:prstGeom prst="rect">
                      <a:avLst/>
                    </a:prstGeom>
                  </pic:spPr>
                </pic:pic>
              </a:graphicData>
            </a:graphic>
          </wp:inline>
        </w:drawing>
      </w:r>
    </w:p>
    <w:p w14:paraId="1D8D24DC" w14:textId="2B605E19" w:rsidR="00AD68E2" w:rsidRDefault="00AD68E2" w:rsidP="009F16F2">
      <w:pPr>
        <w:pStyle w:val="QPPBodytext"/>
      </w:pPr>
    </w:p>
    <w:p w14:paraId="2B069E7B" w14:textId="62B579F0" w:rsidR="00AD68E2" w:rsidRDefault="00140082" w:rsidP="007D21DF">
      <w:pPr>
        <w:pStyle w:val="PartBamendmentstyle"/>
        <w:ind w:left="0"/>
      </w:pPr>
      <w:r>
        <w:rPr>
          <w:noProof/>
          <w:lang w:eastAsia="en-AU"/>
        </w:rPr>
        <w:drawing>
          <wp:inline distT="0" distB="0" distL="0" distR="0" wp14:anchorId="5B163B91" wp14:editId="384EDD8B">
            <wp:extent cx="5731510" cy="4743450"/>
            <wp:effectExtent l="0" t="0" r="2540" b="0"/>
            <wp:docPr id="10" name="Picture 10" descr="This is Figure f—Indicative Main Street building treatment from the Kangaroo Point peninsula neighbourhood plan,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P Figure - Figure_F_v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4743450"/>
                    </a:xfrm>
                    <a:prstGeom prst="rect">
                      <a:avLst/>
                    </a:prstGeom>
                  </pic:spPr>
                </pic:pic>
              </a:graphicData>
            </a:graphic>
          </wp:inline>
        </w:drawing>
      </w:r>
    </w:p>
    <w:p w14:paraId="6713D157" w14:textId="3D53F2AC" w:rsidR="00140082" w:rsidRPr="005038E6" w:rsidRDefault="005038E6" w:rsidP="00140082">
      <w:pPr>
        <w:pStyle w:val="PartBamendmentstyle"/>
        <w:rPr>
          <w:i w:val="0"/>
        </w:rPr>
      </w:pPr>
      <w:r>
        <w:t>’</w:t>
      </w:r>
      <w:r>
        <w:rPr>
          <w:i w:val="0"/>
        </w:rPr>
        <w:t>.</w:t>
      </w:r>
    </w:p>
    <w:p w14:paraId="6B641C44" w14:textId="77777777" w:rsidR="00140082" w:rsidRDefault="00140082" w:rsidP="009F16F2">
      <w:pPr>
        <w:pStyle w:val="QPPBodytext"/>
      </w:pPr>
    </w:p>
    <w:p w14:paraId="2D99B8AA" w14:textId="77777777" w:rsidR="00AD68E2" w:rsidRDefault="00AD68E2" w:rsidP="009F16F2">
      <w:pPr>
        <w:pStyle w:val="QPPBodytext"/>
      </w:pPr>
    </w:p>
    <w:p w14:paraId="6D4B4875" w14:textId="5938FDBE" w:rsidR="00AD68E2" w:rsidRDefault="00AD68E2" w:rsidP="009F16F2">
      <w:pPr>
        <w:pStyle w:val="QPPBodytext"/>
      </w:pPr>
    </w:p>
    <w:p w14:paraId="7A6B5629" w14:textId="771DD2B2" w:rsidR="00AD68E2" w:rsidRDefault="00AD68E2" w:rsidP="009F16F2">
      <w:pPr>
        <w:pStyle w:val="QPPBodytext"/>
      </w:pPr>
    </w:p>
    <w:p w14:paraId="4E28FBF6" w14:textId="77777777" w:rsidR="00AD68E2" w:rsidRDefault="00AD68E2" w:rsidP="009F16F2">
      <w:pPr>
        <w:pStyle w:val="QPPBodytext"/>
      </w:pPr>
    </w:p>
    <w:p w14:paraId="73E4EC52" w14:textId="72B2C3B5" w:rsidR="009F16F2" w:rsidRDefault="009F16F2" w:rsidP="009F16F2">
      <w:pPr>
        <w:pStyle w:val="QPPBodytext"/>
      </w:pPr>
    </w:p>
    <w:p w14:paraId="4F0AE0A1" w14:textId="70E8F567" w:rsidR="009F16F2" w:rsidRDefault="009F16F2">
      <w:pPr>
        <w:spacing w:after="160" w:line="259" w:lineRule="auto"/>
        <w:contextualSpacing w:val="0"/>
      </w:pPr>
      <w:r>
        <w:br w:type="page"/>
      </w:r>
    </w:p>
    <w:p w14:paraId="341B5C3E" w14:textId="444F147A" w:rsidR="009F16F2" w:rsidRDefault="009F16F2" w:rsidP="009F16F2">
      <w:pPr>
        <w:pStyle w:val="PartBHeading1"/>
      </w:pPr>
      <w:bookmarkStart w:id="20" w:name="_Toc8388578"/>
      <w:r>
        <w:lastRenderedPageBreak/>
        <w:t>Amendment of Part 8 (Overlays)</w:t>
      </w:r>
      <w:bookmarkEnd w:id="20"/>
    </w:p>
    <w:p w14:paraId="0E7095B9" w14:textId="6B122ED1" w:rsidR="009F16F2" w:rsidRDefault="00713D0F" w:rsidP="00293E64">
      <w:pPr>
        <w:pStyle w:val="PartBHeading2"/>
      </w:pPr>
      <w:r>
        <w:t>Amendment of section 8.2 (Overlay codes)</w:t>
      </w:r>
    </w:p>
    <w:p w14:paraId="339AEE34" w14:textId="2ABCF155" w:rsidR="00293E64" w:rsidRDefault="00CA0EB1" w:rsidP="00293E64">
      <w:pPr>
        <w:pStyle w:val="PartBamendmentpoint1"/>
      </w:pPr>
      <w:r>
        <w:t>Section 8.2.19 Significant landscape tree overlay code, Table 8.2.19.3.C</w:t>
      </w:r>
      <w:r>
        <w:rPr>
          <w:rFonts w:cs="Arial"/>
        </w:rPr>
        <w:t>—</w:t>
      </w:r>
      <w:r>
        <w:t>Significant landscape trees in specific locations</w:t>
      </w:r>
      <w:r>
        <w:rPr>
          <w:rFonts w:cs="Arial"/>
        </w:rPr>
        <w:t>–</w:t>
      </w:r>
    </w:p>
    <w:p w14:paraId="2D8317E1" w14:textId="3B9F03A9" w:rsidR="00CA0EB1" w:rsidRDefault="00CA0EB1" w:rsidP="00CA0EB1">
      <w:pPr>
        <w:pStyle w:val="PartBamendmentstyle"/>
      </w:pPr>
      <w:r>
        <w:t>insert before Kelvin Grove:</w:t>
      </w:r>
    </w:p>
    <w:p w14:paraId="5E5C4D13" w14:textId="3AD80ABD" w:rsidR="00CA0EB1" w:rsidRDefault="00CA0EB1" w:rsidP="00CA0EB1">
      <w:pPr>
        <w:pStyle w:val="PartBamendmentstyle"/>
      </w:pPr>
      <w:r>
        <w:t>‘</w:t>
      </w:r>
    </w:p>
    <w:tbl>
      <w:tblPr>
        <w:tblStyle w:val="TableGrid"/>
        <w:tblW w:w="0" w:type="auto"/>
        <w:tblInd w:w="720" w:type="dxa"/>
        <w:tblLook w:val="04A0" w:firstRow="1" w:lastRow="0" w:firstColumn="1" w:lastColumn="0" w:noHBand="0" w:noVBand="1"/>
      </w:tblPr>
      <w:tblGrid>
        <w:gridCol w:w="2765"/>
        <w:gridCol w:w="2765"/>
        <w:gridCol w:w="2766"/>
      </w:tblGrid>
      <w:tr w:rsidR="00CA0EB1" w14:paraId="2C770CC6" w14:textId="77777777" w:rsidTr="00B03345">
        <w:tc>
          <w:tcPr>
            <w:tcW w:w="8296" w:type="dxa"/>
            <w:gridSpan w:val="3"/>
          </w:tcPr>
          <w:p w14:paraId="0A1D98AE" w14:textId="08146766" w:rsidR="00CA0EB1" w:rsidRDefault="00CA0EB1" w:rsidP="00CA0EB1">
            <w:pPr>
              <w:pStyle w:val="QPPTableTextBold"/>
            </w:pPr>
            <w:r>
              <w:t>Kangaroo Point peninsula</w:t>
            </w:r>
          </w:p>
        </w:tc>
      </w:tr>
      <w:tr w:rsidR="00CA0EB1" w14:paraId="5A1415A0" w14:textId="77777777" w:rsidTr="00CA0EB1">
        <w:tc>
          <w:tcPr>
            <w:tcW w:w="2765" w:type="dxa"/>
          </w:tcPr>
          <w:p w14:paraId="6E31DF4B" w14:textId="5D8E0496" w:rsidR="00CA0EB1" w:rsidRDefault="00CA0EB1" w:rsidP="00CA0EB1">
            <w:pPr>
              <w:pStyle w:val="QPPTableTextBody"/>
            </w:pPr>
            <w:r w:rsidRPr="00AA11D8">
              <w:t>Group of mature trees and exotic trees</w:t>
            </w:r>
          </w:p>
        </w:tc>
        <w:tc>
          <w:tcPr>
            <w:tcW w:w="2765" w:type="dxa"/>
          </w:tcPr>
          <w:p w14:paraId="0A503882" w14:textId="2C52D239" w:rsidR="00CA0EB1" w:rsidRDefault="00CA0EB1" w:rsidP="00CA0EB1">
            <w:pPr>
              <w:pStyle w:val="QPPTableTextBody"/>
            </w:pPr>
            <w:r w:rsidRPr="00AA11D8">
              <w:t>23 Castlebar Street (various locations on campus grounds)</w:t>
            </w:r>
          </w:p>
        </w:tc>
        <w:tc>
          <w:tcPr>
            <w:tcW w:w="2766" w:type="dxa"/>
          </w:tcPr>
          <w:p w14:paraId="42949B3C" w14:textId="0057A57C" w:rsidR="00CA0EB1" w:rsidRDefault="00CA0EB1" w:rsidP="00CA0EB1">
            <w:pPr>
              <w:pStyle w:val="QPPTableTextBody"/>
            </w:pPr>
            <w:r w:rsidRPr="00AA11D8">
              <w:t>L10 RP135198</w:t>
            </w:r>
          </w:p>
        </w:tc>
      </w:tr>
      <w:tr w:rsidR="00CA0EB1" w14:paraId="53947602" w14:textId="77777777" w:rsidTr="00CA0EB1">
        <w:tc>
          <w:tcPr>
            <w:tcW w:w="2765" w:type="dxa"/>
          </w:tcPr>
          <w:p w14:paraId="4F8E8A3E" w14:textId="3D74322E" w:rsidR="00CA0EB1" w:rsidRDefault="00CA0EB1" w:rsidP="00CA0EB1">
            <w:pPr>
              <w:pStyle w:val="QPPTableTextBody"/>
            </w:pPr>
            <w:r w:rsidRPr="00AA11D8">
              <w:t xml:space="preserve">3 x </w:t>
            </w:r>
            <w:proofErr w:type="spellStart"/>
            <w:r w:rsidRPr="007F3448">
              <w:rPr>
                <w:rStyle w:val="italics"/>
              </w:rPr>
              <w:t>Delonix</w:t>
            </w:r>
            <w:proofErr w:type="spellEnd"/>
            <w:r w:rsidRPr="007F3448">
              <w:rPr>
                <w:rStyle w:val="italics"/>
              </w:rPr>
              <w:t xml:space="preserve"> regia </w:t>
            </w:r>
            <w:r w:rsidRPr="009C1476">
              <w:rPr>
                <w:rStyle w:val="italics"/>
                <w:i w:val="0"/>
              </w:rPr>
              <w:t>poinciana</w:t>
            </w:r>
          </w:p>
        </w:tc>
        <w:tc>
          <w:tcPr>
            <w:tcW w:w="2765" w:type="dxa"/>
          </w:tcPr>
          <w:p w14:paraId="2A5A54AD" w14:textId="2DB5E807" w:rsidR="00CA0EB1" w:rsidRDefault="00CA0EB1" w:rsidP="00CA0EB1">
            <w:pPr>
              <w:pStyle w:val="QPPTableTextBody"/>
            </w:pPr>
            <w:r w:rsidRPr="00AA11D8">
              <w:t>98 Holman Street (front of property)</w:t>
            </w:r>
          </w:p>
        </w:tc>
        <w:tc>
          <w:tcPr>
            <w:tcW w:w="2766" w:type="dxa"/>
          </w:tcPr>
          <w:p w14:paraId="666F36C1" w14:textId="4A2294F8" w:rsidR="00CA0EB1" w:rsidRDefault="00BE65E6" w:rsidP="00ED7155">
            <w:pPr>
              <w:pStyle w:val="QPPTableTextBody"/>
            </w:pPr>
            <w:r>
              <w:t>L0</w:t>
            </w:r>
            <w:r w:rsidR="004A5E13">
              <w:t xml:space="preserve"> and</w:t>
            </w:r>
            <w:r w:rsidR="00691FBA">
              <w:t xml:space="preserve"> </w:t>
            </w:r>
            <w:r w:rsidR="00CA0EB1" w:rsidRPr="00AA11D8">
              <w:t>1</w:t>
            </w:r>
            <w:r w:rsidR="004A5E13">
              <w:t xml:space="preserve"> to </w:t>
            </w:r>
            <w:r w:rsidR="00CA0EB1" w:rsidRPr="00AA11D8">
              <w:t>43 BUP105155</w:t>
            </w:r>
          </w:p>
        </w:tc>
      </w:tr>
      <w:tr w:rsidR="00CA0EB1" w14:paraId="269BE055" w14:textId="77777777" w:rsidTr="00CA0EB1">
        <w:tc>
          <w:tcPr>
            <w:tcW w:w="2765" w:type="dxa"/>
          </w:tcPr>
          <w:p w14:paraId="01801A26" w14:textId="46C63E84" w:rsidR="00CA0EB1" w:rsidRDefault="00CA0EB1" w:rsidP="00CA0EB1">
            <w:pPr>
              <w:pStyle w:val="QPPTableTextBody"/>
            </w:pPr>
            <w:r w:rsidRPr="009C1476">
              <w:rPr>
                <w:i/>
              </w:rPr>
              <w:t>Araucaria</w:t>
            </w:r>
            <w:r w:rsidRPr="00AA11D8">
              <w:t xml:space="preserve"> </w:t>
            </w:r>
            <w:proofErr w:type="spellStart"/>
            <w:r w:rsidRPr="007F3448">
              <w:rPr>
                <w:rStyle w:val="italics"/>
              </w:rPr>
              <w:t>bidwillii</w:t>
            </w:r>
            <w:proofErr w:type="spellEnd"/>
            <w:r w:rsidRPr="00AA11D8">
              <w:t xml:space="preserve"> bunya pine</w:t>
            </w:r>
          </w:p>
        </w:tc>
        <w:tc>
          <w:tcPr>
            <w:tcW w:w="2765" w:type="dxa"/>
          </w:tcPr>
          <w:p w14:paraId="2A77DB1A" w14:textId="3E5927F1" w:rsidR="00CA0EB1" w:rsidRDefault="00CA0EB1" w:rsidP="00CA0EB1">
            <w:pPr>
              <w:pStyle w:val="QPPTableTextBody"/>
            </w:pPr>
            <w:r w:rsidRPr="00AA11D8">
              <w:t>21 Lambert Street (front of property)</w:t>
            </w:r>
          </w:p>
        </w:tc>
        <w:tc>
          <w:tcPr>
            <w:tcW w:w="2766" w:type="dxa"/>
          </w:tcPr>
          <w:p w14:paraId="531D503C" w14:textId="7D5E2828" w:rsidR="00CA0EB1" w:rsidRDefault="00CA0EB1" w:rsidP="00CA0EB1">
            <w:pPr>
              <w:pStyle w:val="QPPTableTextBody"/>
            </w:pPr>
            <w:r w:rsidRPr="00AA11D8">
              <w:t>L36 SP190816</w:t>
            </w:r>
          </w:p>
        </w:tc>
      </w:tr>
      <w:tr w:rsidR="00CA0EB1" w14:paraId="25C6D132" w14:textId="77777777" w:rsidTr="00CA0EB1">
        <w:tc>
          <w:tcPr>
            <w:tcW w:w="2765" w:type="dxa"/>
          </w:tcPr>
          <w:p w14:paraId="44F9E675" w14:textId="20377E0B" w:rsidR="00CA0EB1" w:rsidRDefault="00CA0EB1" w:rsidP="00CA0EB1">
            <w:pPr>
              <w:pStyle w:val="QPPTableTextBody"/>
            </w:pPr>
            <w:r w:rsidRPr="00AA11D8">
              <w:t xml:space="preserve">3 x </w:t>
            </w:r>
            <w:proofErr w:type="spellStart"/>
            <w:r w:rsidRPr="007F3448">
              <w:rPr>
                <w:rStyle w:val="italics"/>
              </w:rPr>
              <w:t>Ficus</w:t>
            </w:r>
            <w:proofErr w:type="spellEnd"/>
            <w:r w:rsidRPr="007F3448">
              <w:rPr>
                <w:rStyle w:val="italics"/>
              </w:rPr>
              <w:t xml:space="preserve"> </w:t>
            </w:r>
            <w:proofErr w:type="spellStart"/>
            <w:r w:rsidRPr="007F3448">
              <w:rPr>
                <w:rStyle w:val="italics"/>
              </w:rPr>
              <w:t>superba</w:t>
            </w:r>
            <w:proofErr w:type="spellEnd"/>
            <w:r w:rsidRPr="00AA11D8">
              <w:t xml:space="preserve"> deciduous fig</w:t>
            </w:r>
          </w:p>
        </w:tc>
        <w:tc>
          <w:tcPr>
            <w:tcW w:w="2765" w:type="dxa"/>
          </w:tcPr>
          <w:p w14:paraId="420AFE94" w14:textId="0BEB3B0D" w:rsidR="00CA0EB1" w:rsidRDefault="00CA0EB1" w:rsidP="00CA0EB1">
            <w:pPr>
              <w:pStyle w:val="QPPTableTextBody"/>
            </w:pPr>
            <w:r w:rsidRPr="00AA11D8">
              <w:t xml:space="preserve">57 Lambert Street (along </w:t>
            </w:r>
            <w:proofErr w:type="spellStart"/>
            <w:r w:rsidRPr="00AA11D8">
              <w:t>Shafston</w:t>
            </w:r>
            <w:proofErr w:type="spellEnd"/>
            <w:r w:rsidRPr="00AA11D8">
              <w:t xml:space="preserve"> Avenue frontage)</w:t>
            </w:r>
          </w:p>
        </w:tc>
        <w:tc>
          <w:tcPr>
            <w:tcW w:w="2766" w:type="dxa"/>
          </w:tcPr>
          <w:p w14:paraId="3AD55912" w14:textId="7084C409" w:rsidR="00CA0EB1" w:rsidRDefault="00BE65E6" w:rsidP="00ED7155">
            <w:pPr>
              <w:pStyle w:val="QPPTableTextBody"/>
            </w:pPr>
            <w:r>
              <w:t>L0</w:t>
            </w:r>
            <w:r w:rsidR="004A5E13">
              <w:t xml:space="preserve"> and</w:t>
            </w:r>
            <w:r w:rsidR="00691FBA">
              <w:t xml:space="preserve"> </w:t>
            </w:r>
            <w:r w:rsidR="00CA0EB1" w:rsidRPr="00AA11D8">
              <w:t>1</w:t>
            </w:r>
            <w:r w:rsidR="004A5E13">
              <w:t xml:space="preserve"> to </w:t>
            </w:r>
            <w:r w:rsidR="00CA0EB1" w:rsidRPr="00AA11D8">
              <w:t>44 BUP12106</w:t>
            </w:r>
          </w:p>
        </w:tc>
      </w:tr>
      <w:tr w:rsidR="00CA0EB1" w14:paraId="594A9E2F" w14:textId="77777777" w:rsidTr="00CA0EB1">
        <w:tc>
          <w:tcPr>
            <w:tcW w:w="2765" w:type="dxa"/>
          </w:tcPr>
          <w:p w14:paraId="575433D8" w14:textId="252BCFA5" w:rsidR="00CA0EB1" w:rsidRDefault="00CA0EB1" w:rsidP="00CA0EB1">
            <w:pPr>
              <w:pStyle w:val="QPPTableTextBody"/>
            </w:pPr>
            <w:proofErr w:type="spellStart"/>
            <w:r w:rsidRPr="007F3448">
              <w:rPr>
                <w:rStyle w:val="italics"/>
              </w:rPr>
              <w:t>Ficus</w:t>
            </w:r>
            <w:proofErr w:type="spellEnd"/>
            <w:r w:rsidRPr="007F3448">
              <w:rPr>
                <w:rStyle w:val="italics"/>
              </w:rPr>
              <w:t xml:space="preserve"> </w:t>
            </w:r>
            <w:proofErr w:type="spellStart"/>
            <w:r w:rsidRPr="007F3448">
              <w:rPr>
                <w:rStyle w:val="italics"/>
              </w:rPr>
              <w:t>benjamina</w:t>
            </w:r>
            <w:proofErr w:type="spellEnd"/>
            <w:r w:rsidRPr="00AA11D8">
              <w:t xml:space="preserve"> weeping fig</w:t>
            </w:r>
          </w:p>
        </w:tc>
        <w:tc>
          <w:tcPr>
            <w:tcW w:w="2765" w:type="dxa"/>
          </w:tcPr>
          <w:p w14:paraId="5455C6A6" w14:textId="1CC9AB95" w:rsidR="00CA0EB1" w:rsidRDefault="00CA0EB1" w:rsidP="00CA0EB1">
            <w:pPr>
              <w:pStyle w:val="QPPTableTextBody"/>
            </w:pPr>
            <w:r w:rsidRPr="00AA11D8">
              <w:t>90 Lambert Street (corner of Lambert Street and O’Connell Street)</w:t>
            </w:r>
          </w:p>
        </w:tc>
        <w:tc>
          <w:tcPr>
            <w:tcW w:w="2766" w:type="dxa"/>
          </w:tcPr>
          <w:p w14:paraId="79B2BEB2" w14:textId="1CDE8953" w:rsidR="00CA0EB1" w:rsidRDefault="00BE65E6" w:rsidP="00ED7155">
            <w:pPr>
              <w:pStyle w:val="QPPTableTextBody"/>
            </w:pPr>
            <w:r>
              <w:t>L0</w:t>
            </w:r>
            <w:r w:rsidR="004A5E13">
              <w:t xml:space="preserve"> and</w:t>
            </w:r>
            <w:r w:rsidR="00691FBA">
              <w:t xml:space="preserve"> </w:t>
            </w:r>
            <w:r w:rsidR="00CA0EB1" w:rsidRPr="00AA11D8">
              <w:t>1</w:t>
            </w:r>
            <w:r w:rsidR="004A5E13">
              <w:t xml:space="preserve"> to </w:t>
            </w:r>
            <w:r w:rsidR="00CA0EB1" w:rsidRPr="00AA11D8">
              <w:t>17 BUP1537</w:t>
            </w:r>
          </w:p>
        </w:tc>
      </w:tr>
      <w:tr w:rsidR="007F3448" w14:paraId="0CEBC661" w14:textId="77777777" w:rsidTr="00CA0EB1">
        <w:tc>
          <w:tcPr>
            <w:tcW w:w="2765" w:type="dxa"/>
          </w:tcPr>
          <w:p w14:paraId="2112F82E" w14:textId="77777777" w:rsidR="007F3448" w:rsidRDefault="007F3448" w:rsidP="007F3448">
            <w:pPr>
              <w:pStyle w:val="QPPTableTextBody"/>
            </w:pPr>
            <w:r w:rsidRPr="007F3448">
              <w:rPr>
                <w:rStyle w:val="italics"/>
              </w:rPr>
              <w:t xml:space="preserve">Araucaria </w:t>
            </w:r>
            <w:proofErr w:type="spellStart"/>
            <w:r w:rsidRPr="007F3448">
              <w:rPr>
                <w:rStyle w:val="italics"/>
              </w:rPr>
              <w:t>bidwillii</w:t>
            </w:r>
            <w:proofErr w:type="spellEnd"/>
            <w:r w:rsidRPr="00AA11D8">
              <w:t xml:space="preserve"> bunya pine</w:t>
            </w:r>
          </w:p>
          <w:p w14:paraId="15A3B213" w14:textId="77777777" w:rsidR="007F3448" w:rsidRDefault="007F3448" w:rsidP="007F3448">
            <w:pPr>
              <w:pStyle w:val="QPPTableTextBody"/>
            </w:pPr>
            <w:r w:rsidRPr="007F3448">
              <w:rPr>
                <w:rStyle w:val="italics"/>
              </w:rPr>
              <w:t xml:space="preserve">Grevillea </w:t>
            </w:r>
            <w:proofErr w:type="spellStart"/>
            <w:r w:rsidRPr="007F3448">
              <w:rPr>
                <w:rStyle w:val="italics"/>
              </w:rPr>
              <w:t>robusta</w:t>
            </w:r>
            <w:proofErr w:type="spellEnd"/>
            <w:r>
              <w:t xml:space="preserve"> silky oak</w:t>
            </w:r>
          </w:p>
          <w:p w14:paraId="1EA36417" w14:textId="0A7E52AF" w:rsidR="007F3448" w:rsidRDefault="007675E1" w:rsidP="007675E1">
            <w:pPr>
              <w:pStyle w:val="QPPTableTextBody"/>
            </w:pPr>
            <w:proofErr w:type="spellStart"/>
            <w:r w:rsidRPr="007675E1">
              <w:rPr>
                <w:rStyle w:val="italics"/>
              </w:rPr>
              <w:t>Castanospermum</w:t>
            </w:r>
            <w:proofErr w:type="spellEnd"/>
            <w:r w:rsidRPr="007675E1">
              <w:rPr>
                <w:rStyle w:val="italics"/>
              </w:rPr>
              <w:t xml:space="preserve"> </w:t>
            </w:r>
            <w:proofErr w:type="spellStart"/>
            <w:r w:rsidRPr="007675E1">
              <w:rPr>
                <w:rStyle w:val="italics"/>
              </w:rPr>
              <w:t>australe</w:t>
            </w:r>
            <w:proofErr w:type="spellEnd"/>
            <w:r w:rsidR="007F3448">
              <w:t xml:space="preserve"> Moreton Bay chestnut</w:t>
            </w:r>
          </w:p>
        </w:tc>
        <w:tc>
          <w:tcPr>
            <w:tcW w:w="2765" w:type="dxa"/>
          </w:tcPr>
          <w:p w14:paraId="7D439939" w14:textId="60F3C70B" w:rsidR="007F3448" w:rsidRDefault="007F3448" w:rsidP="007F3448">
            <w:pPr>
              <w:pStyle w:val="QPPTableTextBody"/>
            </w:pPr>
            <w:r w:rsidRPr="00A05F13">
              <w:rPr>
                <w:rFonts w:cs="Arial"/>
                <w:szCs w:val="20"/>
              </w:rPr>
              <w:t>112 Lambert St</w:t>
            </w:r>
            <w:r>
              <w:rPr>
                <w:rFonts w:cs="Arial"/>
                <w:szCs w:val="20"/>
              </w:rPr>
              <w:t>reet</w:t>
            </w:r>
            <w:r w:rsidRPr="00A05F13">
              <w:rPr>
                <w:rFonts w:cs="Arial"/>
                <w:szCs w:val="20"/>
              </w:rPr>
              <w:t xml:space="preserve"> (front corner and rear garden)</w:t>
            </w:r>
          </w:p>
        </w:tc>
        <w:tc>
          <w:tcPr>
            <w:tcW w:w="2766" w:type="dxa"/>
          </w:tcPr>
          <w:p w14:paraId="255A1BDD" w14:textId="0327D182" w:rsidR="007F3448" w:rsidRDefault="007F3448" w:rsidP="007F3448">
            <w:pPr>
              <w:pStyle w:val="QPPTableTextBody"/>
            </w:pPr>
            <w:r w:rsidRPr="00A05F13">
              <w:rPr>
                <w:rFonts w:cs="Arial"/>
                <w:szCs w:val="20"/>
              </w:rPr>
              <w:t>L2 RP94412</w:t>
            </w:r>
          </w:p>
        </w:tc>
      </w:tr>
    </w:tbl>
    <w:p w14:paraId="0D20B540" w14:textId="5891969C" w:rsidR="00CA0EB1" w:rsidRPr="005038E6" w:rsidRDefault="00691FBA" w:rsidP="00CA0EB1">
      <w:pPr>
        <w:pStyle w:val="PartBamendmentstyle"/>
        <w:rPr>
          <w:i w:val="0"/>
        </w:rPr>
      </w:pPr>
      <w:r>
        <w:t>’</w:t>
      </w:r>
      <w:r w:rsidR="005038E6">
        <w:rPr>
          <w:i w:val="0"/>
        </w:rPr>
        <w:t>.</w:t>
      </w:r>
    </w:p>
    <w:p w14:paraId="40014589" w14:textId="08107207" w:rsidR="00BC0394" w:rsidRDefault="00BC0394" w:rsidP="00BC0394">
      <w:pPr>
        <w:pStyle w:val="QPPBodytext"/>
      </w:pPr>
    </w:p>
    <w:p w14:paraId="79F32B5D" w14:textId="163B49E0" w:rsidR="007F3448" w:rsidRDefault="007F3448">
      <w:pPr>
        <w:spacing w:after="160" w:line="259" w:lineRule="auto"/>
        <w:contextualSpacing w:val="0"/>
      </w:pPr>
      <w:r>
        <w:br w:type="page"/>
      </w:r>
    </w:p>
    <w:p w14:paraId="7B8DC175" w14:textId="7FE7FA14" w:rsidR="007F3448" w:rsidRDefault="007F3448" w:rsidP="007F3448">
      <w:pPr>
        <w:pStyle w:val="PartBHeading1"/>
      </w:pPr>
      <w:bookmarkStart w:id="21" w:name="_Toc8388579"/>
      <w:r>
        <w:lastRenderedPageBreak/>
        <w:t>Amendment of Part 9 (Development codes)</w:t>
      </w:r>
      <w:bookmarkEnd w:id="21"/>
    </w:p>
    <w:p w14:paraId="0171CA34" w14:textId="3ABFF7E8" w:rsidR="007F3448" w:rsidRDefault="007F3448" w:rsidP="007F3448">
      <w:pPr>
        <w:pStyle w:val="PartBHeading2"/>
      </w:pPr>
      <w:r>
        <w:t>Amendment of section 9.4 (Other development codes)</w:t>
      </w:r>
    </w:p>
    <w:p w14:paraId="719652AC" w14:textId="5C3FB4F5" w:rsidR="007F3448" w:rsidRDefault="007F3448" w:rsidP="007F3448">
      <w:pPr>
        <w:pStyle w:val="PartBamendmentpoint1"/>
      </w:pPr>
      <w:r>
        <w:t xml:space="preserve">Section </w:t>
      </w:r>
      <w:r w:rsidRPr="007F3448">
        <w:t>9.4.11 Transport, access, parking and servicing code, Figure a—City core and City frame</w:t>
      </w:r>
      <w:r w:rsidR="00F113E0">
        <w:rPr>
          <w:rFonts w:cs="Arial"/>
        </w:rPr>
        <w:t>–</w:t>
      </w:r>
    </w:p>
    <w:p w14:paraId="2B3A5417" w14:textId="1D98D2CD" w:rsidR="007F3448" w:rsidRDefault="007F3448" w:rsidP="007F3448">
      <w:pPr>
        <w:pStyle w:val="PartBamendmentstyle"/>
      </w:pPr>
      <w:r>
        <w:t>omit, insert:</w:t>
      </w:r>
    </w:p>
    <w:p w14:paraId="61184CE4" w14:textId="609D531B" w:rsidR="007F3448" w:rsidRDefault="007F3448" w:rsidP="007F3448">
      <w:pPr>
        <w:pStyle w:val="PartBamendmentstyle"/>
      </w:pPr>
      <w:r>
        <w:t>‘</w:t>
      </w:r>
    </w:p>
    <w:p w14:paraId="0E8A1CE9" w14:textId="787F7764" w:rsidR="007F3448" w:rsidRDefault="005B25DD" w:rsidP="007F3448">
      <w:pPr>
        <w:pStyle w:val="PartBamendmentstyle"/>
      </w:pPr>
      <w:r>
        <w:rPr>
          <w:noProof/>
          <w:lang w:eastAsia="en-AU"/>
        </w:rPr>
        <w:drawing>
          <wp:inline distT="0" distB="0" distL="0" distR="0" wp14:anchorId="45A22289" wp14:editId="76553369">
            <wp:extent cx="4648200" cy="7089155"/>
            <wp:effectExtent l="0" t="0" r="0" b="0"/>
            <wp:docPr id="18" name="Picture 18" descr="This is Figure a—City core and City Frame,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de Figure - TAPS city frame.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63239" cy="7112092"/>
                    </a:xfrm>
                    <a:prstGeom prst="rect">
                      <a:avLst/>
                    </a:prstGeom>
                  </pic:spPr>
                </pic:pic>
              </a:graphicData>
            </a:graphic>
          </wp:inline>
        </w:drawing>
      </w:r>
    </w:p>
    <w:p w14:paraId="69BEA1BC" w14:textId="644BCE9D" w:rsidR="007F3448" w:rsidRPr="005038E6" w:rsidRDefault="00691FBA" w:rsidP="007F3448">
      <w:pPr>
        <w:pStyle w:val="PartBamendmentstyle"/>
        <w:rPr>
          <w:i w:val="0"/>
        </w:rPr>
      </w:pPr>
      <w:r>
        <w:t>’</w:t>
      </w:r>
      <w:r w:rsidR="005038E6">
        <w:rPr>
          <w:i w:val="0"/>
        </w:rPr>
        <w:t>.</w:t>
      </w:r>
    </w:p>
    <w:p w14:paraId="73744108" w14:textId="054F2A7F" w:rsidR="007F3448" w:rsidRDefault="007F3448">
      <w:pPr>
        <w:spacing w:after="160" w:line="259" w:lineRule="auto"/>
        <w:contextualSpacing w:val="0"/>
        <w:rPr>
          <w:i/>
          <w:sz w:val="24"/>
        </w:rPr>
      </w:pPr>
      <w:r>
        <w:br w:type="page"/>
      </w:r>
    </w:p>
    <w:p w14:paraId="491DF359" w14:textId="10AC4DA4" w:rsidR="007F3448" w:rsidRDefault="007F3448" w:rsidP="007F3448">
      <w:pPr>
        <w:pStyle w:val="PartBHeading1"/>
      </w:pPr>
      <w:bookmarkStart w:id="22" w:name="_Toc8388580"/>
      <w:r>
        <w:lastRenderedPageBreak/>
        <w:t>Amendment of Schedule 2 (Mapping)</w:t>
      </w:r>
      <w:bookmarkEnd w:id="22"/>
    </w:p>
    <w:p w14:paraId="3D2B3EB5" w14:textId="70E43345" w:rsidR="007F3448" w:rsidRDefault="007F3448" w:rsidP="007F3448">
      <w:pPr>
        <w:pStyle w:val="PartBHeading2"/>
      </w:pPr>
      <w:r>
        <w:t>Amendment of Schedule 2.2 (Zone maps)</w:t>
      </w:r>
    </w:p>
    <w:p w14:paraId="1DCE7F0C" w14:textId="2DF24D81" w:rsidR="007C0B05" w:rsidRDefault="007C0B05" w:rsidP="00C56CA9">
      <w:pPr>
        <w:pStyle w:val="PartBamendmentpoint1"/>
      </w:pPr>
      <w:r>
        <w:t>Schedule 2 Mapping, SC2.2 Zone maps, ZM</w:t>
      </w:r>
      <w:r w:rsidR="00C56CA9">
        <w:noBreakHyphen/>
      </w:r>
      <w:r>
        <w:t>001 (Tile 28)</w:t>
      </w:r>
      <w:r w:rsidRPr="00393208">
        <w:rPr>
          <w:rFonts w:cs="Arial"/>
        </w:rPr>
        <w:t>–</w:t>
      </w:r>
    </w:p>
    <w:p w14:paraId="3B264AFC" w14:textId="77777777" w:rsidR="00D57FB8" w:rsidRDefault="007C0B05" w:rsidP="007C0B05">
      <w:pPr>
        <w:pStyle w:val="PartBamendmentstyle"/>
      </w:pPr>
      <w:r>
        <w:t xml:space="preserve">omit, insert: </w:t>
      </w:r>
    </w:p>
    <w:p w14:paraId="05E71845" w14:textId="082CD64F" w:rsidR="007C0B05" w:rsidRPr="007D21DF" w:rsidRDefault="007C0B05" w:rsidP="007C0B05">
      <w:pPr>
        <w:pStyle w:val="PartBamendmentstyle"/>
        <w:rPr>
          <w:i w:val="0"/>
        </w:rPr>
      </w:pPr>
      <w:r w:rsidRPr="007D21DF">
        <w:rPr>
          <w:i w:val="0"/>
        </w:rPr>
        <w:t xml:space="preserve">SC2.2 Zone maps, ZM-001 (Tile </w:t>
      </w:r>
      <w:r w:rsidR="007566CC" w:rsidRPr="007D21DF">
        <w:rPr>
          <w:i w:val="0"/>
        </w:rPr>
        <w:t>28</w:t>
      </w:r>
      <w:r w:rsidRPr="007D21DF">
        <w:rPr>
          <w:i w:val="0"/>
        </w:rPr>
        <w:t>)</w:t>
      </w:r>
      <w:r w:rsidRPr="007D21DF">
        <w:rPr>
          <w:rFonts w:cs="Arial"/>
          <w:i w:val="0"/>
        </w:rPr>
        <w:t>–</w:t>
      </w:r>
      <w:r w:rsidRPr="007D21DF">
        <w:rPr>
          <w:i w:val="0"/>
        </w:rPr>
        <w:t>refer to Supplement 1a.</w:t>
      </w:r>
    </w:p>
    <w:p w14:paraId="67A8511F" w14:textId="0DB653E8" w:rsidR="007C0B05" w:rsidRDefault="007C0B05" w:rsidP="007C0B05">
      <w:pPr>
        <w:pStyle w:val="PartBamendmentstyle"/>
      </w:pPr>
    </w:p>
    <w:p w14:paraId="26BDB04B" w14:textId="1E96CE8F" w:rsidR="007C0B05" w:rsidRPr="00BE65E6" w:rsidRDefault="007C0B05" w:rsidP="007C0B05">
      <w:pPr>
        <w:pStyle w:val="PartBamendmentpoint1"/>
        <w:rPr>
          <w:rFonts w:cs="Arial"/>
        </w:rPr>
      </w:pPr>
      <w:r>
        <w:t xml:space="preserve">Schedule 2 Mapping, SC2.2 </w:t>
      </w:r>
      <w:r w:rsidRPr="00BE65E6">
        <w:t>Zone maps</w:t>
      </w:r>
      <w:r w:rsidRPr="00BE65E6">
        <w:rPr>
          <w:rFonts w:cs="Arial"/>
        </w:rPr>
        <w:t>, Table SC2.2.1—Zone maps–</w:t>
      </w:r>
    </w:p>
    <w:p w14:paraId="1A7F0271" w14:textId="2A7942AE" w:rsidR="007C0B05" w:rsidRPr="00BE65E6" w:rsidRDefault="00393208" w:rsidP="007C0B05">
      <w:pPr>
        <w:pStyle w:val="PartBamendmentstyle"/>
      </w:pPr>
      <w:r w:rsidRPr="00BE65E6">
        <w:t>i</w:t>
      </w:r>
      <w:r w:rsidR="007C0B05" w:rsidRPr="00BE65E6">
        <w:t xml:space="preserve">nsert after Gazettal date, </w:t>
      </w:r>
      <w:r w:rsidR="00401A49">
        <w:t>29 November 2019</w:t>
      </w:r>
      <w:r w:rsidR="007C0B05" w:rsidRPr="00BE65E6">
        <w:t>:</w:t>
      </w:r>
    </w:p>
    <w:p w14:paraId="60E550DA" w14:textId="6C2D79A1" w:rsidR="007C0B05" w:rsidRPr="00BE65E6" w:rsidRDefault="007C0B05" w:rsidP="007C0B05">
      <w:pPr>
        <w:pStyle w:val="PartBamendmentstyle"/>
      </w:pPr>
      <w:r w:rsidRPr="00BE65E6">
        <w:t>‘</w:t>
      </w:r>
    </w:p>
    <w:tbl>
      <w:tblPr>
        <w:tblStyle w:val="TableGrid"/>
        <w:tblW w:w="0" w:type="auto"/>
        <w:tblInd w:w="720" w:type="dxa"/>
        <w:tblLook w:val="04A0" w:firstRow="1" w:lastRow="0" w:firstColumn="1" w:lastColumn="0" w:noHBand="0" w:noVBand="1"/>
      </w:tblPr>
      <w:tblGrid>
        <w:gridCol w:w="2103"/>
        <w:gridCol w:w="1425"/>
        <w:gridCol w:w="2671"/>
        <w:gridCol w:w="2097"/>
      </w:tblGrid>
      <w:tr w:rsidR="009649E8" w14:paraId="558D6378" w14:textId="77777777" w:rsidTr="009649E8">
        <w:tc>
          <w:tcPr>
            <w:tcW w:w="2103" w:type="dxa"/>
          </w:tcPr>
          <w:p w14:paraId="6DBCF49F" w14:textId="056DAA57" w:rsidR="007C0B05" w:rsidRPr="00BE65E6" w:rsidRDefault="009649E8" w:rsidP="009649E8">
            <w:pPr>
              <w:pStyle w:val="QPPTableTextBody"/>
            </w:pPr>
            <w:r w:rsidRPr="00BE65E6">
              <w:t>Not applicable</w:t>
            </w:r>
          </w:p>
        </w:tc>
        <w:tc>
          <w:tcPr>
            <w:tcW w:w="1425" w:type="dxa"/>
          </w:tcPr>
          <w:p w14:paraId="05017160" w14:textId="2FFB57C6" w:rsidR="007C0B05" w:rsidRPr="00BE65E6" w:rsidRDefault="009649E8" w:rsidP="009649E8">
            <w:pPr>
              <w:pStyle w:val="QPPTableTextBody"/>
            </w:pPr>
            <w:r w:rsidRPr="00BE65E6">
              <w:t>ZM-001</w:t>
            </w:r>
          </w:p>
        </w:tc>
        <w:tc>
          <w:tcPr>
            <w:tcW w:w="2671" w:type="dxa"/>
          </w:tcPr>
          <w:p w14:paraId="153768C8" w14:textId="77777777" w:rsidR="007C0B05" w:rsidRPr="00BE65E6" w:rsidRDefault="009649E8" w:rsidP="009649E8">
            <w:pPr>
              <w:pStyle w:val="QPPTableTextBody"/>
            </w:pPr>
            <w:r w:rsidRPr="00BE65E6">
              <w:t>Zoning map</w:t>
            </w:r>
          </w:p>
          <w:p w14:paraId="23671BDC" w14:textId="5CA4AE44" w:rsidR="009649E8" w:rsidRPr="00BE65E6" w:rsidRDefault="009649E8" w:rsidP="009649E8">
            <w:pPr>
              <w:pStyle w:val="QPPTableTextBody"/>
            </w:pPr>
            <w:r w:rsidRPr="00BE65E6">
              <w:t>Map tile 28</w:t>
            </w:r>
          </w:p>
        </w:tc>
        <w:tc>
          <w:tcPr>
            <w:tcW w:w="2097" w:type="dxa"/>
          </w:tcPr>
          <w:p w14:paraId="45A4924D" w14:textId="76C8CFCE" w:rsidR="007C0B05" w:rsidRPr="00BE65E6" w:rsidRDefault="00401A49" w:rsidP="009649E8">
            <w:pPr>
              <w:pStyle w:val="QPPTableTextBody"/>
            </w:pPr>
            <w:r>
              <w:t>28 February 2020</w:t>
            </w:r>
          </w:p>
        </w:tc>
      </w:tr>
    </w:tbl>
    <w:p w14:paraId="27A00416" w14:textId="4B42451C" w:rsidR="007C0B05" w:rsidRPr="005038E6" w:rsidRDefault="00691FBA" w:rsidP="007C0B05">
      <w:pPr>
        <w:pStyle w:val="PartBamendmentstyle"/>
        <w:rPr>
          <w:i w:val="0"/>
        </w:rPr>
      </w:pPr>
      <w:r>
        <w:t>’</w:t>
      </w:r>
      <w:r w:rsidR="005038E6">
        <w:rPr>
          <w:i w:val="0"/>
        </w:rPr>
        <w:t>.</w:t>
      </w:r>
    </w:p>
    <w:p w14:paraId="786E28E2" w14:textId="6AFF9563" w:rsidR="009649E8" w:rsidRDefault="009649E8" w:rsidP="007C0B05">
      <w:pPr>
        <w:pStyle w:val="PartBamendmentstyle"/>
      </w:pPr>
    </w:p>
    <w:p w14:paraId="71FD4ABB" w14:textId="77777777" w:rsidR="00AB48FD" w:rsidRDefault="00AB48FD">
      <w:pPr>
        <w:spacing w:after="160" w:line="259" w:lineRule="auto"/>
        <w:contextualSpacing w:val="0"/>
        <w:rPr>
          <w:b/>
          <w:sz w:val="28"/>
        </w:rPr>
      </w:pPr>
      <w:r>
        <w:br w:type="page"/>
      </w:r>
    </w:p>
    <w:p w14:paraId="6A12D466" w14:textId="6511ABEB" w:rsidR="009649E8" w:rsidRDefault="009649E8" w:rsidP="009649E8">
      <w:pPr>
        <w:pStyle w:val="PartBHeading2"/>
      </w:pPr>
      <w:r>
        <w:lastRenderedPageBreak/>
        <w:t>Amendment of Schedule 2.3 (Neighbourhood plan maps)</w:t>
      </w:r>
    </w:p>
    <w:p w14:paraId="1F0B4674" w14:textId="548B0B83" w:rsidR="009649E8" w:rsidRDefault="009649E8" w:rsidP="00CE04CF">
      <w:pPr>
        <w:pStyle w:val="PartBamendmentpoint1"/>
      </w:pPr>
      <w:r>
        <w:t xml:space="preserve">Schedule 2 Mapping, SC2.3 Neighbourhood plan maps, NPM-011.1 Kangaroo </w:t>
      </w:r>
      <w:r w:rsidR="007566CC">
        <w:t>Point p</w:t>
      </w:r>
      <w:r>
        <w:t>eninsula neighbourhood plan map</w:t>
      </w:r>
      <w:r w:rsidRPr="00393208">
        <w:rPr>
          <w:rFonts w:cs="Arial"/>
        </w:rPr>
        <w:t>–</w:t>
      </w:r>
    </w:p>
    <w:p w14:paraId="6C0FF411" w14:textId="77777777" w:rsidR="00D57FB8" w:rsidRDefault="009649E8" w:rsidP="009649E8">
      <w:pPr>
        <w:pStyle w:val="PartBamendmentstyle"/>
      </w:pPr>
      <w:r>
        <w:t xml:space="preserve">omit, insert: </w:t>
      </w:r>
    </w:p>
    <w:p w14:paraId="2DC709CA" w14:textId="4717832B" w:rsidR="009649E8" w:rsidRPr="007D21DF" w:rsidRDefault="009649E8" w:rsidP="009649E8">
      <w:pPr>
        <w:pStyle w:val="PartBamendmentstyle"/>
        <w:rPr>
          <w:i w:val="0"/>
        </w:rPr>
      </w:pPr>
      <w:r w:rsidRPr="007D21DF">
        <w:rPr>
          <w:i w:val="0"/>
        </w:rPr>
        <w:t>NPM-011.1 Kangaroo Point peninsula neighbourhood plan map</w:t>
      </w:r>
      <w:r w:rsidRPr="007D21DF">
        <w:rPr>
          <w:rFonts w:cs="Arial"/>
          <w:i w:val="0"/>
        </w:rPr>
        <w:t>–</w:t>
      </w:r>
      <w:r w:rsidRPr="007D21DF">
        <w:rPr>
          <w:i w:val="0"/>
        </w:rPr>
        <w:t>refer to Supplement 1b.</w:t>
      </w:r>
    </w:p>
    <w:p w14:paraId="7ABBA0AE" w14:textId="371CF636" w:rsidR="009649E8" w:rsidRDefault="009649E8" w:rsidP="009649E8">
      <w:pPr>
        <w:pStyle w:val="PartBamendmentstyle"/>
      </w:pPr>
    </w:p>
    <w:p w14:paraId="6D1E4AF5" w14:textId="5F6C9456" w:rsidR="009649E8" w:rsidRDefault="00AB48FD" w:rsidP="00AB48FD">
      <w:pPr>
        <w:pStyle w:val="PartBamendmentpoint1"/>
      </w:pPr>
      <w:r w:rsidRPr="00AB48FD">
        <w:t>Schedule 2 Mapping, SC2.3 Neighbourhood plan maps</w:t>
      </w:r>
      <w:r>
        <w:t>, Table SC2.3.1</w:t>
      </w:r>
      <w:r>
        <w:rPr>
          <w:rFonts w:cs="Arial"/>
        </w:rPr>
        <w:t>—</w:t>
      </w:r>
      <w:r>
        <w:t>Neighbourhood plan maps</w:t>
      </w:r>
      <w:r w:rsidR="004A169B" w:rsidRPr="00393208">
        <w:rPr>
          <w:rFonts w:cs="Arial"/>
        </w:rPr>
        <w:t>–</w:t>
      </w:r>
    </w:p>
    <w:p w14:paraId="66C5D0A3" w14:textId="309EEAB5" w:rsidR="00AB48FD" w:rsidRDefault="00AB48FD" w:rsidP="00AB48FD">
      <w:pPr>
        <w:pStyle w:val="PartBamendmentstyle"/>
      </w:pPr>
      <w:r>
        <w:t>‘</w:t>
      </w:r>
    </w:p>
    <w:tbl>
      <w:tblPr>
        <w:tblStyle w:val="TableGrid"/>
        <w:tblW w:w="0" w:type="auto"/>
        <w:tblInd w:w="720" w:type="dxa"/>
        <w:tblLook w:val="04A0" w:firstRow="1" w:lastRow="0" w:firstColumn="1" w:lastColumn="0" w:noHBand="0" w:noVBand="1"/>
      </w:tblPr>
      <w:tblGrid>
        <w:gridCol w:w="2110"/>
        <w:gridCol w:w="3458"/>
        <w:gridCol w:w="2728"/>
      </w:tblGrid>
      <w:tr w:rsidR="00AB48FD" w14:paraId="4F34F2AB" w14:textId="77777777" w:rsidTr="00AB48FD">
        <w:tc>
          <w:tcPr>
            <w:tcW w:w="2110" w:type="dxa"/>
          </w:tcPr>
          <w:p w14:paraId="1FD03349" w14:textId="136FECA0" w:rsidR="00AB48FD" w:rsidRDefault="00AB48FD" w:rsidP="00AB48FD">
            <w:pPr>
              <w:pStyle w:val="QPPTableTextBody"/>
            </w:pPr>
            <w:r>
              <w:t>NPM-011.1</w:t>
            </w:r>
          </w:p>
        </w:tc>
        <w:tc>
          <w:tcPr>
            <w:tcW w:w="3458" w:type="dxa"/>
          </w:tcPr>
          <w:p w14:paraId="114C2BF9" w14:textId="0A357B9E" w:rsidR="00AB48FD" w:rsidRDefault="00AB48FD" w:rsidP="00AB48FD">
            <w:pPr>
              <w:pStyle w:val="QPPTableTextBody"/>
            </w:pPr>
            <w:r>
              <w:t>Kangaroo Point peninsula neighbourhood plan map</w:t>
            </w:r>
          </w:p>
        </w:tc>
        <w:tc>
          <w:tcPr>
            <w:tcW w:w="2728" w:type="dxa"/>
          </w:tcPr>
          <w:p w14:paraId="323FA8A1" w14:textId="05AFED60" w:rsidR="00AB48FD" w:rsidRDefault="00AB48FD" w:rsidP="00AB48FD">
            <w:pPr>
              <w:pStyle w:val="QPPTableTextBody"/>
            </w:pPr>
            <w:r>
              <w:t>30 June 2014</w:t>
            </w:r>
          </w:p>
        </w:tc>
      </w:tr>
    </w:tbl>
    <w:p w14:paraId="5B9EF1B3" w14:textId="40C17453" w:rsidR="00AB48FD" w:rsidRDefault="00AB48FD" w:rsidP="00AB48FD">
      <w:pPr>
        <w:pStyle w:val="PartBamendmentstyle"/>
      </w:pPr>
      <w:r>
        <w:t>’</w:t>
      </w:r>
      <w:r>
        <w:rPr>
          <w:rFonts w:cs="Arial"/>
        </w:rPr>
        <w:t>–</w:t>
      </w:r>
    </w:p>
    <w:p w14:paraId="5ED5EA4B" w14:textId="2630D63B" w:rsidR="00AB48FD" w:rsidRDefault="00AB48FD" w:rsidP="00AB48FD">
      <w:pPr>
        <w:pStyle w:val="PartBamendmentstyle"/>
      </w:pPr>
      <w:r>
        <w:t>omit, insert:</w:t>
      </w:r>
    </w:p>
    <w:p w14:paraId="3A9761F0" w14:textId="3A3E05D6" w:rsidR="00AB48FD" w:rsidRDefault="00AB48FD" w:rsidP="00AB48FD">
      <w:pPr>
        <w:pStyle w:val="PartBamendmentstyle"/>
      </w:pPr>
      <w:r>
        <w:t>‘</w:t>
      </w:r>
    </w:p>
    <w:tbl>
      <w:tblPr>
        <w:tblStyle w:val="TableGrid1"/>
        <w:tblW w:w="0" w:type="auto"/>
        <w:tblInd w:w="720" w:type="dxa"/>
        <w:tblLook w:val="04A0" w:firstRow="1" w:lastRow="0" w:firstColumn="1" w:lastColumn="0" w:noHBand="0" w:noVBand="1"/>
      </w:tblPr>
      <w:tblGrid>
        <w:gridCol w:w="2110"/>
        <w:gridCol w:w="3458"/>
        <w:gridCol w:w="2728"/>
      </w:tblGrid>
      <w:tr w:rsidR="00AB48FD" w:rsidRPr="00AB48FD" w14:paraId="6867AE38" w14:textId="77777777" w:rsidTr="00B03345">
        <w:tc>
          <w:tcPr>
            <w:tcW w:w="2110" w:type="dxa"/>
          </w:tcPr>
          <w:p w14:paraId="720C9E79" w14:textId="77777777" w:rsidR="00AB48FD" w:rsidRPr="00AB48FD" w:rsidRDefault="00AB48FD" w:rsidP="00AB48FD">
            <w:pPr>
              <w:spacing w:before="60" w:after="60"/>
              <w:contextualSpacing w:val="0"/>
            </w:pPr>
            <w:r w:rsidRPr="00AB48FD">
              <w:t>NPM-011.1</w:t>
            </w:r>
          </w:p>
        </w:tc>
        <w:tc>
          <w:tcPr>
            <w:tcW w:w="3458" w:type="dxa"/>
          </w:tcPr>
          <w:p w14:paraId="692878CC" w14:textId="77777777" w:rsidR="00AB48FD" w:rsidRPr="00BE65E6" w:rsidRDefault="00AB48FD" w:rsidP="00AB48FD">
            <w:pPr>
              <w:spacing w:before="60" w:after="60"/>
              <w:contextualSpacing w:val="0"/>
            </w:pPr>
            <w:r w:rsidRPr="00BE65E6">
              <w:t>Kangaroo Point peninsula neighbourhood plan map</w:t>
            </w:r>
          </w:p>
        </w:tc>
        <w:tc>
          <w:tcPr>
            <w:tcW w:w="2728" w:type="dxa"/>
          </w:tcPr>
          <w:p w14:paraId="50AF193A" w14:textId="09AD2005" w:rsidR="00AB48FD" w:rsidRPr="00BE65E6" w:rsidRDefault="00DB5B7F" w:rsidP="00AB48FD">
            <w:pPr>
              <w:spacing w:before="60" w:after="60"/>
              <w:contextualSpacing w:val="0"/>
            </w:pPr>
            <w:r>
              <w:t>28 February 2020</w:t>
            </w:r>
          </w:p>
        </w:tc>
      </w:tr>
    </w:tbl>
    <w:p w14:paraId="7872A8A6" w14:textId="4862287A" w:rsidR="00AB48FD" w:rsidRPr="005038E6" w:rsidRDefault="00A64E5E" w:rsidP="00AB48FD">
      <w:pPr>
        <w:pStyle w:val="PartBamendmentstyle"/>
        <w:rPr>
          <w:i w:val="0"/>
        </w:rPr>
      </w:pPr>
      <w:r>
        <w:t>’</w:t>
      </w:r>
      <w:r w:rsidR="005038E6">
        <w:rPr>
          <w:i w:val="0"/>
        </w:rPr>
        <w:t>.</w:t>
      </w:r>
    </w:p>
    <w:p w14:paraId="2E7CE5A5" w14:textId="09E36B8D" w:rsidR="00BC0394" w:rsidRDefault="00BC0394" w:rsidP="00BC0394">
      <w:pPr>
        <w:pStyle w:val="QPPBodytext"/>
      </w:pPr>
    </w:p>
    <w:p w14:paraId="74A1AD2D" w14:textId="315734E5" w:rsidR="00AB48FD" w:rsidRDefault="00AB48FD" w:rsidP="00BC0394">
      <w:pPr>
        <w:pStyle w:val="QPPBodytext"/>
      </w:pPr>
    </w:p>
    <w:p w14:paraId="7994FCAB" w14:textId="207535F5" w:rsidR="00AB48FD" w:rsidRDefault="00AB48FD">
      <w:pPr>
        <w:spacing w:after="160" w:line="259" w:lineRule="auto"/>
        <w:contextualSpacing w:val="0"/>
      </w:pPr>
      <w:r>
        <w:br w:type="page"/>
      </w:r>
    </w:p>
    <w:p w14:paraId="4BA3BEE3" w14:textId="2D0D2E3A" w:rsidR="00AB48FD" w:rsidRDefault="00B03345" w:rsidP="00AB48FD">
      <w:pPr>
        <w:pStyle w:val="PartBHeading2"/>
      </w:pPr>
      <w:r>
        <w:lastRenderedPageBreak/>
        <w:t>Amendment of Schedule 2.4 (Overlay maps)</w:t>
      </w:r>
    </w:p>
    <w:p w14:paraId="2583573A" w14:textId="5B824739" w:rsidR="00B03345" w:rsidRDefault="00B03345" w:rsidP="00C56CA9">
      <w:pPr>
        <w:pStyle w:val="PartBamendmentpoint1"/>
      </w:pPr>
      <w:r>
        <w:t>Schedule 2 Mapping, SC2.4 Overlay maps, OM-004.1 Dwelling house character overlay map (</w:t>
      </w:r>
      <w:r w:rsidR="00691F3D">
        <w:t>Map t</w:t>
      </w:r>
      <w:r>
        <w:t>ile 28)</w:t>
      </w:r>
      <w:r w:rsidRPr="004E6630">
        <w:rPr>
          <w:rFonts w:cs="Arial"/>
        </w:rPr>
        <w:t>–</w:t>
      </w:r>
    </w:p>
    <w:p w14:paraId="1C6C284C" w14:textId="77777777" w:rsidR="00E3422F" w:rsidRDefault="00B03345" w:rsidP="00B03345">
      <w:pPr>
        <w:pStyle w:val="PartBamendmentstyle"/>
      </w:pPr>
      <w:r>
        <w:t xml:space="preserve">omit, insert: </w:t>
      </w:r>
    </w:p>
    <w:p w14:paraId="74314099" w14:textId="55439306" w:rsidR="00B03345" w:rsidRPr="007D21DF" w:rsidRDefault="00B03345" w:rsidP="00B03345">
      <w:pPr>
        <w:pStyle w:val="PartBamendmentstyle"/>
        <w:rPr>
          <w:i w:val="0"/>
        </w:rPr>
      </w:pPr>
      <w:r w:rsidRPr="007D21DF">
        <w:rPr>
          <w:i w:val="0"/>
        </w:rPr>
        <w:t>OM-004.1 Dwellin</w:t>
      </w:r>
      <w:r w:rsidR="00691F3D" w:rsidRPr="007D21DF">
        <w:rPr>
          <w:i w:val="0"/>
        </w:rPr>
        <w:t>g house character overlay map (Map t</w:t>
      </w:r>
      <w:r w:rsidRPr="007D21DF">
        <w:rPr>
          <w:i w:val="0"/>
        </w:rPr>
        <w:t>ile 28)</w:t>
      </w:r>
      <w:r w:rsidRPr="007D21DF">
        <w:rPr>
          <w:rFonts w:cs="Arial"/>
          <w:i w:val="0"/>
        </w:rPr>
        <w:t>–</w:t>
      </w:r>
      <w:r w:rsidRPr="007D21DF">
        <w:rPr>
          <w:i w:val="0"/>
        </w:rPr>
        <w:t>refer to Supplement 1c.</w:t>
      </w:r>
    </w:p>
    <w:p w14:paraId="64EE3A45" w14:textId="7CB924B8" w:rsidR="00B03345" w:rsidRDefault="00B03345" w:rsidP="00B03345">
      <w:pPr>
        <w:pStyle w:val="PartBamendmentstyle"/>
      </w:pPr>
    </w:p>
    <w:p w14:paraId="19D4B099" w14:textId="2FF339F6" w:rsidR="00B03345" w:rsidRDefault="00B03345" w:rsidP="00CE04CF">
      <w:pPr>
        <w:pStyle w:val="PartBamendmentpoint1"/>
      </w:pPr>
      <w:r w:rsidRPr="00B03345">
        <w:t>Schedule 2 Mapping, SC2.4 Overlay maps, OM-0</w:t>
      </w:r>
      <w:r w:rsidR="00517B50">
        <w:t>08.1 Heritage overlay map (Map t</w:t>
      </w:r>
      <w:r>
        <w:t>ile 28)</w:t>
      </w:r>
      <w:r w:rsidRPr="004E6630">
        <w:rPr>
          <w:rFonts w:cs="Arial"/>
        </w:rPr>
        <w:t>–</w:t>
      </w:r>
    </w:p>
    <w:p w14:paraId="4B85702A" w14:textId="77777777" w:rsidR="00D57FB8" w:rsidRDefault="00B03345" w:rsidP="00B03345">
      <w:pPr>
        <w:pStyle w:val="PartBamendmentstyle"/>
      </w:pPr>
      <w:r>
        <w:t xml:space="preserve">omit, insert: </w:t>
      </w:r>
    </w:p>
    <w:p w14:paraId="3E187A15" w14:textId="230D2D09" w:rsidR="00B03345" w:rsidRPr="007D21DF" w:rsidRDefault="00517B50" w:rsidP="00B03345">
      <w:pPr>
        <w:pStyle w:val="PartBamendmentstyle"/>
        <w:rPr>
          <w:i w:val="0"/>
        </w:rPr>
      </w:pPr>
      <w:r w:rsidRPr="007D21DF">
        <w:rPr>
          <w:i w:val="0"/>
        </w:rPr>
        <w:t>OM-008.1 Heritage overlay map (Map t</w:t>
      </w:r>
      <w:r w:rsidR="00B03345" w:rsidRPr="007D21DF">
        <w:rPr>
          <w:i w:val="0"/>
        </w:rPr>
        <w:t>ile 28)</w:t>
      </w:r>
      <w:r w:rsidR="00B03345" w:rsidRPr="007D21DF">
        <w:rPr>
          <w:rFonts w:cs="Arial"/>
          <w:i w:val="0"/>
        </w:rPr>
        <w:t>–</w:t>
      </w:r>
      <w:r w:rsidR="00B03345" w:rsidRPr="007D21DF">
        <w:rPr>
          <w:i w:val="0"/>
        </w:rPr>
        <w:t>refer to Supplement 1d.</w:t>
      </w:r>
    </w:p>
    <w:p w14:paraId="4DFF86CB" w14:textId="1DF2EAF8" w:rsidR="00B03345" w:rsidRDefault="00B03345" w:rsidP="00B03345">
      <w:pPr>
        <w:pStyle w:val="PartBamendmentstyle"/>
      </w:pPr>
    </w:p>
    <w:p w14:paraId="2D52619B" w14:textId="21036D8F" w:rsidR="00B03345" w:rsidRDefault="00B03345" w:rsidP="00CE04CF">
      <w:pPr>
        <w:pStyle w:val="PartBamendmentpoint1"/>
      </w:pPr>
      <w:r>
        <w:t>Schedule 2 Mapping, SC2.4 Overlay maps, OM-016.2 Pre-1911 building overlay map (</w:t>
      </w:r>
      <w:r w:rsidR="00517B50">
        <w:t>Map t</w:t>
      </w:r>
      <w:r>
        <w:t>ile 28)</w:t>
      </w:r>
      <w:r w:rsidRPr="004E6630">
        <w:rPr>
          <w:rFonts w:cs="Arial"/>
        </w:rPr>
        <w:t>–</w:t>
      </w:r>
    </w:p>
    <w:p w14:paraId="25DE69F1" w14:textId="77777777" w:rsidR="00D57FB8" w:rsidRDefault="00B03345" w:rsidP="00B03345">
      <w:pPr>
        <w:pStyle w:val="PartBamendmentstyle"/>
      </w:pPr>
      <w:r>
        <w:t xml:space="preserve">omit, insert: </w:t>
      </w:r>
    </w:p>
    <w:p w14:paraId="3D1C7AB0" w14:textId="592CC716" w:rsidR="00B03345" w:rsidRPr="007D21DF" w:rsidRDefault="00B03345" w:rsidP="00B03345">
      <w:pPr>
        <w:pStyle w:val="PartBamendmentstyle"/>
        <w:rPr>
          <w:i w:val="0"/>
        </w:rPr>
      </w:pPr>
      <w:r w:rsidRPr="007D21DF">
        <w:rPr>
          <w:i w:val="0"/>
        </w:rPr>
        <w:t>OM-</w:t>
      </w:r>
      <w:r w:rsidR="007566CC" w:rsidRPr="007D21DF">
        <w:rPr>
          <w:i w:val="0"/>
        </w:rPr>
        <w:t>0</w:t>
      </w:r>
      <w:r w:rsidRPr="007D21DF">
        <w:rPr>
          <w:i w:val="0"/>
        </w:rPr>
        <w:t>1</w:t>
      </w:r>
      <w:r w:rsidR="00902553" w:rsidRPr="007D21DF">
        <w:rPr>
          <w:i w:val="0"/>
        </w:rPr>
        <w:t>6.2</w:t>
      </w:r>
      <w:r w:rsidRPr="007D21DF">
        <w:rPr>
          <w:i w:val="0"/>
        </w:rPr>
        <w:t xml:space="preserve"> </w:t>
      </w:r>
      <w:r w:rsidR="00902553" w:rsidRPr="007D21DF">
        <w:rPr>
          <w:i w:val="0"/>
        </w:rPr>
        <w:t>Pre-1911 building</w:t>
      </w:r>
      <w:r w:rsidRPr="007D21DF">
        <w:rPr>
          <w:i w:val="0"/>
        </w:rPr>
        <w:t xml:space="preserve"> overlay map (</w:t>
      </w:r>
      <w:r w:rsidR="00517B50" w:rsidRPr="007D21DF">
        <w:rPr>
          <w:i w:val="0"/>
        </w:rPr>
        <w:t>Map t</w:t>
      </w:r>
      <w:r w:rsidRPr="007D21DF">
        <w:rPr>
          <w:i w:val="0"/>
        </w:rPr>
        <w:t>ile 28)</w:t>
      </w:r>
      <w:r w:rsidRPr="007D21DF">
        <w:rPr>
          <w:rFonts w:cs="Arial"/>
          <w:i w:val="0"/>
        </w:rPr>
        <w:t>–</w:t>
      </w:r>
      <w:r w:rsidRPr="007D21DF">
        <w:rPr>
          <w:i w:val="0"/>
        </w:rPr>
        <w:t xml:space="preserve">refer to Supplement </w:t>
      </w:r>
      <w:r w:rsidR="00902553" w:rsidRPr="007D21DF">
        <w:rPr>
          <w:i w:val="0"/>
        </w:rPr>
        <w:t>1e.</w:t>
      </w:r>
    </w:p>
    <w:p w14:paraId="2C6343C0" w14:textId="442FC742" w:rsidR="00902553" w:rsidRDefault="00902553" w:rsidP="00B03345">
      <w:pPr>
        <w:pStyle w:val="PartBamendmentstyle"/>
      </w:pPr>
    </w:p>
    <w:p w14:paraId="0ABE19B8" w14:textId="1B8EBC9A" w:rsidR="00902553" w:rsidRDefault="00902553" w:rsidP="00EC2437">
      <w:pPr>
        <w:pStyle w:val="PartBamendmentpoint1"/>
      </w:pPr>
      <w:r w:rsidRPr="00902553">
        <w:t>Schedule 2 Mapping, SC2.4 Overlay maps, OM-0</w:t>
      </w:r>
      <w:r>
        <w:t>19.1 Significa</w:t>
      </w:r>
      <w:r w:rsidR="00517B50">
        <w:t>nt landscape tree overlay map (Map t</w:t>
      </w:r>
      <w:r>
        <w:t>ile 28)</w:t>
      </w:r>
      <w:r w:rsidRPr="004E6630">
        <w:rPr>
          <w:rFonts w:cs="Arial"/>
        </w:rPr>
        <w:t>–</w:t>
      </w:r>
    </w:p>
    <w:p w14:paraId="0165572D" w14:textId="77777777" w:rsidR="00D57FB8" w:rsidRDefault="00902553" w:rsidP="00902553">
      <w:pPr>
        <w:pStyle w:val="PartBamendmentstyle"/>
      </w:pPr>
      <w:r>
        <w:t xml:space="preserve">omit, insert: </w:t>
      </w:r>
    </w:p>
    <w:p w14:paraId="35A0F5D1" w14:textId="6092F8F2" w:rsidR="00902553" w:rsidRPr="007D21DF" w:rsidRDefault="00902553" w:rsidP="00902553">
      <w:pPr>
        <w:pStyle w:val="PartBamendmentstyle"/>
        <w:rPr>
          <w:i w:val="0"/>
        </w:rPr>
      </w:pPr>
      <w:r w:rsidRPr="007D21DF">
        <w:rPr>
          <w:i w:val="0"/>
        </w:rPr>
        <w:t>OM-</w:t>
      </w:r>
      <w:r w:rsidR="007566CC" w:rsidRPr="007D21DF">
        <w:rPr>
          <w:i w:val="0"/>
        </w:rPr>
        <w:t>0</w:t>
      </w:r>
      <w:r w:rsidRPr="007D21DF">
        <w:rPr>
          <w:i w:val="0"/>
        </w:rPr>
        <w:t>19.1 Significant landscape tree overlay map (</w:t>
      </w:r>
      <w:r w:rsidR="00517B50" w:rsidRPr="007D21DF">
        <w:rPr>
          <w:i w:val="0"/>
        </w:rPr>
        <w:t>Map t</w:t>
      </w:r>
      <w:r w:rsidRPr="007D21DF">
        <w:rPr>
          <w:i w:val="0"/>
        </w:rPr>
        <w:t>ile 28)–refer to Supplement 1f.</w:t>
      </w:r>
    </w:p>
    <w:p w14:paraId="573EDDEA" w14:textId="30DEB0EF" w:rsidR="00902553" w:rsidRDefault="00902553" w:rsidP="00902553">
      <w:pPr>
        <w:pStyle w:val="PartBamendmentstyle"/>
      </w:pPr>
    </w:p>
    <w:p w14:paraId="240E6B7D" w14:textId="4DE61585" w:rsidR="00902553" w:rsidRDefault="00902553" w:rsidP="00EC2437">
      <w:pPr>
        <w:pStyle w:val="PartBamendmentpoint1"/>
      </w:pPr>
      <w:r w:rsidRPr="00902553">
        <w:t>Schedule 2 Mappi</w:t>
      </w:r>
      <w:r>
        <w:t xml:space="preserve">ng, SC2.4 Overlay maps, OM-019.2 Streetscape hierarchy </w:t>
      </w:r>
      <w:r w:rsidR="00517B50">
        <w:t>overlay map (Map t</w:t>
      </w:r>
      <w:r>
        <w:t>ile 28)–</w:t>
      </w:r>
    </w:p>
    <w:p w14:paraId="25A6B9A6" w14:textId="77777777" w:rsidR="00D57FB8" w:rsidRDefault="00902553" w:rsidP="00902553">
      <w:pPr>
        <w:pStyle w:val="PartBamendmentstyle"/>
      </w:pPr>
      <w:r>
        <w:t xml:space="preserve">omit, insert: </w:t>
      </w:r>
    </w:p>
    <w:p w14:paraId="6A368BFA" w14:textId="27CE051C" w:rsidR="00902553" w:rsidRPr="007D21DF" w:rsidRDefault="00902553" w:rsidP="00902553">
      <w:pPr>
        <w:pStyle w:val="PartBamendmentstyle"/>
        <w:rPr>
          <w:i w:val="0"/>
        </w:rPr>
      </w:pPr>
      <w:r w:rsidRPr="007D21DF">
        <w:rPr>
          <w:i w:val="0"/>
        </w:rPr>
        <w:t>OM-</w:t>
      </w:r>
      <w:r w:rsidR="007566CC" w:rsidRPr="007D21DF">
        <w:rPr>
          <w:i w:val="0"/>
        </w:rPr>
        <w:t>0</w:t>
      </w:r>
      <w:r w:rsidRPr="007D21DF">
        <w:rPr>
          <w:i w:val="0"/>
        </w:rPr>
        <w:t>19.2 Streetscape hierarchy overlay map (</w:t>
      </w:r>
      <w:r w:rsidR="00517B50" w:rsidRPr="007D21DF">
        <w:rPr>
          <w:i w:val="0"/>
        </w:rPr>
        <w:t>Map t</w:t>
      </w:r>
      <w:r w:rsidRPr="007D21DF">
        <w:rPr>
          <w:i w:val="0"/>
        </w:rPr>
        <w:t>ile 28)–refer to Supplement 1g.</w:t>
      </w:r>
    </w:p>
    <w:p w14:paraId="4C727CAC" w14:textId="7BEB5DB1" w:rsidR="00902553" w:rsidRDefault="00902553" w:rsidP="00517B50">
      <w:pPr>
        <w:pStyle w:val="PartBamendmentstyle"/>
        <w:ind w:left="0"/>
      </w:pPr>
    </w:p>
    <w:p w14:paraId="0F765A39" w14:textId="5C3F79CE" w:rsidR="00902553" w:rsidRDefault="00902553" w:rsidP="00902553">
      <w:pPr>
        <w:pStyle w:val="PartBamendmentpoint1"/>
      </w:pPr>
      <w:r>
        <w:t>Schedule 2 Mapping, SC2.4 Overlay maps, Table SC2.4.1</w:t>
      </w:r>
      <w:r>
        <w:rPr>
          <w:rFonts w:cs="Arial"/>
        </w:rPr>
        <w:t>—</w:t>
      </w:r>
      <w:r>
        <w:t>Overlay maps</w:t>
      </w:r>
      <w:r>
        <w:rPr>
          <w:rFonts w:cs="Arial"/>
        </w:rPr>
        <w:t>–</w:t>
      </w:r>
    </w:p>
    <w:p w14:paraId="0A30B027" w14:textId="075F0650" w:rsidR="00902553" w:rsidRDefault="00902553" w:rsidP="00902553">
      <w:pPr>
        <w:pStyle w:val="PartBamendmentstyle"/>
      </w:pPr>
      <w:r>
        <w:t>insert before OM-005.1, Extractive resources overlay map (all tiles, other than where specified below), 30 June 2014:</w:t>
      </w:r>
    </w:p>
    <w:p w14:paraId="6381EECC" w14:textId="650156B9" w:rsidR="00902553" w:rsidRDefault="00902553" w:rsidP="00902553">
      <w:pPr>
        <w:pStyle w:val="PartBamendmentstyle"/>
      </w:pPr>
      <w:r>
        <w:t>‘</w:t>
      </w:r>
    </w:p>
    <w:tbl>
      <w:tblPr>
        <w:tblStyle w:val="TableGrid"/>
        <w:tblW w:w="0" w:type="auto"/>
        <w:tblInd w:w="720" w:type="dxa"/>
        <w:tblLook w:val="04A0" w:firstRow="1" w:lastRow="0" w:firstColumn="1" w:lastColumn="0" w:noHBand="0" w:noVBand="1"/>
      </w:tblPr>
      <w:tblGrid>
        <w:gridCol w:w="1402"/>
        <w:gridCol w:w="4677"/>
        <w:gridCol w:w="2217"/>
      </w:tblGrid>
      <w:tr w:rsidR="00517B50" w:rsidRPr="00BE65E6" w14:paraId="69FBB92B" w14:textId="77777777" w:rsidTr="00517B50">
        <w:tc>
          <w:tcPr>
            <w:tcW w:w="1402" w:type="dxa"/>
          </w:tcPr>
          <w:p w14:paraId="504E2BDC" w14:textId="4E7319F4" w:rsidR="00517B50" w:rsidRPr="00BE65E6" w:rsidRDefault="00517B50" w:rsidP="00517B50">
            <w:pPr>
              <w:pStyle w:val="QPPTableTextBody"/>
            </w:pPr>
            <w:r w:rsidRPr="00BE65E6">
              <w:t>OM-004.1</w:t>
            </w:r>
          </w:p>
        </w:tc>
        <w:tc>
          <w:tcPr>
            <w:tcW w:w="4677" w:type="dxa"/>
          </w:tcPr>
          <w:p w14:paraId="67F264CA" w14:textId="77777777" w:rsidR="00517B50" w:rsidRPr="00BE65E6" w:rsidRDefault="00517B50" w:rsidP="00517B50">
            <w:pPr>
              <w:pStyle w:val="QPPTableTextBody"/>
            </w:pPr>
            <w:r w:rsidRPr="00BE65E6">
              <w:t>Dwelling house character overlay map</w:t>
            </w:r>
          </w:p>
          <w:p w14:paraId="61F578DA" w14:textId="075EC929" w:rsidR="00517B50" w:rsidRPr="00BE65E6" w:rsidRDefault="00517B50" w:rsidP="00517B50">
            <w:pPr>
              <w:pStyle w:val="QPPTableTextBody"/>
            </w:pPr>
            <w:r w:rsidRPr="00BE65E6">
              <w:t>Map tile 28</w:t>
            </w:r>
          </w:p>
        </w:tc>
        <w:tc>
          <w:tcPr>
            <w:tcW w:w="2217" w:type="dxa"/>
          </w:tcPr>
          <w:p w14:paraId="212A2C8C" w14:textId="23598AE8" w:rsidR="00517B50" w:rsidRPr="00BE65E6" w:rsidRDefault="00401A49" w:rsidP="00517B50">
            <w:pPr>
              <w:pStyle w:val="QPPTableTextBody"/>
            </w:pPr>
            <w:r>
              <w:t>28 February 2020</w:t>
            </w:r>
          </w:p>
        </w:tc>
      </w:tr>
    </w:tbl>
    <w:p w14:paraId="7F68DEFB" w14:textId="78B799F9" w:rsidR="00902553" w:rsidRPr="005038E6" w:rsidRDefault="00A64E5E" w:rsidP="00902553">
      <w:pPr>
        <w:pStyle w:val="PartBamendmentstyle"/>
        <w:rPr>
          <w:i w:val="0"/>
        </w:rPr>
      </w:pPr>
      <w:r>
        <w:t>’</w:t>
      </w:r>
      <w:r w:rsidR="005038E6">
        <w:rPr>
          <w:i w:val="0"/>
        </w:rPr>
        <w:t>.</w:t>
      </w:r>
    </w:p>
    <w:p w14:paraId="55531540" w14:textId="6EEA265D" w:rsidR="00517B50" w:rsidRPr="00BE65E6" w:rsidRDefault="00517B50" w:rsidP="00902553">
      <w:pPr>
        <w:pStyle w:val="PartBamendmentstyle"/>
      </w:pPr>
    </w:p>
    <w:p w14:paraId="27CEB0A7" w14:textId="737FCAB5" w:rsidR="00517B50" w:rsidRPr="00BE65E6" w:rsidRDefault="00517B50" w:rsidP="00517B50">
      <w:pPr>
        <w:pStyle w:val="PartBamendmentpoint1"/>
      </w:pPr>
      <w:r w:rsidRPr="00BE65E6">
        <w:t>Schedule 2 Mapping, SC2.4 Overlay maps, Table SC2.4.1—Overlay maps–</w:t>
      </w:r>
    </w:p>
    <w:p w14:paraId="08907BF7" w14:textId="14D2FBC4" w:rsidR="00517B50" w:rsidRPr="00BE65E6" w:rsidRDefault="00517B50" w:rsidP="00517B50">
      <w:pPr>
        <w:pStyle w:val="PartBamendmentstyle"/>
      </w:pPr>
      <w:r w:rsidRPr="00BE65E6">
        <w:t>insert before OM-009.1, Industrial amenity overlay map (all tiles, other than where specified below), 30 June 2014:</w:t>
      </w:r>
    </w:p>
    <w:p w14:paraId="40BDD981" w14:textId="77777777" w:rsidR="00517B50" w:rsidRPr="00BE65E6" w:rsidRDefault="00517B50" w:rsidP="00517B50">
      <w:pPr>
        <w:ind w:left="720"/>
        <w:rPr>
          <w:i/>
          <w:sz w:val="24"/>
        </w:rPr>
      </w:pPr>
      <w:r w:rsidRPr="00BE65E6">
        <w:rPr>
          <w:i/>
          <w:sz w:val="24"/>
        </w:rPr>
        <w:t>‘</w:t>
      </w:r>
    </w:p>
    <w:tbl>
      <w:tblPr>
        <w:tblStyle w:val="TableGrid2"/>
        <w:tblW w:w="0" w:type="auto"/>
        <w:tblInd w:w="720" w:type="dxa"/>
        <w:tblLook w:val="04A0" w:firstRow="1" w:lastRow="0" w:firstColumn="1" w:lastColumn="0" w:noHBand="0" w:noVBand="1"/>
      </w:tblPr>
      <w:tblGrid>
        <w:gridCol w:w="1402"/>
        <w:gridCol w:w="4677"/>
        <w:gridCol w:w="2217"/>
      </w:tblGrid>
      <w:tr w:rsidR="00517B50" w:rsidRPr="00517B50" w14:paraId="2C05FE37" w14:textId="77777777" w:rsidTr="000360B7">
        <w:tc>
          <w:tcPr>
            <w:tcW w:w="1402" w:type="dxa"/>
          </w:tcPr>
          <w:p w14:paraId="4E4E0F64" w14:textId="3A42AB70" w:rsidR="00517B50" w:rsidRPr="00BE65E6" w:rsidRDefault="00517B50" w:rsidP="00FB080D">
            <w:pPr>
              <w:pStyle w:val="QPPTableTextBody"/>
            </w:pPr>
            <w:r w:rsidRPr="00BE65E6">
              <w:t>OM-008.1</w:t>
            </w:r>
          </w:p>
        </w:tc>
        <w:tc>
          <w:tcPr>
            <w:tcW w:w="4677" w:type="dxa"/>
          </w:tcPr>
          <w:p w14:paraId="23B14DE4" w14:textId="7B698691" w:rsidR="00517B50" w:rsidRPr="00BE65E6" w:rsidRDefault="00517B50" w:rsidP="00FB080D">
            <w:pPr>
              <w:pStyle w:val="QPPTableTextBody"/>
            </w:pPr>
            <w:r w:rsidRPr="00BE65E6">
              <w:t>Heritage overlay map</w:t>
            </w:r>
          </w:p>
          <w:p w14:paraId="6405E025" w14:textId="77777777" w:rsidR="00517B50" w:rsidRPr="00BE65E6" w:rsidRDefault="00517B50" w:rsidP="00FB080D">
            <w:pPr>
              <w:pStyle w:val="QPPTableTextBody"/>
            </w:pPr>
            <w:r w:rsidRPr="00BE65E6">
              <w:t>Map tile 28</w:t>
            </w:r>
          </w:p>
        </w:tc>
        <w:tc>
          <w:tcPr>
            <w:tcW w:w="2217" w:type="dxa"/>
          </w:tcPr>
          <w:p w14:paraId="5074CDBF" w14:textId="0CCC5849" w:rsidR="00517B50" w:rsidRPr="00517B50" w:rsidRDefault="00401A49" w:rsidP="00FB080D">
            <w:pPr>
              <w:pStyle w:val="QPPTableTextBody"/>
            </w:pPr>
            <w:r>
              <w:t>28 February 2020</w:t>
            </w:r>
          </w:p>
        </w:tc>
      </w:tr>
    </w:tbl>
    <w:p w14:paraId="7CF6580C" w14:textId="369AD480" w:rsidR="00517B50" w:rsidRPr="005038E6" w:rsidRDefault="00A64E5E" w:rsidP="00517B50">
      <w:pPr>
        <w:ind w:left="720"/>
        <w:rPr>
          <w:sz w:val="24"/>
        </w:rPr>
      </w:pPr>
      <w:r>
        <w:rPr>
          <w:i/>
          <w:sz w:val="24"/>
        </w:rPr>
        <w:t>’</w:t>
      </w:r>
      <w:r w:rsidR="005038E6">
        <w:rPr>
          <w:sz w:val="24"/>
        </w:rPr>
        <w:t>.</w:t>
      </w:r>
    </w:p>
    <w:p w14:paraId="7D11439B" w14:textId="02AC3439" w:rsidR="00517B50" w:rsidRDefault="00517B50" w:rsidP="00517B50">
      <w:pPr>
        <w:pStyle w:val="PartBamendmentstyle"/>
      </w:pPr>
    </w:p>
    <w:p w14:paraId="016165FD" w14:textId="77777777" w:rsidR="00691F3D" w:rsidRDefault="00691F3D" w:rsidP="00FB080D">
      <w:pPr>
        <w:pStyle w:val="PartBamendmentpoint1"/>
        <w:keepNext/>
      </w:pPr>
      <w:r>
        <w:lastRenderedPageBreak/>
        <w:t>Schedule 2 Mapping, SC2.4 Overlay maps, Table SC2.4.1—Overlay maps–</w:t>
      </w:r>
    </w:p>
    <w:p w14:paraId="109251D6" w14:textId="434B4F77" w:rsidR="00691F3D" w:rsidRDefault="00691F3D" w:rsidP="00FB080D">
      <w:pPr>
        <w:pStyle w:val="PartBamendmentstyle"/>
        <w:keepNext/>
      </w:pPr>
      <w:r>
        <w:t>insert before Q, intentionally left blank:</w:t>
      </w:r>
    </w:p>
    <w:p w14:paraId="585A37B0" w14:textId="77777777" w:rsidR="00691F3D" w:rsidRDefault="00691F3D" w:rsidP="00FB080D">
      <w:pPr>
        <w:pStyle w:val="PartBamendmentstyle"/>
        <w:keepNext/>
      </w:pPr>
      <w:r>
        <w:t>‘</w:t>
      </w:r>
    </w:p>
    <w:tbl>
      <w:tblPr>
        <w:tblStyle w:val="TableGrid2"/>
        <w:tblW w:w="0" w:type="auto"/>
        <w:tblInd w:w="720" w:type="dxa"/>
        <w:tblLook w:val="04A0" w:firstRow="1" w:lastRow="0" w:firstColumn="1" w:lastColumn="0" w:noHBand="0" w:noVBand="1"/>
      </w:tblPr>
      <w:tblGrid>
        <w:gridCol w:w="1402"/>
        <w:gridCol w:w="4677"/>
        <w:gridCol w:w="2217"/>
      </w:tblGrid>
      <w:tr w:rsidR="00517B50" w:rsidRPr="00BE65E6" w14:paraId="0D8B2AB8" w14:textId="77777777" w:rsidTr="000360B7">
        <w:tc>
          <w:tcPr>
            <w:tcW w:w="1402" w:type="dxa"/>
          </w:tcPr>
          <w:p w14:paraId="6605D74F" w14:textId="011D48B2" w:rsidR="00517B50" w:rsidRPr="00BE65E6" w:rsidRDefault="00691F3D" w:rsidP="00FB080D">
            <w:pPr>
              <w:pStyle w:val="QPPTableTextBody"/>
              <w:keepNext/>
            </w:pPr>
            <w:r w:rsidRPr="00BE65E6">
              <w:t>OM-016.2</w:t>
            </w:r>
          </w:p>
        </w:tc>
        <w:tc>
          <w:tcPr>
            <w:tcW w:w="4677" w:type="dxa"/>
          </w:tcPr>
          <w:p w14:paraId="0921E52B" w14:textId="3DD0F750" w:rsidR="00691F3D" w:rsidRPr="00BE65E6" w:rsidRDefault="00691F3D" w:rsidP="00FB080D">
            <w:pPr>
              <w:pStyle w:val="QPPTableTextBody"/>
              <w:keepNext/>
            </w:pPr>
            <w:r w:rsidRPr="00BE65E6">
              <w:t>Pre-1911 building overlay map</w:t>
            </w:r>
          </w:p>
          <w:p w14:paraId="74615293" w14:textId="77777777" w:rsidR="00517B50" w:rsidRPr="00BE65E6" w:rsidRDefault="00691F3D" w:rsidP="00FB080D">
            <w:pPr>
              <w:pStyle w:val="QPPTableTextBody"/>
              <w:keepNext/>
            </w:pPr>
            <w:r w:rsidRPr="00BE65E6">
              <w:t>Map tile 28</w:t>
            </w:r>
          </w:p>
        </w:tc>
        <w:tc>
          <w:tcPr>
            <w:tcW w:w="2217" w:type="dxa"/>
          </w:tcPr>
          <w:p w14:paraId="54A9B4D5" w14:textId="05D1BDE8" w:rsidR="00517B50" w:rsidRPr="00BE65E6" w:rsidRDefault="00401A49" w:rsidP="00FB080D">
            <w:pPr>
              <w:pStyle w:val="QPPTableTextBody"/>
              <w:keepNext/>
            </w:pPr>
            <w:r>
              <w:t>28 February 2020</w:t>
            </w:r>
          </w:p>
        </w:tc>
      </w:tr>
    </w:tbl>
    <w:p w14:paraId="1B50C3A7" w14:textId="6CD713D4" w:rsidR="00691F3D" w:rsidRPr="005038E6" w:rsidRDefault="00A64E5E" w:rsidP="00691F3D">
      <w:pPr>
        <w:pStyle w:val="PartBamendmentstyle"/>
        <w:rPr>
          <w:i w:val="0"/>
        </w:rPr>
      </w:pPr>
      <w:r>
        <w:t>’</w:t>
      </w:r>
      <w:r w:rsidR="005038E6">
        <w:rPr>
          <w:i w:val="0"/>
        </w:rPr>
        <w:t>.</w:t>
      </w:r>
    </w:p>
    <w:p w14:paraId="235C11A0" w14:textId="77777777" w:rsidR="00691F3D" w:rsidRPr="00BE65E6" w:rsidRDefault="00691F3D" w:rsidP="00517B50">
      <w:pPr>
        <w:pStyle w:val="PartBamendmentstyle"/>
      </w:pPr>
    </w:p>
    <w:p w14:paraId="7C855E98" w14:textId="77777777" w:rsidR="00691F3D" w:rsidRPr="00BE65E6" w:rsidRDefault="00691F3D" w:rsidP="00691F3D">
      <w:pPr>
        <w:pStyle w:val="PartBamendmentpoint1"/>
      </w:pPr>
      <w:r w:rsidRPr="00BE65E6">
        <w:t>Schedule 2 Mapping, SC2.4 Overlay maps, Table SC2.4.1—Overlay maps–</w:t>
      </w:r>
    </w:p>
    <w:p w14:paraId="238AE40C" w14:textId="71EF647E" w:rsidR="00691F3D" w:rsidRPr="00BE65E6" w:rsidRDefault="00691F3D" w:rsidP="00691F3D">
      <w:pPr>
        <w:pStyle w:val="PartBamendmentstyle"/>
      </w:pPr>
      <w:r w:rsidRPr="00BE65E6">
        <w:t>insert before OM-019.2, Streetscape hierarchy overlay map (all tiles, other than where specified below), 30 June 2014:</w:t>
      </w:r>
    </w:p>
    <w:p w14:paraId="225B6E36" w14:textId="77777777" w:rsidR="00691F3D" w:rsidRPr="00BE65E6" w:rsidRDefault="00691F3D" w:rsidP="00691F3D">
      <w:pPr>
        <w:pStyle w:val="PartBamendmentstyle"/>
      </w:pPr>
      <w:r w:rsidRPr="00BE65E6">
        <w:t>‘</w:t>
      </w:r>
    </w:p>
    <w:tbl>
      <w:tblPr>
        <w:tblStyle w:val="TableGrid2"/>
        <w:tblW w:w="0" w:type="auto"/>
        <w:tblInd w:w="720" w:type="dxa"/>
        <w:tblLook w:val="04A0" w:firstRow="1" w:lastRow="0" w:firstColumn="1" w:lastColumn="0" w:noHBand="0" w:noVBand="1"/>
      </w:tblPr>
      <w:tblGrid>
        <w:gridCol w:w="1402"/>
        <w:gridCol w:w="4677"/>
        <w:gridCol w:w="2217"/>
      </w:tblGrid>
      <w:tr w:rsidR="00517B50" w:rsidRPr="00BE65E6" w14:paraId="5B746056" w14:textId="77777777" w:rsidTr="000360B7">
        <w:tc>
          <w:tcPr>
            <w:tcW w:w="1402" w:type="dxa"/>
          </w:tcPr>
          <w:p w14:paraId="1525C95E" w14:textId="501AC87F" w:rsidR="00517B50" w:rsidRPr="00BE65E6" w:rsidRDefault="00691F3D" w:rsidP="00FB080D">
            <w:pPr>
              <w:pStyle w:val="QPPTableTextBody"/>
            </w:pPr>
            <w:r w:rsidRPr="00BE65E6">
              <w:t>OM-019.1</w:t>
            </w:r>
          </w:p>
        </w:tc>
        <w:tc>
          <w:tcPr>
            <w:tcW w:w="4677" w:type="dxa"/>
          </w:tcPr>
          <w:p w14:paraId="65AAE4A7" w14:textId="69108886" w:rsidR="00691F3D" w:rsidRPr="00BE65E6" w:rsidRDefault="00691F3D" w:rsidP="00FB080D">
            <w:pPr>
              <w:pStyle w:val="QPPTableTextBody"/>
            </w:pPr>
            <w:r w:rsidRPr="00BE65E6">
              <w:t>Significant landscape tree overlay map</w:t>
            </w:r>
          </w:p>
          <w:p w14:paraId="6812BBC6" w14:textId="77777777" w:rsidR="00517B50" w:rsidRPr="00BE65E6" w:rsidRDefault="00691F3D" w:rsidP="00FB080D">
            <w:pPr>
              <w:pStyle w:val="QPPTableTextBody"/>
            </w:pPr>
            <w:r w:rsidRPr="00BE65E6">
              <w:t>Map tile 28</w:t>
            </w:r>
          </w:p>
        </w:tc>
        <w:tc>
          <w:tcPr>
            <w:tcW w:w="2217" w:type="dxa"/>
          </w:tcPr>
          <w:p w14:paraId="31BA845B" w14:textId="76F7853D" w:rsidR="00517B50" w:rsidRPr="00BE65E6" w:rsidRDefault="00401A49" w:rsidP="00FB080D">
            <w:pPr>
              <w:pStyle w:val="QPPTableTextBody"/>
            </w:pPr>
            <w:r>
              <w:t>28 February 2020</w:t>
            </w:r>
          </w:p>
        </w:tc>
      </w:tr>
    </w:tbl>
    <w:p w14:paraId="1AA0B5CF" w14:textId="1220AA59" w:rsidR="00691F3D" w:rsidRPr="005038E6" w:rsidRDefault="00A64E5E" w:rsidP="00691F3D">
      <w:pPr>
        <w:pStyle w:val="PartBamendmentstyle"/>
        <w:rPr>
          <w:i w:val="0"/>
        </w:rPr>
      </w:pPr>
      <w:r>
        <w:t>’</w:t>
      </w:r>
      <w:r w:rsidR="005038E6">
        <w:rPr>
          <w:i w:val="0"/>
        </w:rPr>
        <w:t>.</w:t>
      </w:r>
    </w:p>
    <w:p w14:paraId="554866C4" w14:textId="4BC4BBA7" w:rsidR="00B03345" w:rsidRPr="00BE65E6" w:rsidRDefault="00B03345" w:rsidP="00B03345">
      <w:pPr>
        <w:pStyle w:val="PartBamendmentstyle"/>
      </w:pPr>
    </w:p>
    <w:p w14:paraId="60FF9F43" w14:textId="77777777" w:rsidR="00691F3D" w:rsidRPr="00BE65E6" w:rsidRDefault="00691F3D" w:rsidP="00691F3D">
      <w:pPr>
        <w:pStyle w:val="PartBamendmentpoint1"/>
      </w:pPr>
      <w:r w:rsidRPr="00BE65E6">
        <w:t>Schedule 2 Mapping, SC2.4 Overlay maps, Table SC2.4.1—Overlay maps–</w:t>
      </w:r>
    </w:p>
    <w:p w14:paraId="498DB7BD" w14:textId="427C4B55" w:rsidR="00691F3D" w:rsidRPr="00BE65E6" w:rsidRDefault="00691F3D" w:rsidP="00691F3D">
      <w:pPr>
        <w:pStyle w:val="PartBamendmentstyle"/>
      </w:pPr>
      <w:r w:rsidRPr="00BE65E6">
        <w:t>insert before OM-020.1, Traditional building character overlay map (all tiles, other than where specified below), 30 June 2014:</w:t>
      </w:r>
    </w:p>
    <w:p w14:paraId="5CCEA4CD" w14:textId="77777777" w:rsidR="00691F3D" w:rsidRPr="00BE65E6" w:rsidRDefault="00691F3D" w:rsidP="00691F3D">
      <w:pPr>
        <w:pStyle w:val="PartBamendmentstyle"/>
      </w:pPr>
      <w:r w:rsidRPr="00BE65E6">
        <w:t>‘</w:t>
      </w:r>
    </w:p>
    <w:tbl>
      <w:tblPr>
        <w:tblStyle w:val="TableGrid2"/>
        <w:tblW w:w="0" w:type="auto"/>
        <w:tblInd w:w="720" w:type="dxa"/>
        <w:tblLook w:val="04A0" w:firstRow="1" w:lastRow="0" w:firstColumn="1" w:lastColumn="0" w:noHBand="0" w:noVBand="1"/>
      </w:tblPr>
      <w:tblGrid>
        <w:gridCol w:w="1402"/>
        <w:gridCol w:w="4677"/>
        <w:gridCol w:w="2217"/>
      </w:tblGrid>
      <w:tr w:rsidR="00517B50" w:rsidRPr="00517B50" w14:paraId="086FB505" w14:textId="77777777" w:rsidTr="000360B7">
        <w:tc>
          <w:tcPr>
            <w:tcW w:w="1402" w:type="dxa"/>
          </w:tcPr>
          <w:p w14:paraId="6499510A" w14:textId="13BC565D" w:rsidR="00517B50" w:rsidRPr="00BE65E6" w:rsidRDefault="00691F3D" w:rsidP="00FB080D">
            <w:pPr>
              <w:pStyle w:val="QPPTableTextBody"/>
            </w:pPr>
            <w:r w:rsidRPr="00BE65E6">
              <w:t>OM-019.</w:t>
            </w:r>
            <w:r w:rsidR="004F3982" w:rsidRPr="00BE65E6">
              <w:t>2</w:t>
            </w:r>
          </w:p>
        </w:tc>
        <w:tc>
          <w:tcPr>
            <w:tcW w:w="4677" w:type="dxa"/>
          </w:tcPr>
          <w:p w14:paraId="68C6D2AF" w14:textId="529138B6" w:rsidR="00691F3D" w:rsidRPr="00BE65E6" w:rsidRDefault="00691F3D" w:rsidP="00FB080D">
            <w:pPr>
              <w:pStyle w:val="QPPTableTextBody"/>
            </w:pPr>
            <w:r w:rsidRPr="00BE65E6">
              <w:t>S</w:t>
            </w:r>
            <w:r w:rsidR="004F3982" w:rsidRPr="00BE65E6">
              <w:t>treetscape hierarchy</w:t>
            </w:r>
            <w:r w:rsidRPr="00BE65E6">
              <w:t xml:space="preserve"> overlay map</w:t>
            </w:r>
          </w:p>
          <w:p w14:paraId="2E8D6C8D" w14:textId="77777777" w:rsidR="00517B50" w:rsidRPr="00BE65E6" w:rsidRDefault="00691F3D" w:rsidP="00FB080D">
            <w:pPr>
              <w:pStyle w:val="QPPTableTextBody"/>
            </w:pPr>
            <w:r w:rsidRPr="00BE65E6">
              <w:t>Map tile 28</w:t>
            </w:r>
          </w:p>
        </w:tc>
        <w:tc>
          <w:tcPr>
            <w:tcW w:w="2217" w:type="dxa"/>
          </w:tcPr>
          <w:p w14:paraId="028A230F" w14:textId="18154FDA" w:rsidR="00517B50" w:rsidRPr="00517B50" w:rsidRDefault="00401A49" w:rsidP="00FB080D">
            <w:pPr>
              <w:pStyle w:val="QPPTableTextBody"/>
            </w:pPr>
            <w:r>
              <w:t>28 February 2020</w:t>
            </w:r>
          </w:p>
        </w:tc>
      </w:tr>
    </w:tbl>
    <w:p w14:paraId="408027A2" w14:textId="0A33D567" w:rsidR="00691F3D" w:rsidRPr="005038E6" w:rsidRDefault="00A64E5E" w:rsidP="00691F3D">
      <w:pPr>
        <w:pStyle w:val="PartBamendmentstyle"/>
        <w:rPr>
          <w:i w:val="0"/>
        </w:rPr>
      </w:pPr>
      <w:r>
        <w:t>’</w:t>
      </w:r>
      <w:r w:rsidR="005038E6">
        <w:rPr>
          <w:i w:val="0"/>
        </w:rPr>
        <w:t>.</w:t>
      </w:r>
    </w:p>
    <w:p w14:paraId="555FC6BD" w14:textId="38FA71B0" w:rsidR="00691F3D" w:rsidRDefault="00691F3D" w:rsidP="00B03345">
      <w:pPr>
        <w:pStyle w:val="PartBamendmentstyle"/>
      </w:pPr>
    </w:p>
    <w:p w14:paraId="7AE83EAE" w14:textId="6B2F4B9D" w:rsidR="004F3982" w:rsidRDefault="004F3982">
      <w:pPr>
        <w:spacing w:after="160" w:line="259" w:lineRule="auto"/>
        <w:contextualSpacing w:val="0"/>
        <w:rPr>
          <w:i/>
          <w:sz w:val="24"/>
        </w:rPr>
      </w:pPr>
      <w:r>
        <w:br w:type="page"/>
      </w:r>
    </w:p>
    <w:p w14:paraId="1074A858" w14:textId="45D2C267" w:rsidR="00691F3D" w:rsidRDefault="004F3982" w:rsidP="004F3982">
      <w:pPr>
        <w:pStyle w:val="PartBHeading1"/>
      </w:pPr>
      <w:bookmarkStart w:id="23" w:name="_Toc8388581"/>
      <w:r>
        <w:lastRenderedPageBreak/>
        <w:t>Amendment of Schedule 6 (Planning scheme policies)</w:t>
      </w:r>
      <w:bookmarkEnd w:id="23"/>
    </w:p>
    <w:p w14:paraId="793AADC5" w14:textId="5C911B57" w:rsidR="004F3982" w:rsidRDefault="004F3982" w:rsidP="004F3982">
      <w:pPr>
        <w:pStyle w:val="PartBHeading2"/>
      </w:pPr>
      <w:r>
        <w:t>Amendment of Schedule 6.16 (Infrastructure design planning scheme policy)</w:t>
      </w:r>
    </w:p>
    <w:p w14:paraId="78B0988C" w14:textId="0301D486" w:rsidR="004F3982" w:rsidRDefault="004F3982" w:rsidP="00D06122">
      <w:pPr>
        <w:pStyle w:val="PartBamendmentpoint1"/>
      </w:pPr>
      <w:r>
        <w:t>Schedule 6 Planning scheme policies, SC6.16 Infrastructure design planning scheme policy, Chapter 5 Streetscape locality advice, Table 5.1.2</w:t>
      </w:r>
      <w:r>
        <w:rPr>
          <w:rFonts w:cs="Arial"/>
        </w:rPr>
        <w:t>—</w:t>
      </w:r>
      <w:r>
        <w:t>Locality streets within Neighbourhood plan areas and other locations</w:t>
      </w:r>
      <w:r w:rsidR="00967A97">
        <w:rPr>
          <w:rFonts w:cs="Arial"/>
        </w:rPr>
        <w:t>–</w:t>
      </w:r>
    </w:p>
    <w:p w14:paraId="285C9E3D" w14:textId="7A39ED43" w:rsidR="004F3982" w:rsidRDefault="004F3982" w:rsidP="004F3982">
      <w:pPr>
        <w:pStyle w:val="PartBamendmentstyle"/>
      </w:pPr>
      <w:r>
        <w:t>insert before 5.3.12, Intentionally blank</w:t>
      </w:r>
      <w:r w:rsidR="0073218B">
        <w:t xml:space="preserve"> </w:t>
      </w:r>
      <w:r>
        <w:rPr>
          <w:rFonts w:cs="Arial"/>
        </w:rPr>
        <w:t>–</w:t>
      </w:r>
      <w:r w:rsidR="0073218B">
        <w:rPr>
          <w:rFonts w:cs="Arial"/>
        </w:rPr>
        <w:t xml:space="preserve"> </w:t>
      </w:r>
      <w:r>
        <w:t>as no Neighbourhood plans beginning with ‘L’:</w:t>
      </w:r>
    </w:p>
    <w:p w14:paraId="2692E07D" w14:textId="49E82EC3" w:rsidR="004F3982" w:rsidRDefault="004F3982" w:rsidP="004F3982">
      <w:pPr>
        <w:pStyle w:val="PartBamendmentstyle"/>
      </w:pPr>
      <w:r>
        <w:t>‘</w:t>
      </w:r>
    </w:p>
    <w:tbl>
      <w:tblPr>
        <w:tblStyle w:val="TableGrid"/>
        <w:tblW w:w="0" w:type="auto"/>
        <w:tblInd w:w="720" w:type="dxa"/>
        <w:tblLook w:val="04A0" w:firstRow="1" w:lastRow="0" w:firstColumn="1" w:lastColumn="0" w:noHBand="0" w:noVBand="1"/>
      </w:tblPr>
      <w:tblGrid>
        <w:gridCol w:w="1551"/>
        <w:gridCol w:w="1552"/>
        <w:gridCol w:w="5193"/>
      </w:tblGrid>
      <w:tr w:rsidR="004F3982" w14:paraId="0F8C40F1" w14:textId="77777777" w:rsidTr="00F66248">
        <w:tc>
          <w:tcPr>
            <w:tcW w:w="1551" w:type="dxa"/>
          </w:tcPr>
          <w:p w14:paraId="55B8C592" w14:textId="23A8AA3F" w:rsidR="004F3982" w:rsidRDefault="00DE67F6" w:rsidP="004F3982">
            <w:pPr>
              <w:pStyle w:val="QPPTableTextBody"/>
            </w:pPr>
            <w:r>
              <w:t>5.3.11</w:t>
            </w:r>
          </w:p>
        </w:tc>
        <w:tc>
          <w:tcPr>
            <w:tcW w:w="1552" w:type="dxa"/>
          </w:tcPr>
          <w:p w14:paraId="2C806654" w14:textId="78D9DE74" w:rsidR="004F3982" w:rsidRDefault="004F3982" w:rsidP="004F3982">
            <w:pPr>
              <w:pStyle w:val="QPPTableTextBody"/>
            </w:pPr>
            <w:r>
              <w:t>5.3.11.2</w:t>
            </w:r>
          </w:p>
        </w:tc>
        <w:tc>
          <w:tcPr>
            <w:tcW w:w="5193" w:type="dxa"/>
          </w:tcPr>
          <w:p w14:paraId="54E27AC2" w14:textId="306B0339" w:rsidR="004F3982" w:rsidRDefault="004F3982" w:rsidP="004F3982">
            <w:pPr>
              <w:pStyle w:val="QPPTableTextBody"/>
            </w:pPr>
            <w:r>
              <w:t>Kangaroo Point peninsula</w:t>
            </w:r>
          </w:p>
        </w:tc>
      </w:tr>
    </w:tbl>
    <w:p w14:paraId="6B56C634" w14:textId="018E8552" w:rsidR="004F3982" w:rsidRPr="005038E6" w:rsidRDefault="00A64E5E" w:rsidP="004F3982">
      <w:pPr>
        <w:pStyle w:val="PartBamendmentstyle"/>
        <w:rPr>
          <w:i w:val="0"/>
        </w:rPr>
      </w:pPr>
      <w:r>
        <w:t>’</w:t>
      </w:r>
      <w:r w:rsidR="005038E6">
        <w:rPr>
          <w:i w:val="0"/>
        </w:rPr>
        <w:t>.</w:t>
      </w:r>
    </w:p>
    <w:p w14:paraId="61FB34FF" w14:textId="2029897D" w:rsidR="00F66248" w:rsidRDefault="00F66248" w:rsidP="004F3982">
      <w:pPr>
        <w:pStyle w:val="PartBamendmentstyle"/>
      </w:pPr>
    </w:p>
    <w:p w14:paraId="748C40EC" w14:textId="4446DDAB" w:rsidR="00F66248" w:rsidRDefault="00F66248" w:rsidP="00F66248">
      <w:pPr>
        <w:pStyle w:val="PartBamendmentpoint1"/>
      </w:pPr>
      <w:r w:rsidRPr="00F66248">
        <w:t xml:space="preserve">Schedule 6 Planning scheme policies, SC6.16 Infrastructure design planning scheme policy, Chapter 5 Streetscape locality advice, </w:t>
      </w:r>
      <w:r>
        <w:t>Section 5.3 Neighbourhood plans and other locations, 5.3.11.2 Kangaroo Point peninsula</w:t>
      </w:r>
      <w:r w:rsidR="00967A97">
        <w:rPr>
          <w:rFonts w:cs="Arial"/>
        </w:rPr>
        <w:t>–</w:t>
      </w:r>
    </w:p>
    <w:p w14:paraId="17FC896B" w14:textId="196FF448" w:rsidR="00F66248" w:rsidRDefault="00F66248" w:rsidP="00F66248">
      <w:pPr>
        <w:pStyle w:val="PartBamendmentstyle"/>
      </w:pPr>
      <w:r>
        <w:t>insert:</w:t>
      </w:r>
    </w:p>
    <w:p w14:paraId="76FB2BE5" w14:textId="1BBB4763" w:rsidR="00F66248" w:rsidRDefault="00F66248" w:rsidP="00F66248">
      <w:pPr>
        <w:pStyle w:val="PartBamendmentstyle"/>
      </w:pPr>
      <w:r>
        <w:t>‘</w:t>
      </w:r>
    </w:p>
    <w:p w14:paraId="7AAE67EB" w14:textId="30120D35" w:rsidR="00F66248" w:rsidRDefault="001D046F" w:rsidP="008D7C7E">
      <w:pPr>
        <w:pStyle w:val="QPPHeading3"/>
      </w:pPr>
      <w:r>
        <w:lastRenderedPageBreak/>
        <w:t>5.3.11.2 Kangaroo Point peninsula</w:t>
      </w:r>
    </w:p>
    <w:p w14:paraId="3F917149" w14:textId="1F5C005B" w:rsidR="001D046F" w:rsidRDefault="001D046F" w:rsidP="001D046F">
      <w:pPr>
        <w:pStyle w:val="QPPHeading4"/>
      </w:pPr>
      <w:r>
        <w:t>5.3.11.2.1 Location and extent</w:t>
      </w:r>
    </w:p>
    <w:p w14:paraId="27866080" w14:textId="77A2A6F9" w:rsidR="005B25DD" w:rsidRPr="005B25DD" w:rsidRDefault="005B25DD" w:rsidP="005B25DD">
      <w:pPr>
        <w:pStyle w:val="PartBamendmentstyle"/>
      </w:pPr>
      <w:r>
        <w:rPr>
          <w:noProof/>
          <w:lang w:eastAsia="en-AU"/>
        </w:rPr>
        <w:drawing>
          <wp:inline distT="0" distB="0" distL="0" distR="0" wp14:anchorId="35EC8509" wp14:editId="73FF6AC3">
            <wp:extent cx="5372100" cy="8193955"/>
            <wp:effectExtent l="0" t="0" r="0" b="0"/>
            <wp:docPr id="19" name="Picture 19" descr="This is Figure 5.3.11.2.1a—Kangaroo Point peninsula locality streetscape extent,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SP Figure - Figure 5.3.11.2.1.a.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72100" cy="8193955"/>
                    </a:xfrm>
                    <a:prstGeom prst="rect">
                      <a:avLst/>
                    </a:prstGeom>
                  </pic:spPr>
                </pic:pic>
              </a:graphicData>
            </a:graphic>
          </wp:inline>
        </w:drawing>
      </w:r>
    </w:p>
    <w:p w14:paraId="4D2939DF" w14:textId="22DBEF49" w:rsidR="001D046F" w:rsidRDefault="001D046F" w:rsidP="000C1693">
      <w:pPr>
        <w:pStyle w:val="QPPBulletPoint1"/>
        <w:jc w:val="both"/>
      </w:pPr>
      <w:r>
        <w:lastRenderedPageBreak/>
        <w:t xml:space="preserve">The Locality Street in the Kangaroo Point </w:t>
      </w:r>
      <w:r w:rsidR="0084714E">
        <w:t xml:space="preserve">peninsula </w:t>
      </w:r>
      <w:r>
        <w:t xml:space="preserve">neighbourhood plan area is indicated on the Kangaroo Point </w:t>
      </w:r>
      <w:r w:rsidR="0084714E">
        <w:t>peninsula locality streetscape extent</w:t>
      </w:r>
      <w:r>
        <w:t xml:space="preserve"> map in Figure</w:t>
      </w:r>
      <w:r w:rsidR="000C1693">
        <w:t> </w:t>
      </w:r>
      <w:r>
        <w:t>5.3.11.2.1a.</w:t>
      </w:r>
    </w:p>
    <w:p w14:paraId="419E0D55" w14:textId="144F61C3" w:rsidR="001D046F" w:rsidRDefault="001D046F" w:rsidP="000C1693">
      <w:pPr>
        <w:pStyle w:val="QPPBulletPoint1"/>
        <w:jc w:val="both"/>
      </w:pPr>
      <w:r>
        <w:t xml:space="preserve">All streetscape works occurring within the </w:t>
      </w:r>
      <w:r w:rsidR="0084714E">
        <w:t xml:space="preserve">locality streets </w:t>
      </w:r>
      <w:r>
        <w:t xml:space="preserve">indicated in Figure </w:t>
      </w:r>
      <w:r w:rsidRPr="001D046F">
        <w:t>5.3.11.2.1a</w:t>
      </w:r>
      <w:r>
        <w:t xml:space="preserve"> must comply with the character specified in this document.</w:t>
      </w:r>
    </w:p>
    <w:p w14:paraId="6772503E" w14:textId="77777777" w:rsidR="001D046F" w:rsidRDefault="001D046F" w:rsidP="000C1693">
      <w:pPr>
        <w:pStyle w:val="QPPBulletPoint1"/>
        <w:jc w:val="both"/>
      </w:pPr>
      <w:r>
        <w:t>Streetscapes outside these areas may be developed in keeping with this character, at the discretion of the developer and subject to Council approval.</w:t>
      </w:r>
    </w:p>
    <w:p w14:paraId="26BFEAB1" w14:textId="725DBB98" w:rsidR="001D046F" w:rsidRDefault="001D046F" w:rsidP="000C1693">
      <w:pPr>
        <w:pStyle w:val="QPPBodytext"/>
        <w:jc w:val="both"/>
      </w:pPr>
    </w:p>
    <w:p w14:paraId="10F2AABC" w14:textId="47B30223" w:rsidR="003051FF" w:rsidRDefault="003051FF" w:rsidP="000C1693">
      <w:pPr>
        <w:pStyle w:val="QPPHeading4"/>
        <w:jc w:val="both"/>
      </w:pPr>
      <w:r>
        <w:t>5.3.11.2.2 Standard footway elements and materials</w:t>
      </w:r>
    </w:p>
    <w:p w14:paraId="01048405" w14:textId="00174282" w:rsidR="003051FF" w:rsidRDefault="003051FF" w:rsidP="000C1693">
      <w:pPr>
        <w:pStyle w:val="QPPBulletPoint1"/>
        <w:jc w:val="both"/>
      </w:pPr>
      <w:r>
        <w:t>These locality guidelines are to be read in conjunction with Chapter 3 – Road corridor design of the Infrastructure design planning scheme policy.</w:t>
      </w:r>
    </w:p>
    <w:p w14:paraId="254962B9" w14:textId="77777777" w:rsidR="003051FF" w:rsidRDefault="003051FF" w:rsidP="000C1693">
      <w:pPr>
        <w:pStyle w:val="QPPBulletPoint1"/>
        <w:jc w:val="both"/>
      </w:pPr>
      <w:r>
        <w:t>Footway upgrades are to include new surfacing, new or reinstated kerb and channel, driveways, pedestrian kerb crossings, tactile markers, roof water drainage line connections, service pit lids, street trees, garden beds, furniture and pedestrian lighting applicable to the streetscape type.</w:t>
      </w:r>
    </w:p>
    <w:p w14:paraId="3965C2F8" w14:textId="4BB57CB2" w:rsidR="003051FF" w:rsidRDefault="003051FF" w:rsidP="000C1693">
      <w:pPr>
        <w:pStyle w:val="QPPBulletPoint1"/>
        <w:jc w:val="both"/>
      </w:pPr>
      <w:r>
        <w:t>The scope, layout and detail of the footway upgrades are to be agreed on a site by site basis through the development assessment process.</w:t>
      </w:r>
    </w:p>
    <w:p w14:paraId="0C7D9E92" w14:textId="5E38506C" w:rsidR="003051FF" w:rsidRDefault="003051FF" w:rsidP="000C1693">
      <w:pPr>
        <w:pStyle w:val="QPPHeading4"/>
        <w:jc w:val="both"/>
      </w:pPr>
      <w:r>
        <w:t>5.3.11.2.3 Streetscape hierarchy</w:t>
      </w:r>
    </w:p>
    <w:p w14:paraId="3172188D" w14:textId="77839809" w:rsidR="003051FF" w:rsidRDefault="003051FF" w:rsidP="003051FF">
      <w:pPr>
        <w:pStyle w:val="QPPHeading4"/>
      </w:pPr>
      <w:r>
        <w:t>5.3.11.2.3.1 Streetscape types overview</w:t>
      </w:r>
    </w:p>
    <w:p w14:paraId="407ECEFB" w14:textId="2FD79B9E" w:rsidR="003051FF" w:rsidRDefault="003051FF" w:rsidP="000C1693">
      <w:pPr>
        <w:pStyle w:val="QPPBulletPoint1"/>
        <w:jc w:val="both"/>
      </w:pPr>
      <w:r>
        <w:t>The locality street</w:t>
      </w:r>
      <w:r w:rsidR="0084714E">
        <w:t>s</w:t>
      </w:r>
      <w:r>
        <w:t xml:space="preserve"> within the Kangaroo Point </w:t>
      </w:r>
      <w:r w:rsidR="0084714E">
        <w:t xml:space="preserve">peninsula </w:t>
      </w:r>
      <w:r>
        <w:t>neighbourhood plan area are exceptions to the standard streetscape hierarchy.</w:t>
      </w:r>
    </w:p>
    <w:p w14:paraId="5BD752F1" w14:textId="6FB785A2" w:rsidR="003051FF" w:rsidRDefault="003051FF" w:rsidP="000C1693">
      <w:pPr>
        <w:pStyle w:val="QPPBulletPoint1"/>
        <w:jc w:val="both"/>
      </w:pPr>
      <w:r>
        <w:t>The streetscape type and specifications for locality streets in this area are outlined in Table</w:t>
      </w:r>
      <w:r w:rsidR="000C1693">
        <w:t> </w:t>
      </w:r>
      <w:r>
        <w:t xml:space="preserve">5.3.11.2.3.1A and shown in </w:t>
      </w:r>
      <w:r w:rsidR="003F07BD">
        <w:t>Figure 5.3.11.2.1a</w:t>
      </w:r>
      <w:r>
        <w:t>.</w:t>
      </w:r>
    </w:p>
    <w:p w14:paraId="56F8CD9B" w14:textId="77777777" w:rsidR="009374E9" w:rsidRDefault="009374E9" w:rsidP="000C1693">
      <w:pPr>
        <w:pStyle w:val="QPPBodytext"/>
        <w:jc w:val="both"/>
      </w:pPr>
    </w:p>
    <w:p w14:paraId="0E6C81E4" w14:textId="08712D74" w:rsidR="003051FF" w:rsidRDefault="009374E9" w:rsidP="009374E9">
      <w:pPr>
        <w:pStyle w:val="QPPTableHeadingStyle1"/>
      </w:pPr>
      <w:r>
        <w:t>Table 5.3.11.2.3.1A</w:t>
      </w:r>
      <w:r>
        <w:rPr>
          <w:rFonts w:cs="Arial"/>
        </w:rPr>
        <w:t>—</w:t>
      </w:r>
      <w:r>
        <w:t>Streetscape types and specifications</w:t>
      </w:r>
    </w:p>
    <w:tbl>
      <w:tblPr>
        <w:tblStyle w:val="TableGrid"/>
        <w:tblW w:w="0" w:type="auto"/>
        <w:tblInd w:w="720" w:type="dxa"/>
        <w:tblLook w:val="04A0" w:firstRow="1" w:lastRow="0" w:firstColumn="1" w:lastColumn="0" w:noHBand="0" w:noVBand="1"/>
      </w:tblPr>
      <w:tblGrid>
        <w:gridCol w:w="2110"/>
        <w:gridCol w:w="6186"/>
      </w:tblGrid>
      <w:tr w:rsidR="009374E9" w14:paraId="2B71C1D1" w14:textId="77777777" w:rsidTr="00DD15E5">
        <w:trPr>
          <w:tblHeader/>
        </w:trPr>
        <w:tc>
          <w:tcPr>
            <w:tcW w:w="2110" w:type="dxa"/>
          </w:tcPr>
          <w:p w14:paraId="3F16988F" w14:textId="2865AA05" w:rsidR="009374E9" w:rsidRDefault="009374E9" w:rsidP="009374E9">
            <w:pPr>
              <w:pStyle w:val="QPPTableTextBold"/>
            </w:pPr>
            <w:r>
              <w:t>Component</w:t>
            </w:r>
          </w:p>
        </w:tc>
        <w:tc>
          <w:tcPr>
            <w:tcW w:w="6186" w:type="dxa"/>
          </w:tcPr>
          <w:p w14:paraId="60E77B4A" w14:textId="457BA368" w:rsidR="009374E9" w:rsidRDefault="009374E9">
            <w:pPr>
              <w:pStyle w:val="QPPTableTextBold"/>
            </w:pPr>
            <w:r w:rsidRPr="00A35442">
              <w:t xml:space="preserve">Locality Street Type 1 in the Kangaroo Point </w:t>
            </w:r>
            <w:r w:rsidR="0084714E">
              <w:t>p</w:t>
            </w:r>
            <w:r w:rsidR="0084714E" w:rsidRPr="00A35442">
              <w:t xml:space="preserve">eninsula </w:t>
            </w:r>
            <w:r w:rsidRPr="00A35442">
              <w:t>neighbourhood plan area</w:t>
            </w:r>
          </w:p>
        </w:tc>
      </w:tr>
      <w:tr w:rsidR="009374E9" w14:paraId="224B6E79" w14:textId="77777777" w:rsidTr="009374E9">
        <w:tc>
          <w:tcPr>
            <w:tcW w:w="2110" w:type="dxa"/>
          </w:tcPr>
          <w:p w14:paraId="46253309" w14:textId="46891718" w:rsidR="009374E9" w:rsidRDefault="009374E9" w:rsidP="00A46E34">
            <w:pPr>
              <w:pStyle w:val="QPPTableTextBold"/>
            </w:pPr>
            <w:r>
              <w:t>Verge width</w:t>
            </w:r>
          </w:p>
        </w:tc>
        <w:tc>
          <w:tcPr>
            <w:tcW w:w="6186" w:type="dxa"/>
          </w:tcPr>
          <w:p w14:paraId="1C23BE62" w14:textId="05DCCC2F" w:rsidR="009374E9" w:rsidRDefault="009374E9" w:rsidP="009374E9">
            <w:pPr>
              <w:pStyle w:val="QPPTableTextBody"/>
            </w:pPr>
            <w:r w:rsidRPr="00A35442">
              <w:t>3.75m as a minimum</w:t>
            </w:r>
          </w:p>
        </w:tc>
      </w:tr>
      <w:tr w:rsidR="009374E9" w14:paraId="64B07797" w14:textId="77777777" w:rsidTr="009374E9">
        <w:tc>
          <w:tcPr>
            <w:tcW w:w="2110" w:type="dxa"/>
          </w:tcPr>
          <w:p w14:paraId="42D9ECA0" w14:textId="495CD723" w:rsidR="009374E9" w:rsidRDefault="009374E9" w:rsidP="00A46E34">
            <w:pPr>
              <w:pStyle w:val="QPPTableTextBold"/>
            </w:pPr>
            <w:r>
              <w:t>Description</w:t>
            </w:r>
          </w:p>
        </w:tc>
        <w:tc>
          <w:tcPr>
            <w:tcW w:w="6186" w:type="dxa"/>
          </w:tcPr>
          <w:p w14:paraId="3D5799B5" w14:textId="0291EAE3" w:rsidR="009374E9" w:rsidRDefault="009374E9" w:rsidP="009374E9">
            <w:pPr>
              <w:pStyle w:val="QPPTableTextBody"/>
            </w:pPr>
            <w:r w:rsidRPr="00A35442">
              <w:t>Full width pavement</w:t>
            </w:r>
          </w:p>
        </w:tc>
      </w:tr>
      <w:tr w:rsidR="009374E9" w14:paraId="6FCA9651" w14:textId="77777777" w:rsidTr="009374E9">
        <w:tc>
          <w:tcPr>
            <w:tcW w:w="2110" w:type="dxa"/>
          </w:tcPr>
          <w:p w14:paraId="60E8B698" w14:textId="4579349A" w:rsidR="009374E9" w:rsidRDefault="009374E9" w:rsidP="00A46E34">
            <w:pPr>
              <w:pStyle w:val="QPPTableTextBold"/>
            </w:pPr>
            <w:r>
              <w:t>Unobstructed pavement width</w:t>
            </w:r>
          </w:p>
        </w:tc>
        <w:tc>
          <w:tcPr>
            <w:tcW w:w="6186" w:type="dxa"/>
          </w:tcPr>
          <w:p w14:paraId="5AB1BDC8" w14:textId="32ECC8B4" w:rsidR="009374E9" w:rsidRDefault="009374E9" w:rsidP="009374E9">
            <w:pPr>
              <w:pStyle w:val="QPPTableTextBody"/>
            </w:pPr>
            <w:r w:rsidRPr="00A35442">
              <w:t xml:space="preserve">2.4m as a minimum </w:t>
            </w:r>
          </w:p>
        </w:tc>
      </w:tr>
      <w:tr w:rsidR="009374E9" w14:paraId="100205AD" w14:textId="77777777" w:rsidTr="009374E9">
        <w:tc>
          <w:tcPr>
            <w:tcW w:w="2110" w:type="dxa"/>
          </w:tcPr>
          <w:p w14:paraId="49F59A82" w14:textId="0303E2D3" w:rsidR="009374E9" w:rsidRDefault="009374E9" w:rsidP="00A46E34">
            <w:pPr>
              <w:pStyle w:val="QPPTableTextBold"/>
            </w:pPr>
            <w:r>
              <w:t>Paving materials</w:t>
            </w:r>
          </w:p>
        </w:tc>
        <w:tc>
          <w:tcPr>
            <w:tcW w:w="6186" w:type="dxa"/>
          </w:tcPr>
          <w:p w14:paraId="6129CD78" w14:textId="77777777" w:rsidR="006B4D7B" w:rsidRDefault="006B4D7B" w:rsidP="006B4D7B">
            <w:pPr>
              <w:pStyle w:val="QPPTableTextBody"/>
            </w:pPr>
            <w:r>
              <w:t>Exposed Aggregate Concrete uses:</w:t>
            </w:r>
          </w:p>
          <w:p w14:paraId="5FDB24D8" w14:textId="77777777" w:rsidR="00A46E34" w:rsidRDefault="006B4D7B" w:rsidP="000360B7">
            <w:pPr>
              <w:pStyle w:val="HGTableBullet2"/>
            </w:pPr>
            <w:r>
              <w:t>type: Standard Portland Grey concrete;</w:t>
            </w:r>
          </w:p>
          <w:p w14:paraId="1EE75462" w14:textId="77777777" w:rsidR="00A46E34" w:rsidRDefault="006B4D7B" w:rsidP="00A46E34">
            <w:pPr>
              <w:pStyle w:val="HGTableBullet2"/>
            </w:pPr>
            <w:r>
              <w:t>supplier: Hanson (code 10043620), Boral or approved equivalent;</w:t>
            </w:r>
          </w:p>
          <w:p w14:paraId="6E355B72" w14:textId="6E4148F2" w:rsidR="009374E9" w:rsidRDefault="006B4D7B" w:rsidP="00A46E34">
            <w:pPr>
              <w:pStyle w:val="HGTableBullet2"/>
            </w:pPr>
            <w:r>
              <w:t>colour: 'Victoria Falls' (90% ‘Blue Heeler’ 10% ‘Winter Brown’)</w:t>
            </w:r>
            <w:r w:rsidR="0084714E">
              <w:t>.</w:t>
            </w:r>
            <w:r>
              <w:t xml:space="preserve"> </w:t>
            </w:r>
          </w:p>
        </w:tc>
      </w:tr>
      <w:tr w:rsidR="009374E9" w14:paraId="737CD2B9" w14:textId="77777777" w:rsidTr="009374E9">
        <w:tc>
          <w:tcPr>
            <w:tcW w:w="2110" w:type="dxa"/>
          </w:tcPr>
          <w:p w14:paraId="6E2518EF" w14:textId="3C66D409" w:rsidR="009374E9" w:rsidRDefault="009374E9" w:rsidP="009374E9">
            <w:pPr>
              <w:pStyle w:val="QPPTableTextBold"/>
            </w:pPr>
            <w:r>
              <w:t>Tactile markers</w:t>
            </w:r>
          </w:p>
          <w:p w14:paraId="38A068A2" w14:textId="1B1E4A7B" w:rsidR="009374E9" w:rsidRDefault="009374E9" w:rsidP="009374E9">
            <w:pPr>
              <w:pStyle w:val="QPPTableTextBody"/>
            </w:pPr>
            <w:r>
              <w:t>(consistent with BSD-5218)</w:t>
            </w:r>
          </w:p>
        </w:tc>
        <w:tc>
          <w:tcPr>
            <w:tcW w:w="6186" w:type="dxa"/>
          </w:tcPr>
          <w:p w14:paraId="529EEECF" w14:textId="77777777" w:rsidR="00A46E34" w:rsidRDefault="00A46E34" w:rsidP="00A46E34">
            <w:pPr>
              <w:pStyle w:val="QPPTableTextBody"/>
            </w:pPr>
            <w:r>
              <w:t xml:space="preserve">Type: Concrete tactile paver </w:t>
            </w:r>
          </w:p>
          <w:p w14:paraId="363C68BF" w14:textId="33696FA8" w:rsidR="00A46E34" w:rsidRDefault="00A46E34" w:rsidP="00A46E34">
            <w:pPr>
              <w:pStyle w:val="QPPTableTextBody"/>
            </w:pPr>
            <w:r>
              <w:t xml:space="preserve">Supplier: </w:t>
            </w:r>
            <w:proofErr w:type="spellStart"/>
            <w:r>
              <w:t>Chelmstone</w:t>
            </w:r>
            <w:proofErr w:type="spellEnd"/>
            <w:r>
              <w:t xml:space="preserve">, </w:t>
            </w:r>
            <w:proofErr w:type="spellStart"/>
            <w:r>
              <w:t>Urbanstone</w:t>
            </w:r>
            <w:proofErr w:type="spellEnd"/>
            <w:r>
              <w:t xml:space="preserve"> or approved equivalent</w:t>
            </w:r>
          </w:p>
          <w:p w14:paraId="7CDADDD3" w14:textId="468B304B" w:rsidR="009374E9" w:rsidRDefault="00A46E34" w:rsidP="00A46E34">
            <w:pPr>
              <w:pStyle w:val="QPPTableTextBody"/>
            </w:pPr>
            <w:r>
              <w:t>Colour: CCS ‘Voodoo’</w:t>
            </w:r>
          </w:p>
        </w:tc>
      </w:tr>
      <w:tr w:rsidR="009374E9" w14:paraId="567ACB75" w14:textId="77777777" w:rsidTr="009374E9">
        <w:tc>
          <w:tcPr>
            <w:tcW w:w="2110" w:type="dxa"/>
          </w:tcPr>
          <w:p w14:paraId="16ACF2C7" w14:textId="4B8884F6" w:rsidR="009374E9" w:rsidRDefault="006B4D7B" w:rsidP="006B4D7B">
            <w:pPr>
              <w:pStyle w:val="QPPTableTextBold"/>
            </w:pPr>
            <w:r>
              <w:t>Driveways</w:t>
            </w:r>
          </w:p>
        </w:tc>
        <w:tc>
          <w:tcPr>
            <w:tcW w:w="6186" w:type="dxa"/>
          </w:tcPr>
          <w:p w14:paraId="03EA819B" w14:textId="6ECDBAF5" w:rsidR="009374E9" w:rsidRDefault="00A46E34" w:rsidP="006B4D7B">
            <w:pPr>
              <w:pStyle w:val="QPPTableTextBody"/>
            </w:pPr>
            <w:r>
              <w:t>Exposed aggregate to match footpath</w:t>
            </w:r>
          </w:p>
        </w:tc>
      </w:tr>
      <w:tr w:rsidR="009374E9" w14:paraId="225A0B5A" w14:textId="77777777" w:rsidTr="009374E9">
        <w:tc>
          <w:tcPr>
            <w:tcW w:w="2110" w:type="dxa"/>
          </w:tcPr>
          <w:p w14:paraId="3FDC3187" w14:textId="38091094" w:rsidR="009374E9" w:rsidRDefault="006B4D7B" w:rsidP="006B4D7B">
            <w:pPr>
              <w:pStyle w:val="QPPTableTextBold"/>
            </w:pPr>
            <w:r>
              <w:t>Trees</w:t>
            </w:r>
          </w:p>
        </w:tc>
        <w:tc>
          <w:tcPr>
            <w:tcW w:w="6186" w:type="dxa"/>
          </w:tcPr>
          <w:p w14:paraId="561EC2A7" w14:textId="77777777" w:rsidR="00A46E34" w:rsidRDefault="00A46E34" w:rsidP="00A46E34">
            <w:pPr>
              <w:pStyle w:val="QPPTableTextBody"/>
            </w:pPr>
            <w:r>
              <w:t>Trees are planted in garden beds or tree grates.</w:t>
            </w:r>
          </w:p>
          <w:p w14:paraId="2B5FFDEC" w14:textId="5B660E88" w:rsidR="00A46E34" w:rsidRDefault="00A46E34" w:rsidP="00A46E34">
            <w:pPr>
              <w:pStyle w:val="QPPTableTextBody"/>
            </w:pPr>
            <w:r>
              <w:t>Street trees include:</w:t>
            </w:r>
          </w:p>
          <w:p w14:paraId="1C9D1124" w14:textId="62671B65" w:rsidR="00A46E34" w:rsidRDefault="00A46E34" w:rsidP="00A46E34">
            <w:pPr>
              <w:pStyle w:val="HGTableBullet2"/>
            </w:pPr>
            <w:r>
              <w:t>medium and small crown trees to be planted at minimum 2m spacing, if within garden beds, or minimum 6m spacing outside of garden beds</w:t>
            </w:r>
            <w:r w:rsidR="0084714E">
              <w:t>;</w:t>
            </w:r>
          </w:p>
          <w:p w14:paraId="50A753B7" w14:textId="77777777" w:rsidR="00A46E34" w:rsidRDefault="00A46E34" w:rsidP="00A46E34">
            <w:pPr>
              <w:pStyle w:val="HGTableBullet2"/>
            </w:pPr>
            <w:r>
              <w:t xml:space="preserve">large crown feature trees to be planted at minimum 10m centres. </w:t>
            </w:r>
          </w:p>
          <w:p w14:paraId="3C722CB4" w14:textId="77777777" w:rsidR="00A46E34" w:rsidRDefault="00A46E34" w:rsidP="00FB080D">
            <w:pPr>
              <w:pStyle w:val="QPPTableTextBody"/>
              <w:keepNext/>
            </w:pPr>
            <w:r>
              <w:t>Distance:</w:t>
            </w:r>
          </w:p>
          <w:p w14:paraId="0329BDB3" w14:textId="77777777" w:rsidR="00A46E34" w:rsidRDefault="00A46E34" w:rsidP="00A46E34">
            <w:pPr>
              <w:pStyle w:val="HGTableBullet2"/>
            </w:pPr>
            <w:r>
              <w:t>all tree centrelines are 750mm from the nominal face of the kerb and a minimum of 600mm from the edges of the pavement.</w:t>
            </w:r>
          </w:p>
          <w:p w14:paraId="735F3A5D" w14:textId="77777777" w:rsidR="00A46E34" w:rsidRDefault="00A46E34" w:rsidP="00A46E34">
            <w:pPr>
              <w:pStyle w:val="QPPTableTextBody"/>
            </w:pPr>
            <w:r>
              <w:lastRenderedPageBreak/>
              <w:t xml:space="preserve">Layout: </w:t>
            </w:r>
          </w:p>
          <w:p w14:paraId="274F06C9" w14:textId="73806CEF" w:rsidR="00A46E34" w:rsidRDefault="00A46E34" w:rsidP="00A46E34">
            <w:pPr>
              <w:pStyle w:val="HGTableBullet2"/>
            </w:pPr>
            <w:r>
              <w:t>trees planted in a single row at the rear of kerb</w:t>
            </w:r>
            <w:r w:rsidR="006E4624">
              <w:t>;</w:t>
            </w:r>
          </w:p>
          <w:p w14:paraId="1DC4274F" w14:textId="158F0016" w:rsidR="00A46E34" w:rsidRDefault="00A46E34" w:rsidP="00A46E34">
            <w:pPr>
              <w:pStyle w:val="HGTableBullet2"/>
            </w:pPr>
            <w:r>
              <w:t>to be planted as singles and in pairs or clusters</w:t>
            </w:r>
            <w:r w:rsidR="006E4624">
              <w:t>;</w:t>
            </w:r>
          </w:p>
          <w:p w14:paraId="0924D6D2" w14:textId="77777777" w:rsidR="00A46E34" w:rsidRDefault="00A46E34" w:rsidP="00A46E34">
            <w:pPr>
              <w:pStyle w:val="HGTableBullet2"/>
            </w:pPr>
            <w:r>
              <w:t>at full development the trees should form a continuous canopy for shade.</w:t>
            </w:r>
          </w:p>
          <w:p w14:paraId="366AEEEE" w14:textId="58C1E03C" w:rsidR="00A46E34" w:rsidRDefault="00A46E34" w:rsidP="00A46E34">
            <w:pPr>
              <w:pStyle w:val="QPPTableTextBody"/>
            </w:pPr>
            <w:r>
              <w:t>Promote the health and long</w:t>
            </w:r>
            <w:r w:rsidR="00980838">
              <w:t>-</w:t>
            </w:r>
            <w:r>
              <w:t xml:space="preserve">term viability of the existing mature fig trees: </w:t>
            </w:r>
          </w:p>
          <w:p w14:paraId="147BBF1E" w14:textId="578D1727" w:rsidR="00A46E34" w:rsidRDefault="00A46E34" w:rsidP="00A46E34">
            <w:pPr>
              <w:pStyle w:val="HGTableBullet2"/>
            </w:pPr>
            <w:r>
              <w:t xml:space="preserve">located in the eastern verge on Main Street between Holman </w:t>
            </w:r>
            <w:r w:rsidR="00394736">
              <w:t xml:space="preserve">Street </w:t>
            </w:r>
            <w:r>
              <w:t>and Wharf Street</w:t>
            </w:r>
            <w:r w:rsidR="006E4624">
              <w:t>;</w:t>
            </w:r>
          </w:p>
          <w:p w14:paraId="6A5F9885" w14:textId="380A5861" w:rsidR="00A46E34" w:rsidRDefault="00A46E34" w:rsidP="00A46E34">
            <w:pPr>
              <w:pStyle w:val="HGTableBullet2"/>
            </w:pPr>
            <w:r>
              <w:t>located in the eastern verge on Main Street south of Rotherham Street.</w:t>
            </w:r>
          </w:p>
          <w:p w14:paraId="7D64E2B4" w14:textId="1B886E64" w:rsidR="009374E9" w:rsidRDefault="00A46E34" w:rsidP="00A46E34">
            <w:pPr>
              <w:pStyle w:val="QPPTableTextBody"/>
            </w:pPr>
            <w:r>
              <w:t>Where possible, retain existing healthy mature trees of approved species (refer to section 3.7.5 Design standards for street tree planting), or appropriate alternatives.</w:t>
            </w:r>
          </w:p>
        </w:tc>
      </w:tr>
      <w:tr w:rsidR="006B4D7B" w14:paraId="3DF630D2" w14:textId="77777777" w:rsidTr="009374E9">
        <w:tc>
          <w:tcPr>
            <w:tcW w:w="2110" w:type="dxa"/>
          </w:tcPr>
          <w:p w14:paraId="7FF2CAC7" w14:textId="5EDB5825" w:rsidR="006B4D7B" w:rsidRDefault="006B4D7B" w:rsidP="006B4D7B">
            <w:pPr>
              <w:pStyle w:val="QPPTableTextBold"/>
            </w:pPr>
            <w:r>
              <w:lastRenderedPageBreak/>
              <w:t xml:space="preserve">Garden beds </w:t>
            </w:r>
            <w:r>
              <w:rPr>
                <w:rFonts w:cs="Arial"/>
              </w:rPr>
              <w:t>–</w:t>
            </w:r>
            <w:r>
              <w:t xml:space="preserve"> located adjacent kerb</w:t>
            </w:r>
          </w:p>
        </w:tc>
        <w:tc>
          <w:tcPr>
            <w:tcW w:w="6186" w:type="dxa"/>
          </w:tcPr>
          <w:p w14:paraId="24EF2BF1" w14:textId="77777777" w:rsidR="00A46E34" w:rsidRDefault="00A46E34" w:rsidP="00A46E34">
            <w:pPr>
              <w:pStyle w:val="QPPTableTextBody"/>
            </w:pPr>
            <w:r>
              <w:t>A garden bed located adjacent to the kerb has a:</w:t>
            </w:r>
          </w:p>
          <w:p w14:paraId="06757ECB" w14:textId="75A7B6C2" w:rsidR="00A46E34" w:rsidRDefault="00A46E34" w:rsidP="00A46E34">
            <w:pPr>
              <w:pStyle w:val="HGTableBullet2"/>
            </w:pPr>
            <w:r>
              <w:t>1.5m minimum spacing between garden beds;</w:t>
            </w:r>
          </w:p>
          <w:p w14:paraId="648DD4BC" w14:textId="1EAA7B2E" w:rsidR="00A46E34" w:rsidRDefault="00A46E34" w:rsidP="00A46E34">
            <w:pPr>
              <w:pStyle w:val="HGTableBullet2"/>
            </w:pPr>
            <w:r>
              <w:t>maximum length of 10m;</w:t>
            </w:r>
          </w:p>
          <w:p w14:paraId="205A297C" w14:textId="65663A3C" w:rsidR="006B4D7B" w:rsidRDefault="00A46E34" w:rsidP="00A46E34">
            <w:pPr>
              <w:pStyle w:val="HGTableBullet2"/>
            </w:pPr>
            <w:r>
              <w:t>layout and length to accommodate car parking and other kerbside allocation.</w:t>
            </w:r>
          </w:p>
        </w:tc>
      </w:tr>
      <w:tr w:rsidR="006B4D7B" w14:paraId="5281C210" w14:textId="77777777" w:rsidTr="009374E9">
        <w:tc>
          <w:tcPr>
            <w:tcW w:w="2110" w:type="dxa"/>
          </w:tcPr>
          <w:p w14:paraId="40C5E882" w14:textId="1759DB8D" w:rsidR="006B4D7B" w:rsidRDefault="006B4D7B" w:rsidP="006B4D7B">
            <w:pPr>
              <w:pStyle w:val="QPPTableTextBold"/>
            </w:pPr>
            <w:r>
              <w:t xml:space="preserve">Garden beds </w:t>
            </w:r>
            <w:r>
              <w:rPr>
                <w:rFonts w:cs="Arial"/>
              </w:rPr>
              <w:t>–</w:t>
            </w:r>
            <w:r>
              <w:t xml:space="preserve"> minimum widths</w:t>
            </w:r>
          </w:p>
        </w:tc>
        <w:tc>
          <w:tcPr>
            <w:tcW w:w="6186" w:type="dxa"/>
          </w:tcPr>
          <w:p w14:paraId="03759FD8" w14:textId="3333C3A3" w:rsidR="006B4D7B" w:rsidRDefault="00A46E34" w:rsidP="006B4D7B">
            <w:pPr>
              <w:pStyle w:val="QPPTableTextBody"/>
            </w:pPr>
            <w:r>
              <w:t>1.2m</w:t>
            </w:r>
          </w:p>
        </w:tc>
      </w:tr>
      <w:tr w:rsidR="006B4D7B" w14:paraId="2203889F" w14:textId="77777777" w:rsidTr="009374E9">
        <w:tc>
          <w:tcPr>
            <w:tcW w:w="2110" w:type="dxa"/>
          </w:tcPr>
          <w:p w14:paraId="3CE87188" w14:textId="33817527" w:rsidR="006B4D7B" w:rsidRDefault="006B4D7B" w:rsidP="006B4D7B">
            <w:pPr>
              <w:pStyle w:val="QPPTableTextBold"/>
            </w:pPr>
            <w:r>
              <w:t xml:space="preserve">Furniture </w:t>
            </w:r>
          </w:p>
        </w:tc>
        <w:tc>
          <w:tcPr>
            <w:tcW w:w="6186" w:type="dxa"/>
          </w:tcPr>
          <w:p w14:paraId="3C58495F" w14:textId="763A6A67" w:rsidR="006B4D7B" w:rsidRDefault="00A46E34" w:rsidP="00A46E34">
            <w:pPr>
              <w:pStyle w:val="QPPTableTextBody"/>
            </w:pPr>
            <w:r w:rsidRPr="00A46E34">
              <w:t>All furniture is to be located outside of the unobstructed pavement area</w:t>
            </w:r>
            <w:r w:rsidR="006E4624">
              <w:t>.</w:t>
            </w:r>
          </w:p>
        </w:tc>
      </w:tr>
    </w:tbl>
    <w:p w14:paraId="78E96133" w14:textId="4320EF4A" w:rsidR="009374E9" w:rsidRDefault="009374E9" w:rsidP="009374E9">
      <w:pPr>
        <w:pStyle w:val="PartBamendmentstyle"/>
      </w:pPr>
    </w:p>
    <w:p w14:paraId="6188C73E" w14:textId="3DA19949" w:rsidR="009374E9" w:rsidRDefault="003F07BD" w:rsidP="003F07BD">
      <w:pPr>
        <w:pStyle w:val="QPPHeading4"/>
      </w:pPr>
      <w:r>
        <w:t>5.3.11.2.4 Planting</w:t>
      </w:r>
    </w:p>
    <w:p w14:paraId="7B826846" w14:textId="28E5220E" w:rsidR="003F07BD" w:rsidRDefault="003F07BD" w:rsidP="003F07BD">
      <w:pPr>
        <w:pStyle w:val="QPPHeading4"/>
      </w:pPr>
      <w:r>
        <w:t>5.3.11.2.4.1 Street trees</w:t>
      </w:r>
    </w:p>
    <w:p w14:paraId="107DD21A" w14:textId="58CBD4CB" w:rsidR="003F07BD" w:rsidRDefault="003F07BD" w:rsidP="005C475D">
      <w:pPr>
        <w:pStyle w:val="QPPBulletPoint1"/>
        <w:jc w:val="both"/>
      </w:pPr>
      <w:r>
        <w:t xml:space="preserve">Street trees are permitted and </w:t>
      </w:r>
      <w:r w:rsidR="0073218B">
        <w:t>s</w:t>
      </w:r>
      <w:r>
        <w:t>ection 3.7.5 Design standards for street tree planting sets out the approved street tree species.</w:t>
      </w:r>
    </w:p>
    <w:p w14:paraId="45F1E625" w14:textId="77777777" w:rsidR="003F07BD" w:rsidRDefault="003F07BD" w:rsidP="005C475D">
      <w:pPr>
        <w:pStyle w:val="QPPBulletPoint1"/>
        <w:jc w:val="both"/>
      </w:pPr>
      <w:r>
        <w:t>Each street has a minimum of two approved street tree species to encourage variety and diversity within the precinct.</w:t>
      </w:r>
    </w:p>
    <w:p w14:paraId="6C16E3D8" w14:textId="77777777" w:rsidR="003F07BD" w:rsidRDefault="003F07BD" w:rsidP="005C475D">
      <w:pPr>
        <w:pStyle w:val="QPPBulletPoint1"/>
        <w:jc w:val="both"/>
      </w:pPr>
      <w:r>
        <w:t>The chosen large or medium crown trees should, at full development, have the capacity to create a near continuous canopy along and across Main Street.</w:t>
      </w:r>
    </w:p>
    <w:p w14:paraId="452FBD78" w14:textId="4CA89FBD" w:rsidR="003F07BD" w:rsidRDefault="003F07BD" w:rsidP="005C475D">
      <w:pPr>
        <w:pStyle w:val="QPPBulletPoint1"/>
        <w:jc w:val="both"/>
      </w:pPr>
      <w:r>
        <w:t xml:space="preserve">Where two or more street trees are required on the same development frontage, a mixture of the appropriate species as listed in </w:t>
      </w:r>
      <w:r w:rsidR="0073218B">
        <w:t>s</w:t>
      </w:r>
      <w:r>
        <w:t>ection 3.7.5 Design standards for street tree planting is required.</w:t>
      </w:r>
    </w:p>
    <w:p w14:paraId="4AC724EE" w14:textId="539D5768" w:rsidR="0073218B" w:rsidRPr="005038E6" w:rsidRDefault="00A64E5E" w:rsidP="0073218B">
      <w:pPr>
        <w:pStyle w:val="PartBamendmentstyle"/>
        <w:rPr>
          <w:i w:val="0"/>
        </w:rPr>
      </w:pPr>
      <w:r>
        <w:t>’</w:t>
      </w:r>
      <w:r w:rsidR="005038E6">
        <w:rPr>
          <w:i w:val="0"/>
        </w:rPr>
        <w:t>.</w:t>
      </w:r>
    </w:p>
    <w:p w14:paraId="4BAC1934" w14:textId="33FF878C" w:rsidR="003F07BD" w:rsidRDefault="003F07BD">
      <w:pPr>
        <w:spacing w:after="160" w:line="259" w:lineRule="auto"/>
        <w:contextualSpacing w:val="0"/>
      </w:pPr>
      <w:r>
        <w:br w:type="page"/>
      </w:r>
    </w:p>
    <w:p w14:paraId="6CFFC998" w14:textId="1A86A650" w:rsidR="003F07BD" w:rsidRDefault="003F07BD" w:rsidP="003F07BD">
      <w:pPr>
        <w:pStyle w:val="PartBHeading1"/>
      </w:pPr>
      <w:bookmarkStart w:id="24" w:name="_Toc8388582"/>
      <w:r>
        <w:lastRenderedPageBreak/>
        <w:t>Amendment of Appendix 2 (Table of amendments)</w:t>
      </w:r>
      <w:bookmarkEnd w:id="24"/>
    </w:p>
    <w:p w14:paraId="3AA709C7" w14:textId="46B7C2F7" w:rsidR="003F07BD" w:rsidRDefault="003F07BD" w:rsidP="003F07BD">
      <w:pPr>
        <w:pStyle w:val="PartBHeading2"/>
      </w:pPr>
      <w:r>
        <w:t>Amendment of Appendix 2 (Table of amendments)</w:t>
      </w:r>
    </w:p>
    <w:p w14:paraId="12BF4524" w14:textId="344113F5" w:rsidR="003F07BD" w:rsidRDefault="001900E9" w:rsidP="003F07BD">
      <w:pPr>
        <w:pStyle w:val="PartBamendmentpoint1"/>
      </w:pPr>
      <w:r>
        <w:t xml:space="preserve">Appendix 2 Table of amendments, </w:t>
      </w:r>
      <w:r w:rsidR="003F07BD">
        <w:t>Table AP2.1</w:t>
      </w:r>
      <w:r w:rsidR="003F07BD">
        <w:rPr>
          <w:rFonts w:cs="Arial"/>
        </w:rPr>
        <w:t>—</w:t>
      </w:r>
      <w:r w:rsidR="003F07BD">
        <w:t>Table of amendments</w:t>
      </w:r>
      <w:r w:rsidR="003F07BD">
        <w:rPr>
          <w:rFonts w:cs="Arial"/>
        </w:rPr>
        <w:t>–</w:t>
      </w:r>
    </w:p>
    <w:p w14:paraId="4BAEA8EC" w14:textId="55F1FC43" w:rsidR="003F07BD" w:rsidRPr="00C8675F" w:rsidRDefault="003F07BD" w:rsidP="003F07BD">
      <w:pPr>
        <w:pStyle w:val="PartBamendmentstyle"/>
      </w:pPr>
      <w:r>
        <w:t xml:space="preserve">insert after </w:t>
      </w:r>
      <w:r w:rsidRPr="00C8675F">
        <w:t>vxx.00/20xx:</w:t>
      </w:r>
    </w:p>
    <w:p w14:paraId="17839B2C" w14:textId="4B6A84C7" w:rsidR="00691F3D" w:rsidRPr="00C8675F" w:rsidRDefault="001900E9" w:rsidP="00B03345">
      <w:pPr>
        <w:pStyle w:val="PartBamendmentstyle"/>
      </w:pPr>
      <w:r w:rsidRPr="00C8675F">
        <w:t>‘</w:t>
      </w:r>
    </w:p>
    <w:tbl>
      <w:tblPr>
        <w:tblStyle w:val="TableGrid"/>
        <w:tblW w:w="0" w:type="auto"/>
        <w:tblInd w:w="720" w:type="dxa"/>
        <w:tblLook w:val="04A0" w:firstRow="1" w:lastRow="0" w:firstColumn="1" w:lastColumn="0" w:noHBand="0" w:noVBand="1"/>
      </w:tblPr>
      <w:tblGrid>
        <w:gridCol w:w="2077"/>
        <w:gridCol w:w="2105"/>
        <w:gridCol w:w="2009"/>
        <w:gridCol w:w="2105"/>
      </w:tblGrid>
      <w:tr w:rsidR="007316CB" w14:paraId="4C43BD24" w14:textId="77777777" w:rsidTr="001900E9">
        <w:tc>
          <w:tcPr>
            <w:tcW w:w="2254" w:type="dxa"/>
          </w:tcPr>
          <w:p w14:paraId="1B3A75B7" w14:textId="378D531B" w:rsidR="001900E9" w:rsidRPr="00C8675F" w:rsidRDefault="007316CB" w:rsidP="001900E9">
            <w:pPr>
              <w:pStyle w:val="QPPTableTextBody"/>
            </w:pPr>
            <w:r>
              <w:t xml:space="preserve">19 November 2019 </w:t>
            </w:r>
            <w:r w:rsidR="001900E9" w:rsidRPr="00C8675F">
              <w:t xml:space="preserve">(adoption) and </w:t>
            </w:r>
            <w:r>
              <w:t xml:space="preserve">28 February 2020 </w:t>
            </w:r>
            <w:r w:rsidR="001900E9" w:rsidRPr="00C8675F">
              <w:t>(effective)</w:t>
            </w:r>
          </w:p>
        </w:tc>
        <w:tc>
          <w:tcPr>
            <w:tcW w:w="2254" w:type="dxa"/>
          </w:tcPr>
          <w:p w14:paraId="2CC2C047" w14:textId="3814A867" w:rsidR="001900E9" w:rsidRPr="00C8675F" w:rsidRDefault="001900E9" w:rsidP="001900E9">
            <w:pPr>
              <w:pStyle w:val="QPPTableTextBody"/>
            </w:pPr>
            <w:r w:rsidRPr="00C8675F">
              <w:t>v</w:t>
            </w:r>
            <w:r w:rsidR="007316CB">
              <w:t>18</w:t>
            </w:r>
            <w:r w:rsidRPr="00C8675F">
              <w:t>.00/20</w:t>
            </w:r>
            <w:r w:rsidR="007316CB">
              <w:t>20</w:t>
            </w:r>
          </w:p>
        </w:tc>
        <w:tc>
          <w:tcPr>
            <w:tcW w:w="2254" w:type="dxa"/>
          </w:tcPr>
          <w:p w14:paraId="4657329E" w14:textId="57EDA16D" w:rsidR="001900E9" w:rsidRPr="00C8675F" w:rsidRDefault="001900E9" w:rsidP="001900E9">
            <w:pPr>
              <w:pStyle w:val="QPPTableTextBody"/>
            </w:pPr>
            <w:r w:rsidRPr="00C8675F">
              <w:t>Major</w:t>
            </w:r>
            <w:r w:rsidR="007316CB">
              <w:t xml:space="preserve"> and minor</w:t>
            </w:r>
          </w:p>
        </w:tc>
        <w:tc>
          <w:tcPr>
            <w:tcW w:w="2254" w:type="dxa"/>
          </w:tcPr>
          <w:p w14:paraId="77DE165D" w14:textId="77777777" w:rsidR="007316CB" w:rsidRPr="00A23188" w:rsidRDefault="007316CB" w:rsidP="007316CB">
            <w:pPr>
              <w:pStyle w:val="QPPTableTextBody"/>
            </w:pPr>
            <w:r w:rsidRPr="00A23188">
              <w:t>Major amendment to planning scheme (2.3A.4 of MAALPI);</w:t>
            </w:r>
          </w:p>
          <w:p w14:paraId="1E0CEDFD" w14:textId="77777777" w:rsidR="007316CB" w:rsidRPr="00A23188" w:rsidRDefault="007316CB" w:rsidP="007316CB">
            <w:pPr>
              <w:pStyle w:val="QPPTableTextBody"/>
            </w:pPr>
            <w:r w:rsidRPr="00A23188">
              <w:t>Minor amendment to planning scheme policy (Schedule 1, Section 6 b) of MGR)</w:t>
            </w:r>
          </w:p>
          <w:p w14:paraId="1A3DB489" w14:textId="7112D4A7" w:rsidR="001900E9" w:rsidRPr="00C8675F" w:rsidRDefault="007316CB" w:rsidP="007316CB">
            <w:pPr>
              <w:pStyle w:val="QPPTableTextBody"/>
            </w:pPr>
            <w:r w:rsidRPr="00A23188">
              <w:t>Refer to Amendment v18.00/2020 for further detail.</w:t>
            </w:r>
          </w:p>
        </w:tc>
      </w:tr>
    </w:tbl>
    <w:p w14:paraId="5074A141" w14:textId="562F0899" w:rsidR="001900E9" w:rsidRPr="005038E6" w:rsidRDefault="00A64E5E" w:rsidP="00B03345">
      <w:pPr>
        <w:pStyle w:val="PartBamendmentstyle"/>
        <w:rPr>
          <w:i w:val="0"/>
        </w:rPr>
      </w:pPr>
      <w:r>
        <w:t>’</w:t>
      </w:r>
      <w:r w:rsidR="005038E6">
        <w:rPr>
          <w:i w:val="0"/>
        </w:rPr>
        <w:t>.</w:t>
      </w:r>
    </w:p>
    <w:p w14:paraId="1A5A31AB" w14:textId="792E86A3" w:rsidR="001900E9" w:rsidRDefault="001900E9" w:rsidP="00B03345">
      <w:pPr>
        <w:pStyle w:val="PartBamendmentstyle"/>
      </w:pPr>
    </w:p>
    <w:p w14:paraId="08F00265" w14:textId="7F4BEF0E" w:rsidR="001900E9" w:rsidRDefault="001900E9">
      <w:pPr>
        <w:spacing w:after="160" w:line="259" w:lineRule="auto"/>
        <w:contextualSpacing w:val="0"/>
        <w:rPr>
          <w:i/>
          <w:sz w:val="24"/>
        </w:rPr>
      </w:pPr>
      <w:r>
        <w:br w:type="page"/>
      </w:r>
    </w:p>
    <w:p w14:paraId="1F1EDFEE" w14:textId="5E0171B4" w:rsidR="001900E9" w:rsidRPr="00B03345" w:rsidRDefault="001900E9" w:rsidP="008D7C7E">
      <w:pPr>
        <w:pStyle w:val="QPPHeading2"/>
      </w:pPr>
      <w:bookmarkStart w:id="25" w:name="_Toc8388583"/>
      <w:r>
        <w:lastRenderedPageBreak/>
        <w:t>Supplement 1</w:t>
      </w:r>
      <w:r>
        <w:rPr>
          <w:rFonts w:cs="Arial"/>
        </w:rPr>
        <w:t>—</w:t>
      </w:r>
      <w:r>
        <w:t>A3 Map Tiles</w:t>
      </w:r>
      <w:bookmarkEnd w:id="25"/>
    </w:p>
    <w:p w14:paraId="7C8B5899" w14:textId="763BC5D1" w:rsidR="007F545F" w:rsidRDefault="007F545F" w:rsidP="001900E9">
      <w:pPr>
        <w:pStyle w:val="PartBamendmentstyle"/>
      </w:pPr>
    </w:p>
    <w:p w14:paraId="7CCE4D0C" w14:textId="77777777" w:rsidR="007F545F" w:rsidRDefault="007F545F" w:rsidP="001900E9">
      <w:pPr>
        <w:pStyle w:val="PartBamendmentstyle"/>
        <w:sectPr w:rsidR="007F545F" w:rsidSect="000F2FB5">
          <w:pgSz w:w="11906" w:h="16838" w:code="9"/>
          <w:pgMar w:top="1440" w:right="1440" w:bottom="1440" w:left="1440" w:header="720" w:footer="720" w:gutter="0"/>
          <w:cols w:space="708"/>
          <w:docGrid w:linePitch="360"/>
        </w:sectPr>
      </w:pPr>
    </w:p>
    <w:p w14:paraId="6E20CD79" w14:textId="75C94399" w:rsidR="007F545F" w:rsidRPr="00BC0394" w:rsidRDefault="009C3A82" w:rsidP="008E25E1">
      <w:r>
        <w:rPr>
          <w:noProof/>
          <w:lang w:eastAsia="en-AU"/>
        </w:rPr>
        <w:lastRenderedPageBreak/>
        <w:drawing>
          <wp:anchor distT="0" distB="0" distL="114300" distR="114300" simplePos="0" relativeHeight="251659264" behindDoc="0" locked="0" layoutInCell="1" allowOverlap="1" wp14:anchorId="366EA4E3" wp14:editId="0154FB61">
            <wp:simplePos x="0" y="0"/>
            <wp:positionH relativeFrom="page">
              <wp:posOffset>14116</wp:posOffset>
            </wp:positionH>
            <wp:positionV relativeFrom="paragraph">
              <wp:posOffset>-914400</wp:posOffset>
            </wp:positionV>
            <wp:extent cx="7552389" cy="10679932"/>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412_NP_KPP_AmdmntCvrs_v2_May19_B.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552389" cy="10679932"/>
                    </a:xfrm>
                    <a:prstGeom prst="rect">
                      <a:avLst/>
                    </a:prstGeom>
                  </pic:spPr>
                </pic:pic>
              </a:graphicData>
            </a:graphic>
            <wp14:sizeRelH relativeFrom="page">
              <wp14:pctWidth>0</wp14:pctWidth>
            </wp14:sizeRelH>
            <wp14:sizeRelV relativeFrom="page">
              <wp14:pctHeight>0</wp14:pctHeight>
            </wp14:sizeRelV>
          </wp:anchor>
        </w:drawing>
      </w:r>
    </w:p>
    <w:p w14:paraId="1F248A95" w14:textId="40960300" w:rsidR="00050A40" w:rsidRDefault="00050A40" w:rsidP="00050A40">
      <w:pPr>
        <w:pStyle w:val="QPPBodytext"/>
      </w:pPr>
    </w:p>
    <w:p w14:paraId="2A161B8E" w14:textId="2CA66E64" w:rsidR="00050A40" w:rsidRDefault="00050A40" w:rsidP="00050A40">
      <w:pPr>
        <w:pStyle w:val="QPPBodytext"/>
      </w:pPr>
    </w:p>
    <w:p w14:paraId="07E5C175" w14:textId="77777777" w:rsidR="00050A40" w:rsidRPr="00E92970" w:rsidRDefault="00050A40" w:rsidP="00050A40">
      <w:pPr>
        <w:pStyle w:val="QPPBodytext"/>
      </w:pPr>
    </w:p>
    <w:sectPr w:rsidR="00050A40" w:rsidRPr="00E92970" w:rsidSect="000F2FB5">
      <w:footerReference w:type="default" r:id="rId27"/>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30F59" w14:textId="77777777" w:rsidR="00974233" w:rsidRDefault="00974233" w:rsidP="00F90DD3">
      <w:r>
        <w:separator/>
      </w:r>
    </w:p>
  </w:endnote>
  <w:endnote w:type="continuationSeparator" w:id="0">
    <w:p w14:paraId="7252053D" w14:textId="77777777" w:rsidR="00974233" w:rsidRDefault="00974233" w:rsidP="00F9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746436"/>
      <w:docPartObj>
        <w:docPartGallery w:val="Page Numbers (Bottom of Page)"/>
        <w:docPartUnique/>
      </w:docPartObj>
    </w:sdtPr>
    <w:sdtEndPr>
      <w:rPr>
        <w:color w:val="7F7F7F" w:themeColor="background1" w:themeShade="7F"/>
        <w:spacing w:val="60"/>
      </w:rPr>
    </w:sdtEndPr>
    <w:sdtContent>
      <w:p w14:paraId="1A629882" w14:textId="77777777" w:rsidR="00E6104B" w:rsidRDefault="00E6104B" w:rsidP="00884776">
        <w:pPr>
          <w:pStyle w:val="Footer"/>
          <w:pBdr>
            <w:top w:val="single" w:sz="4" w:space="1" w:color="D9D9D9" w:themeColor="background1" w:themeShade="D9"/>
          </w:pBdr>
          <w:jc w:val="right"/>
        </w:pPr>
        <w:r>
          <w:fldChar w:fldCharType="begin"/>
        </w:r>
        <w:r>
          <w:instrText xml:space="preserve"> PAGE   \* MERGEFORMAT </w:instrText>
        </w:r>
        <w:r>
          <w:fldChar w:fldCharType="separate"/>
        </w:r>
        <w:r>
          <w:t>2</w:t>
        </w:r>
        <w:r>
          <w:rPr>
            <w:noProof/>
          </w:rPr>
          <w:fldChar w:fldCharType="end"/>
        </w:r>
        <w:r>
          <w:t xml:space="preserve"> | </w:t>
        </w:r>
        <w:r>
          <w:rPr>
            <w:color w:val="7F7F7F" w:themeColor="background1" w:themeShade="7F"/>
            <w:spacing w:val="60"/>
          </w:rPr>
          <w:t>Page</w:t>
        </w:r>
      </w:p>
    </w:sdtContent>
  </w:sdt>
  <w:p w14:paraId="01FAD0DF" w14:textId="77777777" w:rsidR="00E6104B" w:rsidRDefault="00E6104B" w:rsidP="00884776">
    <w:pPr>
      <w:pStyle w:val="Footer"/>
      <w:pBdr>
        <w:top w:val="single" w:sz="4" w:space="1" w:color="D9D9D9" w:themeColor="background1" w:themeShade="D9"/>
      </w:pBd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1F723" w14:textId="77777777" w:rsidR="00E6104B" w:rsidRDefault="00E61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805A2" w14:textId="77777777" w:rsidR="00974233" w:rsidRDefault="00974233" w:rsidP="00F90DD3">
      <w:r>
        <w:separator/>
      </w:r>
    </w:p>
  </w:footnote>
  <w:footnote w:type="continuationSeparator" w:id="0">
    <w:p w14:paraId="15A1763C" w14:textId="77777777" w:rsidR="00974233" w:rsidRDefault="00974233" w:rsidP="00F90D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90D4A"/>
    <w:multiLevelType w:val="multilevel"/>
    <w:tmpl w:val="C4DCCAAC"/>
    <w:styleLink w:val="QPPBulletPoints"/>
    <w:lvl w:ilvl="0">
      <w:start w:val="1"/>
      <w:numFmt w:val="none"/>
      <w:pStyle w:val="QPPHeading4"/>
      <w:lvlText w:val=""/>
      <w:lvlJc w:val="left"/>
      <w:pPr>
        <w:ind w:left="0" w:firstLine="0"/>
      </w:pPr>
      <w:rPr>
        <w:rFonts w:hint="default"/>
      </w:rPr>
    </w:lvl>
    <w:lvl w:ilvl="1">
      <w:start w:val="1"/>
      <w:numFmt w:val="decimal"/>
      <w:pStyle w:val="QPPBulletPoint1"/>
      <w:lvlText w:val="(%2)"/>
      <w:lvlJc w:val="left"/>
      <w:pPr>
        <w:ind w:left="1134" w:hanging="414"/>
      </w:pPr>
      <w:rPr>
        <w:rFonts w:hint="default"/>
      </w:rPr>
    </w:lvl>
    <w:lvl w:ilvl="2">
      <w:start w:val="1"/>
      <w:numFmt w:val="lowerLetter"/>
      <w:pStyle w:val="QPPBulletPoint2"/>
      <w:lvlText w:val="(%3)"/>
      <w:lvlJc w:val="left"/>
      <w:pPr>
        <w:ind w:left="1701" w:hanging="567"/>
      </w:pPr>
      <w:rPr>
        <w:rFonts w:hint="default"/>
      </w:rPr>
    </w:lvl>
    <w:lvl w:ilvl="3">
      <w:start w:val="1"/>
      <w:numFmt w:val="lowerRoman"/>
      <w:pStyle w:val="QPPBulletPoint3"/>
      <w:lvlText w:val="(%4)"/>
      <w:lvlJc w:val="left"/>
      <w:pPr>
        <w:ind w:left="2325" w:hanging="624"/>
      </w:pPr>
      <w:rPr>
        <w:rFonts w:hint="default"/>
      </w:rPr>
    </w:lvl>
    <w:lvl w:ilvl="4">
      <w:start w:val="1"/>
      <w:numFmt w:val="lowerLetter"/>
      <w:lvlText w:val="(%5)"/>
      <w:lvlJc w:val="left"/>
      <w:pPr>
        <w:ind w:left="5760" w:firstLine="0"/>
      </w:pPr>
      <w:rPr>
        <w:rFonts w:hint="default"/>
      </w:rPr>
    </w:lvl>
    <w:lvl w:ilvl="5">
      <w:start w:val="1"/>
      <w:numFmt w:val="lowerRoman"/>
      <w:lvlText w:val="(%6)"/>
      <w:lvlJc w:val="left"/>
      <w:pPr>
        <w:ind w:left="7200" w:firstLine="0"/>
      </w:pPr>
      <w:rPr>
        <w:rFonts w:hint="default"/>
      </w:rPr>
    </w:lvl>
    <w:lvl w:ilvl="6">
      <w:start w:val="1"/>
      <w:numFmt w:val="decimal"/>
      <w:lvlText w:val="%7."/>
      <w:lvlJc w:val="left"/>
      <w:pPr>
        <w:ind w:left="8640" w:firstLine="0"/>
      </w:pPr>
      <w:rPr>
        <w:rFonts w:hint="default"/>
      </w:rPr>
    </w:lvl>
    <w:lvl w:ilvl="7">
      <w:start w:val="1"/>
      <w:numFmt w:val="lowerLetter"/>
      <w:lvlText w:val="%8."/>
      <w:lvlJc w:val="left"/>
      <w:pPr>
        <w:ind w:left="10080" w:firstLine="0"/>
      </w:pPr>
      <w:rPr>
        <w:rFonts w:hint="default"/>
      </w:rPr>
    </w:lvl>
    <w:lvl w:ilvl="8">
      <w:start w:val="1"/>
      <w:numFmt w:val="lowerRoman"/>
      <w:lvlText w:val="%9."/>
      <w:lvlJc w:val="left"/>
      <w:pPr>
        <w:ind w:left="11520" w:firstLine="0"/>
      </w:pPr>
      <w:rPr>
        <w:rFonts w:hint="default"/>
      </w:rPr>
    </w:lvl>
  </w:abstractNum>
  <w:abstractNum w:abstractNumId="1" w15:restartNumberingAfterBreak="0">
    <w:nsid w:val="1669644A"/>
    <w:multiLevelType w:val="multilevel"/>
    <w:tmpl w:val="F39098EC"/>
    <w:numStyleLink w:val="PartBHeadings"/>
  </w:abstractNum>
  <w:abstractNum w:abstractNumId="2" w15:restartNumberingAfterBreak="0">
    <w:nsid w:val="180E09DE"/>
    <w:multiLevelType w:val="hybridMultilevel"/>
    <w:tmpl w:val="BE8200CC"/>
    <w:lvl w:ilvl="0" w:tplc="0174FA3C">
      <w:start w:val="1"/>
      <w:numFmt w:val="lowerLetter"/>
      <w:lvlText w:val="(%1)"/>
      <w:lvlJc w:val="left"/>
      <w:pPr>
        <w:ind w:left="6173" w:hanging="360"/>
      </w:pPr>
      <w:rPr>
        <w:rFonts w:hint="default"/>
      </w:rPr>
    </w:lvl>
    <w:lvl w:ilvl="1" w:tplc="0C090019" w:tentative="1">
      <w:start w:val="1"/>
      <w:numFmt w:val="lowerLetter"/>
      <w:lvlText w:val="%2."/>
      <w:lvlJc w:val="left"/>
      <w:pPr>
        <w:ind w:left="6893" w:hanging="360"/>
      </w:pPr>
    </w:lvl>
    <w:lvl w:ilvl="2" w:tplc="0C09001B" w:tentative="1">
      <w:start w:val="1"/>
      <w:numFmt w:val="lowerRoman"/>
      <w:lvlText w:val="%3."/>
      <w:lvlJc w:val="right"/>
      <w:pPr>
        <w:ind w:left="7613" w:hanging="180"/>
      </w:pPr>
    </w:lvl>
    <w:lvl w:ilvl="3" w:tplc="0C09000F" w:tentative="1">
      <w:start w:val="1"/>
      <w:numFmt w:val="decimal"/>
      <w:lvlText w:val="%4."/>
      <w:lvlJc w:val="left"/>
      <w:pPr>
        <w:ind w:left="8333" w:hanging="360"/>
      </w:pPr>
    </w:lvl>
    <w:lvl w:ilvl="4" w:tplc="0C090019" w:tentative="1">
      <w:start w:val="1"/>
      <w:numFmt w:val="lowerLetter"/>
      <w:lvlText w:val="%5."/>
      <w:lvlJc w:val="left"/>
      <w:pPr>
        <w:ind w:left="9053" w:hanging="360"/>
      </w:pPr>
    </w:lvl>
    <w:lvl w:ilvl="5" w:tplc="0C09001B" w:tentative="1">
      <w:start w:val="1"/>
      <w:numFmt w:val="lowerRoman"/>
      <w:lvlText w:val="%6."/>
      <w:lvlJc w:val="right"/>
      <w:pPr>
        <w:ind w:left="9773" w:hanging="180"/>
      </w:pPr>
    </w:lvl>
    <w:lvl w:ilvl="6" w:tplc="0C09000F" w:tentative="1">
      <w:start w:val="1"/>
      <w:numFmt w:val="decimal"/>
      <w:lvlText w:val="%7."/>
      <w:lvlJc w:val="left"/>
      <w:pPr>
        <w:ind w:left="10493" w:hanging="360"/>
      </w:pPr>
    </w:lvl>
    <w:lvl w:ilvl="7" w:tplc="0C090019" w:tentative="1">
      <w:start w:val="1"/>
      <w:numFmt w:val="lowerLetter"/>
      <w:lvlText w:val="%8."/>
      <w:lvlJc w:val="left"/>
      <w:pPr>
        <w:ind w:left="11213" w:hanging="360"/>
      </w:pPr>
    </w:lvl>
    <w:lvl w:ilvl="8" w:tplc="0C09001B" w:tentative="1">
      <w:start w:val="1"/>
      <w:numFmt w:val="lowerRoman"/>
      <w:lvlText w:val="%9."/>
      <w:lvlJc w:val="right"/>
      <w:pPr>
        <w:ind w:left="11933" w:hanging="180"/>
      </w:pPr>
    </w:lvl>
  </w:abstractNum>
  <w:abstractNum w:abstractNumId="3" w15:restartNumberingAfterBreak="0">
    <w:nsid w:val="193C4F43"/>
    <w:multiLevelType w:val="multilevel"/>
    <w:tmpl w:val="F39098EC"/>
    <w:styleLink w:val="PartBHeadings"/>
    <w:lvl w:ilvl="0">
      <w:start w:val="1"/>
      <w:numFmt w:val="decimal"/>
      <w:pStyle w:val="PartBHeading1"/>
      <w:lvlText w:val="Part %1"/>
      <w:lvlJc w:val="left"/>
      <w:pPr>
        <w:ind w:left="1418" w:hanging="1418"/>
      </w:pPr>
      <w:rPr>
        <w:rFonts w:hint="default"/>
      </w:rPr>
    </w:lvl>
    <w:lvl w:ilvl="1">
      <w:start w:val="1"/>
      <w:numFmt w:val="decimal"/>
      <w:pStyle w:val="PartBHeading2"/>
      <w:lvlText w:val="%1.%2"/>
      <w:lvlJc w:val="left"/>
      <w:pPr>
        <w:ind w:left="720" w:hanging="720"/>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21100C40"/>
    <w:multiLevelType w:val="hybridMultilevel"/>
    <w:tmpl w:val="EBBADD0C"/>
    <w:lvl w:ilvl="0" w:tplc="37065F1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8241CC"/>
    <w:multiLevelType w:val="hybridMultilevel"/>
    <w:tmpl w:val="DB6418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3EA1112"/>
    <w:multiLevelType w:val="multilevel"/>
    <w:tmpl w:val="F39098EC"/>
    <w:numStyleLink w:val="PartBHeadings"/>
  </w:abstractNum>
  <w:abstractNum w:abstractNumId="7" w15:restartNumberingAfterBreak="0">
    <w:nsid w:val="29107FEC"/>
    <w:multiLevelType w:val="multilevel"/>
    <w:tmpl w:val="C97AFC96"/>
    <w:styleLink w:val="PartBTablebullets"/>
    <w:lvl w:ilvl="0">
      <w:start w:val="1"/>
      <w:numFmt w:val="none"/>
      <w:pStyle w:val="QPPTableTextBody"/>
      <w:lvlText w:val=""/>
      <w:lvlJc w:val="left"/>
      <w:pPr>
        <w:ind w:left="0" w:firstLine="0"/>
      </w:pPr>
      <w:rPr>
        <w:rFonts w:hint="default"/>
      </w:rPr>
    </w:lvl>
    <w:lvl w:ilvl="1">
      <w:start w:val="1"/>
      <w:numFmt w:val="lowerLetter"/>
      <w:pStyle w:val="HGTableBullet2"/>
      <w:lvlText w:val="(%2)"/>
      <w:lvlJc w:val="left"/>
      <w:pPr>
        <w:tabs>
          <w:tab w:val="num" w:pos="357"/>
        </w:tabs>
        <w:ind w:left="357" w:hanging="357"/>
      </w:pPr>
      <w:rPr>
        <w:rFonts w:hint="default"/>
      </w:rPr>
    </w:lvl>
    <w:lvl w:ilvl="2">
      <w:start w:val="1"/>
      <w:numFmt w:val="lowerRoman"/>
      <w:pStyle w:val="HGTableBullet3"/>
      <w:lvlText w:val="(%3)"/>
      <w:lvlJc w:val="right"/>
      <w:pPr>
        <w:ind w:left="680" w:hanging="17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34027D4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6E94E76"/>
    <w:multiLevelType w:val="hybridMultilevel"/>
    <w:tmpl w:val="BDC27178"/>
    <w:lvl w:ilvl="0" w:tplc="F1C6B9B4">
      <w:start w:val="1"/>
      <w:numFmt w:val="decimal"/>
      <w:pStyle w:val="PartBamendmentpoint1"/>
      <w:lvlText w:val="(%1)"/>
      <w:lvlJc w:val="left"/>
      <w:pPr>
        <w:ind w:left="1074"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0" w15:restartNumberingAfterBreak="0">
    <w:nsid w:val="3826393A"/>
    <w:multiLevelType w:val="hybridMultilevel"/>
    <w:tmpl w:val="6646F17E"/>
    <w:lvl w:ilvl="0" w:tplc="5098491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870654C"/>
    <w:multiLevelType w:val="multilevel"/>
    <w:tmpl w:val="C4DCCAAC"/>
    <w:numStyleLink w:val="QPPBulletPoints"/>
  </w:abstractNum>
  <w:abstractNum w:abstractNumId="12" w15:restartNumberingAfterBreak="0">
    <w:nsid w:val="3AFA49B3"/>
    <w:multiLevelType w:val="multilevel"/>
    <w:tmpl w:val="F39098EC"/>
    <w:numStyleLink w:val="PartBHeadings"/>
  </w:abstractNum>
  <w:abstractNum w:abstractNumId="13" w15:restartNumberingAfterBreak="0">
    <w:nsid w:val="3B376BC4"/>
    <w:multiLevelType w:val="hybridMultilevel"/>
    <w:tmpl w:val="8D743E08"/>
    <w:lvl w:ilvl="0" w:tplc="0284D9BE">
      <w:start w:val="1"/>
      <w:numFmt w:val="lowerLetter"/>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41C14E9B"/>
    <w:multiLevelType w:val="multilevel"/>
    <w:tmpl w:val="C73829F2"/>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3AF64FE"/>
    <w:multiLevelType w:val="hybridMultilevel"/>
    <w:tmpl w:val="52D663FE"/>
    <w:lvl w:ilvl="0" w:tplc="9DD20262">
      <w:start w:val="1"/>
      <w:numFmt w:val="bullet"/>
      <w:pStyle w:val="PARA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927FF3"/>
    <w:multiLevelType w:val="hybridMultilevel"/>
    <w:tmpl w:val="73B8D05C"/>
    <w:lvl w:ilvl="0" w:tplc="DB560C18">
      <w:start w:val="1"/>
      <w:numFmt w:val="decimal"/>
      <w:pStyle w:val="PARAnumbers"/>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C757056"/>
    <w:multiLevelType w:val="hybridMultilevel"/>
    <w:tmpl w:val="6DCC86D4"/>
    <w:lvl w:ilvl="0" w:tplc="099C0D9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D976A68"/>
    <w:multiLevelType w:val="multilevel"/>
    <w:tmpl w:val="0464B6FC"/>
    <w:lvl w:ilvl="0">
      <w:start w:val="1"/>
      <w:numFmt w:val="none"/>
      <w:lvlText w:val=""/>
      <w:lvlJc w:val="left"/>
      <w:pPr>
        <w:ind w:left="0" w:firstLine="0"/>
      </w:pPr>
      <w:rPr>
        <w:rFonts w:hint="default"/>
      </w:rPr>
    </w:lvl>
    <w:lvl w:ilvl="1">
      <w:start w:val="1"/>
      <w:numFmt w:val="lowerLetter"/>
      <w:lvlText w:val="(%2)"/>
      <w:lvlJc w:val="left"/>
      <w:pPr>
        <w:tabs>
          <w:tab w:val="num" w:pos="357"/>
        </w:tabs>
        <w:ind w:left="357" w:hanging="357"/>
      </w:pPr>
      <w:rPr>
        <w:rFonts w:hint="default"/>
      </w:rPr>
    </w:lvl>
    <w:lvl w:ilvl="2">
      <w:start w:val="1"/>
      <w:numFmt w:val="lowerRoman"/>
      <w:lvlText w:val="(%3)"/>
      <w:lvlJc w:val="right"/>
      <w:pPr>
        <w:ind w:left="680" w:hanging="226"/>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4ECF11C9"/>
    <w:multiLevelType w:val="hybridMultilevel"/>
    <w:tmpl w:val="FE744692"/>
    <w:lvl w:ilvl="0" w:tplc="58284C3A">
      <w:start w:val="1"/>
      <w:numFmt w:val="bullet"/>
      <w:pStyle w:val="Tabletex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617D04"/>
    <w:multiLevelType w:val="hybridMultilevel"/>
    <w:tmpl w:val="938A8196"/>
    <w:lvl w:ilvl="0" w:tplc="D5640AB2">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5C5C023D"/>
    <w:multiLevelType w:val="multilevel"/>
    <w:tmpl w:val="F39098EC"/>
    <w:numStyleLink w:val="PartBHeadings"/>
  </w:abstractNum>
  <w:abstractNum w:abstractNumId="22" w15:restartNumberingAfterBreak="0">
    <w:nsid w:val="63725017"/>
    <w:multiLevelType w:val="multilevel"/>
    <w:tmpl w:val="C4DCCAAC"/>
    <w:numStyleLink w:val="QPPBulletPoints"/>
  </w:abstractNum>
  <w:abstractNum w:abstractNumId="23" w15:restartNumberingAfterBreak="0">
    <w:nsid w:val="75E23093"/>
    <w:multiLevelType w:val="multilevel"/>
    <w:tmpl w:val="C4DCCAAC"/>
    <w:numStyleLink w:val="QPPBulletPoints"/>
  </w:abstractNum>
  <w:abstractNum w:abstractNumId="24" w15:restartNumberingAfterBreak="0">
    <w:nsid w:val="76783CD6"/>
    <w:multiLevelType w:val="hybridMultilevel"/>
    <w:tmpl w:val="38683D44"/>
    <w:lvl w:ilvl="0" w:tplc="2A08E6E4">
      <w:start w:val="1"/>
      <w:numFmt w:val="bullet"/>
      <w:pStyle w:val="TabletextbulletsLevel2"/>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20540A"/>
    <w:multiLevelType w:val="multilevel"/>
    <w:tmpl w:val="F39098EC"/>
    <w:numStyleLink w:val="PartBHeadings"/>
  </w:abstractNum>
  <w:abstractNum w:abstractNumId="26" w15:restartNumberingAfterBreak="0">
    <w:nsid w:val="7F9C49E3"/>
    <w:multiLevelType w:val="multilevel"/>
    <w:tmpl w:val="F39098EC"/>
    <w:numStyleLink w:val="PartBHeadings"/>
  </w:abstractNum>
  <w:num w:numId="1">
    <w:abstractNumId w:val="15"/>
  </w:num>
  <w:num w:numId="2">
    <w:abstractNumId w:val="16"/>
  </w:num>
  <w:num w:numId="3">
    <w:abstractNumId w:val="19"/>
  </w:num>
  <w:num w:numId="4">
    <w:abstractNumId w:val="24"/>
  </w:num>
  <w:num w:numId="5">
    <w:abstractNumId w:val="14"/>
  </w:num>
  <w:num w:numId="6">
    <w:abstractNumId w:val="9"/>
  </w:num>
  <w:num w:numId="7">
    <w:abstractNumId w:val="10"/>
  </w:num>
  <w:num w:numId="8">
    <w:abstractNumId w:val="10"/>
    <w:lvlOverride w:ilvl="0">
      <w:startOverride w:val="1"/>
    </w:lvlOverride>
  </w:num>
  <w:num w:numId="9">
    <w:abstractNumId w:val="10"/>
    <w:lvlOverride w:ilvl="0">
      <w:startOverride w:val="1"/>
    </w:lvlOverride>
  </w:num>
  <w:num w:numId="10">
    <w:abstractNumId w:val="10"/>
    <w:lvlOverride w:ilvl="0">
      <w:startOverride w:val="1"/>
    </w:lvlOverride>
  </w:num>
  <w:num w:numId="11">
    <w:abstractNumId w:val="20"/>
  </w:num>
  <w:num w:numId="12">
    <w:abstractNumId w:val="4"/>
  </w:num>
  <w:num w:numId="13">
    <w:abstractNumId w:val="2"/>
  </w:num>
  <w:num w:numId="14">
    <w:abstractNumId w:val="2"/>
    <w:lvlOverride w:ilvl="0">
      <w:startOverride w:val="1"/>
    </w:lvlOverride>
  </w:num>
  <w:num w:numId="15">
    <w:abstractNumId w:val="17"/>
  </w:num>
  <w:num w:numId="16">
    <w:abstractNumId w:val="17"/>
    <w:lvlOverride w:ilvl="0">
      <w:startOverride w:val="1"/>
    </w:lvlOverride>
  </w:num>
  <w:num w:numId="17">
    <w:abstractNumId w:val="20"/>
    <w:lvlOverride w:ilvl="0">
      <w:startOverride w:val="1"/>
    </w:lvlOverride>
  </w:num>
  <w:num w:numId="18">
    <w:abstractNumId w:val="2"/>
    <w:lvlOverride w:ilvl="0">
      <w:startOverride w:val="1"/>
    </w:lvlOverride>
  </w:num>
  <w:num w:numId="19">
    <w:abstractNumId w:val="8"/>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3"/>
  </w:num>
  <w:num w:numId="24">
    <w:abstractNumId w:val="22"/>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6"/>
  </w:num>
  <w:num w:numId="29">
    <w:abstractNumId w:val="21"/>
  </w:num>
  <w:num w:numId="30">
    <w:abstractNumId w:val="12"/>
  </w:num>
  <w:num w:numId="31">
    <w:abstractNumId w:val="25"/>
  </w:num>
  <w:num w:numId="32">
    <w:abstractNumId w:val="26"/>
  </w:num>
  <w:num w:numId="33">
    <w:abstractNumId w:val="1"/>
  </w:num>
  <w:num w:numId="34">
    <w:abstractNumId w:val="7"/>
  </w:num>
  <w:num w:numId="35">
    <w:abstractNumId w:val="7"/>
  </w:num>
  <w:num w:numId="36">
    <w:abstractNumId w:val="18"/>
  </w:num>
  <w:num w:numId="37">
    <w:abstractNumId w:val="5"/>
  </w:num>
  <w:num w:numId="38">
    <w:abstractNumId w:val="15"/>
  </w:num>
  <w:num w:numId="39">
    <w:abstractNumId w:val="16"/>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602"/>
    <w:rsid w:val="0001108C"/>
    <w:rsid w:val="00020261"/>
    <w:rsid w:val="00020E36"/>
    <w:rsid w:val="00032C1E"/>
    <w:rsid w:val="000360B7"/>
    <w:rsid w:val="000414DE"/>
    <w:rsid w:val="00043CDB"/>
    <w:rsid w:val="00046F9A"/>
    <w:rsid w:val="000472F9"/>
    <w:rsid w:val="00050A40"/>
    <w:rsid w:val="0005147A"/>
    <w:rsid w:val="0005411E"/>
    <w:rsid w:val="00055449"/>
    <w:rsid w:val="00056759"/>
    <w:rsid w:val="000579B6"/>
    <w:rsid w:val="00073FAC"/>
    <w:rsid w:val="0007637C"/>
    <w:rsid w:val="00076E54"/>
    <w:rsid w:val="00081F47"/>
    <w:rsid w:val="00096AA2"/>
    <w:rsid w:val="000B3793"/>
    <w:rsid w:val="000C1693"/>
    <w:rsid w:val="000C3B8A"/>
    <w:rsid w:val="000C5602"/>
    <w:rsid w:val="000C69BF"/>
    <w:rsid w:val="000D5031"/>
    <w:rsid w:val="000D75BD"/>
    <w:rsid w:val="000D7786"/>
    <w:rsid w:val="000E5863"/>
    <w:rsid w:val="000E5EB1"/>
    <w:rsid w:val="000E6748"/>
    <w:rsid w:val="000F2FB5"/>
    <w:rsid w:val="000F3F13"/>
    <w:rsid w:val="000F6162"/>
    <w:rsid w:val="000F6537"/>
    <w:rsid w:val="00100C44"/>
    <w:rsid w:val="00102D66"/>
    <w:rsid w:val="00140082"/>
    <w:rsid w:val="001433F5"/>
    <w:rsid w:val="00156C49"/>
    <w:rsid w:val="00180A53"/>
    <w:rsid w:val="00184402"/>
    <w:rsid w:val="001865A0"/>
    <w:rsid w:val="001900E9"/>
    <w:rsid w:val="0019796B"/>
    <w:rsid w:val="001A1293"/>
    <w:rsid w:val="001B1CED"/>
    <w:rsid w:val="001B34FB"/>
    <w:rsid w:val="001B3EFD"/>
    <w:rsid w:val="001C3AFC"/>
    <w:rsid w:val="001C58CC"/>
    <w:rsid w:val="001D046F"/>
    <w:rsid w:val="001E14A5"/>
    <w:rsid w:val="001E1C09"/>
    <w:rsid w:val="001E3066"/>
    <w:rsid w:val="001E78EF"/>
    <w:rsid w:val="001F25C0"/>
    <w:rsid w:val="00201E82"/>
    <w:rsid w:val="0020237A"/>
    <w:rsid w:val="00205E39"/>
    <w:rsid w:val="00215045"/>
    <w:rsid w:val="002165BE"/>
    <w:rsid w:val="00231338"/>
    <w:rsid w:val="00233B00"/>
    <w:rsid w:val="00235FD7"/>
    <w:rsid w:val="00236CB4"/>
    <w:rsid w:val="0024384E"/>
    <w:rsid w:val="002446E0"/>
    <w:rsid w:val="002451CB"/>
    <w:rsid w:val="00251F67"/>
    <w:rsid w:val="002547D2"/>
    <w:rsid w:val="002553C5"/>
    <w:rsid w:val="00260A9F"/>
    <w:rsid w:val="00264489"/>
    <w:rsid w:val="00264698"/>
    <w:rsid w:val="00270860"/>
    <w:rsid w:val="002925F1"/>
    <w:rsid w:val="002928DA"/>
    <w:rsid w:val="00293E64"/>
    <w:rsid w:val="002A0FB0"/>
    <w:rsid w:val="002B558C"/>
    <w:rsid w:val="002B7E62"/>
    <w:rsid w:val="002C41D4"/>
    <w:rsid w:val="002C7A14"/>
    <w:rsid w:val="002D018B"/>
    <w:rsid w:val="002D6576"/>
    <w:rsid w:val="002F57BB"/>
    <w:rsid w:val="003029B7"/>
    <w:rsid w:val="003051FF"/>
    <w:rsid w:val="003139A4"/>
    <w:rsid w:val="00317DB0"/>
    <w:rsid w:val="00321BD7"/>
    <w:rsid w:val="00322AC5"/>
    <w:rsid w:val="0032459B"/>
    <w:rsid w:val="003268EE"/>
    <w:rsid w:val="00327FA9"/>
    <w:rsid w:val="00330C06"/>
    <w:rsid w:val="003415C5"/>
    <w:rsid w:val="00347FD9"/>
    <w:rsid w:val="003618F9"/>
    <w:rsid w:val="003917C9"/>
    <w:rsid w:val="00393208"/>
    <w:rsid w:val="00394736"/>
    <w:rsid w:val="003970B4"/>
    <w:rsid w:val="003C6FC6"/>
    <w:rsid w:val="003D2FA2"/>
    <w:rsid w:val="003D487A"/>
    <w:rsid w:val="003D54B9"/>
    <w:rsid w:val="003F0559"/>
    <w:rsid w:val="003F07BD"/>
    <w:rsid w:val="003F2622"/>
    <w:rsid w:val="003F4E54"/>
    <w:rsid w:val="00401A49"/>
    <w:rsid w:val="00405D50"/>
    <w:rsid w:val="00410897"/>
    <w:rsid w:val="004114B3"/>
    <w:rsid w:val="00413516"/>
    <w:rsid w:val="00424F2D"/>
    <w:rsid w:val="004320B6"/>
    <w:rsid w:val="004427F9"/>
    <w:rsid w:val="00445CAA"/>
    <w:rsid w:val="0045021C"/>
    <w:rsid w:val="004512D9"/>
    <w:rsid w:val="004554D2"/>
    <w:rsid w:val="004713B0"/>
    <w:rsid w:val="00471CFA"/>
    <w:rsid w:val="004738A0"/>
    <w:rsid w:val="00484EE9"/>
    <w:rsid w:val="004966AF"/>
    <w:rsid w:val="004A169B"/>
    <w:rsid w:val="004A5E13"/>
    <w:rsid w:val="004B127F"/>
    <w:rsid w:val="004B2388"/>
    <w:rsid w:val="004B2F78"/>
    <w:rsid w:val="004C078D"/>
    <w:rsid w:val="004C2C18"/>
    <w:rsid w:val="004E076E"/>
    <w:rsid w:val="004E2F0A"/>
    <w:rsid w:val="004E6630"/>
    <w:rsid w:val="004E75B0"/>
    <w:rsid w:val="004F050D"/>
    <w:rsid w:val="004F3982"/>
    <w:rsid w:val="005038E6"/>
    <w:rsid w:val="00513D93"/>
    <w:rsid w:val="00514E37"/>
    <w:rsid w:val="00514F6C"/>
    <w:rsid w:val="00517B50"/>
    <w:rsid w:val="005222D1"/>
    <w:rsid w:val="00527811"/>
    <w:rsid w:val="005311D6"/>
    <w:rsid w:val="0054468E"/>
    <w:rsid w:val="00557499"/>
    <w:rsid w:val="00564A1A"/>
    <w:rsid w:val="005704EB"/>
    <w:rsid w:val="00574ED7"/>
    <w:rsid w:val="005771D3"/>
    <w:rsid w:val="0059464A"/>
    <w:rsid w:val="00595159"/>
    <w:rsid w:val="005B0344"/>
    <w:rsid w:val="005B25DD"/>
    <w:rsid w:val="005C1412"/>
    <w:rsid w:val="005C475D"/>
    <w:rsid w:val="005C5C39"/>
    <w:rsid w:val="005C5F32"/>
    <w:rsid w:val="005D2467"/>
    <w:rsid w:val="005D7080"/>
    <w:rsid w:val="005E1379"/>
    <w:rsid w:val="005E1658"/>
    <w:rsid w:val="005E36B1"/>
    <w:rsid w:val="005E37B8"/>
    <w:rsid w:val="005E65FE"/>
    <w:rsid w:val="005F348A"/>
    <w:rsid w:val="005F47CE"/>
    <w:rsid w:val="00603D60"/>
    <w:rsid w:val="00607E96"/>
    <w:rsid w:val="00622D24"/>
    <w:rsid w:val="006237B2"/>
    <w:rsid w:val="006243ED"/>
    <w:rsid w:val="00630699"/>
    <w:rsid w:val="006324AF"/>
    <w:rsid w:val="006324F1"/>
    <w:rsid w:val="00643541"/>
    <w:rsid w:val="00643939"/>
    <w:rsid w:val="00645A48"/>
    <w:rsid w:val="00646763"/>
    <w:rsid w:val="0065371D"/>
    <w:rsid w:val="00653877"/>
    <w:rsid w:val="00653DDF"/>
    <w:rsid w:val="00661D02"/>
    <w:rsid w:val="00663295"/>
    <w:rsid w:val="006707EA"/>
    <w:rsid w:val="00672323"/>
    <w:rsid w:val="00677C75"/>
    <w:rsid w:val="00677CE2"/>
    <w:rsid w:val="006851C3"/>
    <w:rsid w:val="00690D9B"/>
    <w:rsid w:val="00691F3D"/>
    <w:rsid w:val="00691FBA"/>
    <w:rsid w:val="00692F02"/>
    <w:rsid w:val="006936C0"/>
    <w:rsid w:val="006A428C"/>
    <w:rsid w:val="006A60AE"/>
    <w:rsid w:val="006A6862"/>
    <w:rsid w:val="006B4D7B"/>
    <w:rsid w:val="006B5D96"/>
    <w:rsid w:val="006C19E0"/>
    <w:rsid w:val="006D1AE8"/>
    <w:rsid w:val="006D4E3F"/>
    <w:rsid w:val="006E3A49"/>
    <w:rsid w:val="006E4624"/>
    <w:rsid w:val="006F15FD"/>
    <w:rsid w:val="007012B7"/>
    <w:rsid w:val="0070355A"/>
    <w:rsid w:val="00710DD4"/>
    <w:rsid w:val="00711321"/>
    <w:rsid w:val="00711860"/>
    <w:rsid w:val="00713D0F"/>
    <w:rsid w:val="00727F12"/>
    <w:rsid w:val="007316CB"/>
    <w:rsid w:val="0073218B"/>
    <w:rsid w:val="007376FC"/>
    <w:rsid w:val="00737874"/>
    <w:rsid w:val="007548D4"/>
    <w:rsid w:val="00755DC3"/>
    <w:rsid w:val="007566CC"/>
    <w:rsid w:val="00756DB2"/>
    <w:rsid w:val="00756F8F"/>
    <w:rsid w:val="00763C98"/>
    <w:rsid w:val="007675E1"/>
    <w:rsid w:val="00771B06"/>
    <w:rsid w:val="00773088"/>
    <w:rsid w:val="00774D51"/>
    <w:rsid w:val="00775A2B"/>
    <w:rsid w:val="00777A02"/>
    <w:rsid w:val="00781075"/>
    <w:rsid w:val="0078492E"/>
    <w:rsid w:val="00786182"/>
    <w:rsid w:val="007864FE"/>
    <w:rsid w:val="00790A6B"/>
    <w:rsid w:val="00794FDA"/>
    <w:rsid w:val="007A3B06"/>
    <w:rsid w:val="007A3BA4"/>
    <w:rsid w:val="007A5856"/>
    <w:rsid w:val="007A7BAC"/>
    <w:rsid w:val="007B60C9"/>
    <w:rsid w:val="007B7A9C"/>
    <w:rsid w:val="007C0B05"/>
    <w:rsid w:val="007D018D"/>
    <w:rsid w:val="007D21DF"/>
    <w:rsid w:val="007E3325"/>
    <w:rsid w:val="007E5FFB"/>
    <w:rsid w:val="007F3448"/>
    <w:rsid w:val="007F545F"/>
    <w:rsid w:val="007F5790"/>
    <w:rsid w:val="007F7096"/>
    <w:rsid w:val="0080209A"/>
    <w:rsid w:val="0081371A"/>
    <w:rsid w:val="0081440C"/>
    <w:rsid w:val="008154C9"/>
    <w:rsid w:val="00820630"/>
    <w:rsid w:val="00821E3B"/>
    <w:rsid w:val="00825EDE"/>
    <w:rsid w:val="008323E3"/>
    <w:rsid w:val="00833401"/>
    <w:rsid w:val="00837FCB"/>
    <w:rsid w:val="00840686"/>
    <w:rsid w:val="00840D86"/>
    <w:rsid w:val="0084714E"/>
    <w:rsid w:val="0085653A"/>
    <w:rsid w:val="00872262"/>
    <w:rsid w:val="00874D87"/>
    <w:rsid w:val="00880F09"/>
    <w:rsid w:val="00884776"/>
    <w:rsid w:val="00893556"/>
    <w:rsid w:val="008A2651"/>
    <w:rsid w:val="008A33A1"/>
    <w:rsid w:val="008A4849"/>
    <w:rsid w:val="008A73ED"/>
    <w:rsid w:val="008B0455"/>
    <w:rsid w:val="008B3BFC"/>
    <w:rsid w:val="008C409E"/>
    <w:rsid w:val="008C613D"/>
    <w:rsid w:val="008C6874"/>
    <w:rsid w:val="008D035A"/>
    <w:rsid w:val="008D55A6"/>
    <w:rsid w:val="008D7C7E"/>
    <w:rsid w:val="008E25E1"/>
    <w:rsid w:val="008E2B9D"/>
    <w:rsid w:val="008E7D86"/>
    <w:rsid w:val="008F0271"/>
    <w:rsid w:val="00902228"/>
    <w:rsid w:val="00902553"/>
    <w:rsid w:val="00905B43"/>
    <w:rsid w:val="00911FAE"/>
    <w:rsid w:val="00913C72"/>
    <w:rsid w:val="00917BBD"/>
    <w:rsid w:val="00930867"/>
    <w:rsid w:val="009374E9"/>
    <w:rsid w:val="00955A64"/>
    <w:rsid w:val="00961162"/>
    <w:rsid w:val="009649E8"/>
    <w:rsid w:val="009657D5"/>
    <w:rsid w:val="00967A97"/>
    <w:rsid w:val="00970A1C"/>
    <w:rsid w:val="00971451"/>
    <w:rsid w:val="00974233"/>
    <w:rsid w:val="00980838"/>
    <w:rsid w:val="00984A0B"/>
    <w:rsid w:val="00985C28"/>
    <w:rsid w:val="009929AD"/>
    <w:rsid w:val="00993E5F"/>
    <w:rsid w:val="00995AFC"/>
    <w:rsid w:val="009A041C"/>
    <w:rsid w:val="009C1476"/>
    <w:rsid w:val="009C3A82"/>
    <w:rsid w:val="009C3D98"/>
    <w:rsid w:val="009C63D3"/>
    <w:rsid w:val="009D5D3D"/>
    <w:rsid w:val="009D7C1D"/>
    <w:rsid w:val="009D7F7D"/>
    <w:rsid w:val="009E0953"/>
    <w:rsid w:val="009E23BB"/>
    <w:rsid w:val="009F16F2"/>
    <w:rsid w:val="009F5BEB"/>
    <w:rsid w:val="00A020B8"/>
    <w:rsid w:val="00A2125A"/>
    <w:rsid w:val="00A219EE"/>
    <w:rsid w:val="00A23F37"/>
    <w:rsid w:val="00A351FD"/>
    <w:rsid w:val="00A43381"/>
    <w:rsid w:val="00A46E34"/>
    <w:rsid w:val="00A55662"/>
    <w:rsid w:val="00A64E5E"/>
    <w:rsid w:val="00A83EF3"/>
    <w:rsid w:val="00A84425"/>
    <w:rsid w:val="00AA6946"/>
    <w:rsid w:val="00AA7972"/>
    <w:rsid w:val="00AB48FD"/>
    <w:rsid w:val="00AB7778"/>
    <w:rsid w:val="00AC33EB"/>
    <w:rsid w:val="00AD68E2"/>
    <w:rsid w:val="00AD6E63"/>
    <w:rsid w:val="00AE48D2"/>
    <w:rsid w:val="00AF1FA9"/>
    <w:rsid w:val="00AF6112"/>
    <w:rsid w:val="00B02934"/>
    <w:rsid w:val="00B02AD5"/>
    <w:rsid w:val="00B03345"/>
    <w:rsid w:val="00B14722"/>
    <w:rsid w:val="00B23A7D"/>
    <w:rsid w:val="00B241A9"/>
    <w:rsid w:val="00B30247"/>
    <w:rsid w:val="00B43AE6"/>
    <w:rsid w:val="00B74204"/>
    <w:rsid w:val="00B75063"/>
    <w:rsid w:val="00B774A4"/>
    <w:rsid w:val="00B902E1"/>
    <w:rsid w:val="00BA0492"/>
    <w:rsid w:val="00BB0E28"/>
    <w:rsid w:val="00BB2F61"/>
    <w:rsid w:val="00BB7C4A"/>
    <w:rsid w:val="00BC0394"/>
    <w:rsid w:val="00BC67B7"/>
    <w:rsid w:val="00BD2544"/>
    <w:rsid w:val="00BD261D"/>
    <w:rsid w:val="00BD4028"/>
    <w:rsid w:val="00BE0618"/>
    <w:rsid w:val="00BE5274"/>
    <w:rsid w:val="00BE535A"/>
    <w:rsid w:val="00BE65E6"/>
    <w:rsid w:val="00C145CD"/>
    <w:rsid w:val="00C230A3"/>
    <w:rsid w:val="00C239E9"/>
    <w:rsid w:val="00C249B4"/>
    <w:rsid w:val="00C2619A"/>
    <w:rsid w:val="00C411A7"/>
    <w:rsid w:val="00C45088"/>
    <w:rsid w:val="00C56CA9"/>
    <w:rsid w:val="00C76CAA"/>
    <w:rsid w:val="00C8099A"/>
    <w:rsid w:val="00C85F5C"/>
    <w:rsid w:val="00C8675F"/>
    <w:rsid w:val="00C908DA"/>
    <w:rsid w:val="00C92C77"/>
    <w:rsid w:val="00C95123"/>
    <w:rsid w:val="00CA0EB1"/>
    <w:rsid w:val="00CB1FA7"/>
    <w:rsid w:val="00CB2686"/>
    <w:rsid w:val="00CB3504"/>
    <w:rsid w:val="00CB4BCC"/>
    <w:rsid w:val="00CB7397"/>
    <w:rsid w:val="00CC34F7"/>
    <w:rsid w:val="00CD6F72"/>
    <w:rsid w:val="00CE04CF"/>
    <w:rsid w:val="00CE7A9A"/>
    <w:rsid w:val="00CF168B"/>
    <w:rsid w:val="00CF4E9F"/>
    <w:rsid w:val="00CF53C2"/>
    <w:rsid w:val="00D06122"/>
    <w:rsid w:val="00D20118"/>
    <w:rsid w:val="00D3353B"/>
    <w:rsid w:val="00D544D7"/>
    <w:rsid w:val="00D56F98"/>
    <w:rsid w:val="00D5750A"/>
    <w:rsid w:val="00D57FB8"/>
    <w:rsid w:val="00D63E72"/>
    <w:rsid w:val="00D64591"/>
    <w:rsid w:val="00D667AA"/>
    <w:rsid w:val="00D71A0C"/>
    <w:rsid w:val="00D74176"/>
    <w:rsid w:val="00D7620D"/>
    <w:rsid w:val="00D84D72"/>
    <w:rsid w:val="00DA6DD9"/>
    <w:rsid w:val="00DB3B68"/>
    <w:rsid w:val="00DB4B20"/>
    <w:rsid w:val="00DB5B7F"/>
    <w:rsid w:val="00DC32C3"/>
    <w:rsid w:val="00DD15E5"/>
    <w:rsid w:val="00DD64E9"/>
    <w:rsid w:val="00DE0C95"/>
    <w:rsid w:val="00DE67F6"/>
    <w:rsid w:val="00DE683F"/>
    <w:rsid w:val="00DF0E36"/>
    <w:rsid w:val="00DF2543"/>
    <w:rsid w:val="00DF4401"/>
    <w:rsid w:val="00E01A38"/>
    <w:rsid w:val="00E03FD6"/>
    <w:rsid w:val="00E07E49"/>
    <w:rsid w:val="00E16E85"/>
    <w:rsid w:val="00E223CB"/>
    <w:rsid w:val="00E24C13"/>
    <w:rsid w:val="00E26EBD"/>
    <w:rsid w:val="00E3422F"/>
    <w:rsid w:val="00E34BE3"/>
    <w:rsid w:val="00E46147"/>
    <w:rsid w:val="00E4654A"/>
    <w:rsid w:val="00E6104B"/>
    <w:rsid w:val="00E61A46"/>
    <w:rsid w:val="00E72B5B"/>
    <w:rsid w:val="00E72E57"/>
    <w:rsid w:val="00E74034"/>
    <w:rsid w:val="00E768C0"/>
    <w:rsid w:val="00E80445"/>
    <w:rsid w:val="00E82B77"/>
    <w:rsid w:val="00E85791"/>
    <w:rsid w:val="00E91A21"/>
    <w:rsid w:val="00E92880"/>
    <w:rsid w:val="00E92970"/>
    <w:rsid w:val="00E9489E"/>
    <w:rsid w:val="00E95921"/>
    <w:rsid w:val="00EA59C8"/>
    <w:rsid w:val="00EA7D86"/>
    <w:rsid w:val="00EB7D91"/>
    <w:rsid w:val="00EC2437"/>
    <w:rsid w:val="00ED7155"/>
    <w:rsid w:val="00EE7134"/>
    <w:rsid w:val="00EF2D8A"/>
    <w:rsid w:val="00EF3B05"/>
    <w:rsid w:val="00EF6958"/>
    <w:rsid w:val="00F00720"/>
    <w:rsid w:val="00F113E0"/>
    <w:rsid w:val="00F1282E"/>
    <w:rsid w:val="00F217DD"/>
    <w:rsid w:val="00F236C8"/>
    <w:rsid w:val="00F30244"/>
    <w:rsid w:val="00F441D2"/>
    <w:rsid w:val="00F55F07"/>
    <w:rsid w:val="00F66248"/>
    <w:rsid w:val="00F67BE6"/>
    <w:rsid w:val="00F84467"/>
    <w:rsid w:val="00F90DD3"/>
    <w:rsid w:val="00F92EC1"/>
    <w:rsid w:val="00F93675"/>
    <w:rsid w:val="00F9551C"/>
    <w:rsid w:val="00F95652"/>
    <w:rsid w:val="00F96A0C"/>
    <w:rsid w:val="00FA0C34"/>
    <w:rsid w:val="00FA474E"/>
    <w:rsid w:val="00FA7352"/>
    <w:rsid w:val="00FB080D"/>
    <w:rsid w:val="00FC6DAD"/>
    <w:rsid w:val="00FD21AC"/>
    <w:rsid w:val="00FE282C"/>
    <w:rsid w:val="00FF54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1ABF5"/>
  <w15:chartTrackingRefBased/>
  <w15:docId w15:val="{D2FE50B7-A1C3-4706-8B94-83C7A544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1F3D"/>
    <w:pPr>
      <w:spacing w:after="0" w:line="240" w:lineRule="auto"/>
      <w:contextualSpacing/>
    </w:pPr>
    <w:rPr>
      <w:rFonts w:ascii="Arial" w:hAnsi="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602"/>
    <w:pPr>
      <w:ind w:left="720"/>
    </w:pPr>
  </w:style>
  <w:style w:type="paragraph" w:styleId="Header">
    <w:name w:val="header"/>
    <w:basedOn w:val="Normal"/>
    <w:link w:val="HeaderChar"/>
    <w:unhideWhenUsed/>
    <w:rsid w:val="00F90DD3"/>
    <w:pPr>
      <w:tabs>
        <w:tab w:val="center" w:pos="4513"/>
        <w:tab w:val="right" w:pos="9026"/>
      </w:tabs>
    </w:pPr>
  </w:style>
  <w:style w:type="character" w:customStyle="1" w:styleId="HeaderChar">
    <w:name w:val="Header Char"/>
    <w:basedOn w:val="DefaultParagraphFont"/>
    <w:link w:val="Header"/>
    <w:rsid w:val="00F90DD3"/>
  </w:style>
  <w:style w:type="paragraph" w:styleId="Footer">
    <w:name w:val="footer"/>
    <w:basedOn w:val="Normal"/>
    <w:link w:val="FooterChar"/>
    <w:uiPriority w:val="99"/>
    <w:unhideWhenUsed/>
    <w:rsid w:val="00F90DD3"/>
    <w:pPr>
      <w:tabs>
        <w:tab w:val="center" w:pos="4513"/>
        <w:tab w:val="right" w:pos="9026"/>
      </w:tabs>
    </w:pPr>
  </w:style>
  <w:style w:type="character" w:customStyle="1" w:styleId="FooterChar">
    <w:name w:val="Footer Char"/>
    <w:basedOn w:val="DefaultParagraphFont"/>
    <w:link w:val="Footer"/>
    <w:uiPriority w:val="99"/>
    <w:rsid w:val="00F90DD3"/>
  </w:style>
  <w:style w:type="paragraph" w:customStyle="1" w:styleId="QPPHeading2">
    <w:name w:val="QPP Heading 2"/>
    <w:basedOn w:val="Normal"/>
    <w:next w:val="Normal"/>
    <w:autoRedefine/>
    <w:qFormat/>
    <w:rsid w:val="008D7C7E"/>
    <w:pPr>
      <w:keepNext/>
      <w:spacing w:before="100" w:after="200"/>
      <w:contextualSpacing w:val="0"/>
      <w:outlineLvl w:val="1"/>
    </w:pPr>
    <w:rPr>
      <w:b/>
      <w:sz w:val="28"/>
    </w:rPr>
  </w:style>
  <w:style w:type="table" w:styleId="TableGrid">
    <w:name w:val="Table Grid"/>
    <w:basedOn w:val="TableNormal"/>
    <w:uiPriority w:val="39"/>
    <w:rsid w:val="00A84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PPBodytext">
    <w:name w:val="QPP Body text"/>
    <w:basedOn w:val="Normal"/>
    <w:qFormat/>
    <w:rsid w:val="00B23A7D"/>
  </w:style>
  <w:style w:type="paragraph" w:customStyle="1" w:styleId="QPPTableTextBody">
    <w:name w:val="QPP Table Text Body"/>
    <w:basedOn w:val="QPPBodytext"/>
    <w:link w:val="QPPTableTextBodyChar"/>
    <w:qFormat/>
    <w:rsid w:val="00F30244"/>
    <w:pPr>
      <w:numPr>
        <w:numId w:val="25"/>
      </w:numPr>
      <w:spacing w:before="60" w:after="60"/>
      <w:contextualSpacing w:val="0"/>
    </w:pPr>
  </w:style>
  <w:style w:type="paragraph" w:customStyle="1" w:styleId="QPPTableTextBold">
    <w:name w:val="QPP Table Text Bold"/>
    <w:basedOn w:val="QPPTableTextBody"/>
    <w:next w:val="QPPTableTextBody"/>
    <w:qFormat/>
    <w:rsid w:val="00B23A7D"/>
    <w:rPr>
      <w:b/>
    </w:rPr>
  </w:style>
  <w:style w:type="character" w:customStyle="1" w:styleId="QPPTableTextBodyChar">
    <w:name w:val="QPP Table Text Body Char"/>
    <w:link w:val="QPPTableTextBody"/>
    <w:locked/>
    <w:rsid w:val="0005147A"/>
    <w:rPr>
      <w:rFonts w:ascii="Arial" w:hAnsi="Arial"/>
      <w:color w:val="000000"/>
      <w:sz w:val="20"/>
    </w:rPr>
  </w:style>
  <w:style w:type="paragraph" w:customStyle="1" w:styleId="QPPTableTextITALIC">
    <w:name w:val="QPP Table Text ITALIC"/>
    <w:basedOn w:val="QPPTableTextBody"/>
    <w:link w:val="QPPTableTextITALICChar"/>
    <w:qFormat/>
    <w:rsid w:val="00184402"/>
    <w:rPr>
      <w:i/>
    </w:rPr>
  </w:style>
  <w:style w:type="paragraph" w:customStyle="1" w:styleId="PARAStyle">
    <w:name w:val="PARA Style"/>
    <w:basedOn w:val="QPPBodytext"/>
    <w:qFormat/>
    <w:rsid w:val="00B43AE6"/>
    <w:pPr>
      <w:spacing w:before="60" w:after="240"/>
      <w:contextualSpacing w:val="0"/>
      <w:jc w:val="both"/>
    </w:pPr>
  </w:style>
  <w:style w:type="paragraph" w:customStyle="1" w:styleId="PARAbullets">
    <w:name w:val="PARA bullets"/>
    <w:basedOn w:val="PARAStyle"/>
    <w:qFormat/>
    <w:rsid w:val="00D544D7"/>
    <w:pPr>
      <w:numPr>
        <w:numId w:val="1"/>
      </w:numPr>
      <w:contextualSpacing/>
    </w:pPr>
  </w:style>
  <w:style w:type="character" w:customStyle="1" w:styleId="PARAStyleItalic">
    <w:name w:val="PARA Style Italic"/>
    <w:basedOn w:val="DefaultParagraphFont"/>
    <w:uiPriority w:val="1"/>
    <w:qFormat/>
    <w:rsid w:val="00711321"/>
    <w:rPr>
      <w:i/>
    </w:rPr>
  </w:style>
  <w:style w:type="character" w:customStyle="1" w:styleId="QPPTableTextITALICChar">
    <w:name w:val="QPP Table Text ITALIC Char"/>
    <w:basedOn w:val="QPPTableTextBodyChar"/>
    <w:link w:val="QPPTableTextITALIC"/>
    <w:rsid w:val="00711321"/>
    <w:rPr>
      <w:rFonts w:ascii="Arial" w:hAnsi="Arial"/>
      <w:i/>
      <w:color w:val="000000"/>
      <w:sz w:val="20"/>
    </w:rPr>
  </w:style>
  <w:style w:type="paragraph" w:customStyle="1" w:styleId="QPPHeading3">
    <w:name w:val="QPP Heading 3"/>
    <w:basedOn w:val="QPPHeading2"/>
    <w:next w:val="QPPBodytext"/>
    <w:qFormat/>
    <w:rsid w:val="00C411A7"/>
    <w:pPr>
      <w:ind w:left="720"/>
      <w:outlineLvl w:val="2"/>
    </w:pPr>
    <w:rPr>
      <w:sz w:val="24"/>
    </w:rPr>
  </w:style>
  <w:style w:type="paragraph" w:customStyle="1" w:styleId="PartATableHeading">
    <w:name w:val="Part A Table Heading"/>
    <w:basedOn w:val="PARAStyle"/>
    <w:qFormat/>
    <w:rsid w:val="00BE5274"/>
    <w:pPr>
      <w:spacing w:after="60"/>
    </w:pPr>
    <w:rPr>
      <w:b/>
    </w:rPr>
  </w:style>
  <w:style w:type="paragraph" w:customStyle="1" w:styleId="PARAnumbers">
    <w:name w:val="PARA numbers"/>
    <w:basedOn w:val="PARAStyle"/>
    <w:qFormat/>
    <w:rsid w:val="00D20118"/>
    <w:pPr>
      <w:numPr>
        <w:numId w:val="2"/>
      </w:numPr>
      <w:spacing w:after="60"/>
    </w:pPr>
  </w:style>
  <w:style w:type="paragraph" w:customStyle="1" w:styleId="PartAHeading4">
    <w:name w:val="Part A Heading 4"/>
    <w:basedOn w:val="Normal"/>
    <w:next w:val="PARAStyle"/>
    <w:qFormat/>
    <w:rsid w:val="00E61A46"/>
    <w:pPr>
      <w:spacing w:before="240" w:after="120"/>
    </w:pPr>
    <w:rPr>
      <w:b/>
    </w:rPr>
  </w:style>
  <w:style w:type="character" w:customStyle="1" w:styleId="PARAbulletsbold">
    <w:name w:val="PARA bullets bold"/>
    <w:basedOn w:val="DefaultParagraphFont"/>
    <w:uiPriority w:val="1"/>
    <w:qFormat/>
    <w:rsid w:val="00893556"/>
    <w:rPr>
      <w:b/>
    </w:rPr>
  </w:style>
  <w:style w:type="paragraph" w:customStyle="1" w:styleId="Tabletextbullets">
    <w:name w:val="Table text bullets"/>
    <w:basedOn w:val="QPPTableTextBody"/>
    <w:qFormat/>
    <w:rsid w:val="00F236C8"/>
    <w:pPr>
      <w:numPr>
        <w:numId w:val="3"/>
      </w:numPr>
      <w:ind w:left="360"/>
    </w:pPr>
  </w:style>
  <w:style w:type="paragraph" w:customStyle="1" w:styleId="TabletextbulletsLevel2">
    <w:name w:val="Table text bullets Level 2"/>
    <w:basedOn w:val="QPPTableTextBody"/>
    <w:qFormat/>
    <w:rsid w:val="00F236C8"/>
    <w:pPr>
      <w:numPr>
        <w:numId w:val="4"/>
      </w:numPr>
    </w:pPr>
  </w:style>
  <w:style w:type="character" w:styleId="CommentReference">
    <w:name w:val="annotation reference"/>
    <w:basedOn w:val="DefaultParagraphFont"/>
    <w:uiPriority w:val="99"/>
    <w:semiHidden/>
    <w:unhideWhenUsed/>
    <w:rsid w:val="00F236C8"/>
    <w:rPr>
      <w:sz w:val="16"/>
      <w:szCs w:val="16"/>
    </w:rPr>
  </w:style>
  <w:style w:type="paragraph" w:styleId="CommentText">
    <w:name w:val="annotation text"/>
    <w:basedOn w:val="Normal"/>
    <w:link w:val="CommentTextChar"/>
    <w:uiPriority w:val="99"/>
    <w:unhideWhenUsed/>
    <w:rsid w:val="00F236C8"/>
    <w:rPr>
      <w:szCs w:val="20"/>
    </w:rPr>
  </w:style>
  <w:style w:type="character" w:customStyle="1" w:styleId="CommentTextChar">
    <w:name w:val="Comment Text Char"/>
    <w:basedOn w:val="DefaultParagraphFont"/>
    <w:link w:val="CommentText"/>
    <w:uiPriority w:val="99"/>
    <w:rsid w:val="00F236C8"/>
    <w:rPr>
      <w:rFonts w:ascii="Arial" w:hAnsi="Arial"/>
      <w:color w:val="000000"/>
      <w:sz w:val="20"/>
      <w:szCs w:val="20"/>
    </w:rPr>
  </w:style>
  <w:style w:type="paragraph" w:styleId="CommentSubject">
    <w:name w:val="annotation subject"/>
    <w:basedOn w:val="CommentText"/>
    <w:next w:val="CommentText"/>
    <w:link w:val="CommentSubjectChar"/>
    <w:uiPriority w:val="99"/>
    <w:semiHidden/>
    <w:unhideWhenUsed/>
    <w:rsid w:val="00F236C8"/>
    <w:rPr>
      <w:b/>
      <w:bCs/>
    </w:rPr>
  </w:style>
  <w:style w:type="character" w:customStyle="1" w:styleId="CommentSubjectChar">
    <w:name w:val="Comment Subject Char"/>
    <w:basedOn w:val="CommentTextChar"/>
    <w:link w:val="CommentSubject"/>
    <w:uiPriority w:val="99"/>
    <w:semiHidden/>
    <w:rsid w:val="00F236C8"/>
    <w:rPr>
      <w:rFonts w:ascii="Arial" w:hAnsi="Arial"/>
      <w:b/>
      <w:bCs/>
      <w:color w:val="000000"/>
      <w:sz w:val="20"/>
      <w:szCs w:val="20"/>
    </w:rPr>
  </w:style>
  <w:style w:type="paragraph" w:styleId="BalloonText">
    <w:name w:val="Balloon Text"/>
    <w:basedOn w:val="Normal"/>
    <w:link w:val="BalloonTextChar"/>
    <w:uiPriority w:val="99"/>
    <w:semiHidden/>
    <w:unhideWhenUsed/>
    <w:rsid w:val="00F236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6C8"/>
    <w:rPr>
      <w:rFonts w:ascii="Segoe UI" w:hAnsi="Segoe UI" w:cs="Segoe UI"/>
      <w:color w:val="000000"/>
      <w:sz w:val="18"/>
      <w:szCs w:val="18"/>
    </w:rPr>
  </w:style>
  <w:style w:type="character" w:customStyle="1" w:styleId="QPPBodytextITALIC">
    <w:name w:val="QPP Body text ITALIC"/>
    <w:basedOn w:val="DefaultParagraphFont"/>
    <w:uiPriority w:val="1"/>
    <w:qFormat/>
    <w:rsid w:val="00102D66"/>
    <w:rPr>
      <w:i/>
    </w:rPr>
  </w:style>
  <w:style w:type="paragraph" w:customStyle="1" w:styleId="QPPBodytextBOLD">
    <w:name w:val="QPP Body text BOLD"/>
    <w:basedOn w:val="QPPBodytext"/>
    <w:qFormat/>
    <w:rsid w:val="00102D66"/>
    <w:rPr>
      <w:b/>
    </w:rPr>
  </w:style>
  <w:style w:type="paragraph" w:customStyle="1" w:styleId="PartBHeading1">
    <w:name w:val="Part B Heading 1"/>
    <w:basedOn w:val="Normal"/>
    <w:next w:val="QPPBodytext"/>
    <w:qFormat/>
    <w:rsid w:val="00C411A7"/>
    <w:pPr>
      <w:numPr>
        <w:numId w:val="33"/>
      </w:numPr>
      <w:spacing w:before="100" w:after="200"/>
      <w:contextualSpacing w:val="0"/>
      <w:outlineLvl w:val="1"/>
    </w:pPr>
    <w:rPr>
      <w:b/>
      <w:sz w:val="32"/>
    </w:rPr>
  </w:style>
  <w:style w:type="paragraph" w:customStyle="1" w:styleId="PartBHeading2">
    <w:name w:val="Part B Heading 2"/>
    <w:basedOn w:val="PartBHeading1"/>
    <w:next w:val="PartBamendmentpoint1"/>
    <w:qFormat/>
    <w:rsid w:val="00C411A7"/>
    <w:pPr>
      <w:numPr>
        <w:ilvl w:val="1"/>
      </w:numPr>
      <w:outlineLvl w:val="2"/>
    </w:pPr>
    <w:rPr>
      <w:sz w:val="28"/>
    </w:rPr>
  </w:style>
  <w:style w:type="paragraph" w:customStyle="1" w:styleId="PartBamendmentpoint1">
    <w:name w:val="Part B amendment point 1"/>
    <w:basedOn w:val="Normal"/>
    <w:next w:val="PartBamendmentstyle"/>
    <w:qFormat/>
    <w:rsid w:val="00790A6B"/>
    <w:pPr>
      <w:numPr>
        <w:numId w:val="6"/>
      </w:numPr>
      <w:tabs>
        <w:tab w:val="left" w:pos="720"/>
      </w:tabs>
      <w:spacing w:before="80"/>
      <w:ind w:left="720" w:hanging="720"/>
    </w:pPr>
    <w:rPr>
      <w:sz w:val="24"/>
    </w:rPr>
  </w:style>
  <w:style w:type="paragraph" w:customStyle="1" w:styleId="PartBamendmentstyle">
    <w:name w:val="Part B amendment style"/>
    <w:basedOn w:val="Normal"/>
    <w:qFormat/>
    <w:rsid w:val="008E2B9D"/>
    <w:pPr>
      <w:ind w:left="720"/>
    </w:pPr>
    <w:rPr>
      <w:i/>
      <w:sz w:val="24"/>
    </w:rPr>
  </w:style>
  <w:style w:type="paragraph" w:customStyle="1" w:styleId="QPPHeading4">
    <w:name w:val="QPP Heading 4"/>
    <w:basedOn w:val="Normal"/>
    <w:next w:val="QPPBodytext"/>
    <w:link w:val="QPPHeading4Char"/>
    <w:qFormat/>
    <w:rsid w:val="00E72E57"/>
    <w:pPr>
      <w:keepNext/>
      <w:numPr>
        <w:numId w:val="24"/>
      </w:numPr>
      <w:spacing w:before="100" w:after="200"/>
      <w:ind w:left="720"/>
      <w:contextualSpacing w:val="0"/>
      <w:outlineLvl w:val="3"/>
    </w:pPr>
    <w:rPr>
      <w:b/>
    </w:rPr>
  </w:style>
  <w:style w:type="paragraph" w:customStyle="1" w:styleId="QPPTableHeadingStyle1">
    <w:name w:val="QPP Table Heading Style 1"/>
    <w:basedOn w:val="QPPHeading4"/>
    <w:next w:val="PartBamendmentstyle"/>
    <w:qFormat/>
    <w:rsid w:val="007A5856"/>
    <w:pPr>
      <w:spacing w:before="0" w:after="0"/>
    </w:pPr>
  </w:style>
  <w:style w:type="paragraph" w:customStyle="1" w:styleId="HGTableBullet2">
    <w:name w:val="HG Table Bullet 2"/>
    <w:basedOn w:val="QPPTableTextBody"/>
    <w:qFormat/>
    <w:rsid w:val="00F30244"/>
    <w:pPr>
      <w:numPr>
        <w:ilvl w:val="1"/>
      </w:numPr>
      <w:tabs>
        <w:tab w:val="left" w:pos="357"/>
      </w:tabs>
    </w:pPr>
  </w:style>
  <w:style w:type="character" w:customStyle="1" w:styleId="superscript">
    <w:name w:val="superscript"/>
    <w:basedOn w:val="DefaultParagraphFont"/>
    <w:uiPriority w:val="1"/>
    <w:qFormat/>
    <w:rsid w:val="00E72B5B"/>
    <w:rPr>
      <w:caps w:val="0"/>
      <w:smallCaps w:val="0"/>
      <w:strike w:val="0"/>
      <w:dstrike w:val="0"/>
      <w:vanish w:val="0"/>
      <w:vertAlign w:val="superscript"/>
    </w:rPr>
  </w:style>
  <w:style w:type="paragraph" w:customStyle="1" w:styleId="QPPBulletPoint1">
    <w:name w:val="QPP Bullet Point 1"/>
    <w:basedOn w:val="QPPBodytext"/>
    <w:qFormat/>
    <w:rsid w:val="00E92970"/>
    <w:pPr>
      <w:numPr>
        <w:ilvl w:val="1"/>
        <w:numId w:val="24"/>
      </w:numPr>
    </w:pPr>
  </w:style>
  <w:style w:type="paragraph" w:customStyle="1" w:styleId="QPPBulletPoint2">
    <w:name w:val="QPP Bullet Point 2"/>
    <w:basedOn w:val="QPPBulletPoint1"/>
    <w:qFormat/>
    <w:rsid w:val="00E92970"/>
    <w:pPr>
      <w:numPr>
        <w:ilvl w:val="2"/>
      </w:numPr>
    </w:pPr>
  </w:style>
  <w:style w:type="paragraph" w:customStyle="1" w:styleId="QPPBulletPoint3">
    <w:name w:val="QPP Bullet Point 3"/>
    <w:basedOn w:val="Normal"/>
    <w:qFormat/>
    <w:rsid w:val="00E92970"/>
    <w:pPr>
      <w:numPr>
        <w:ilvl w:val="3"/>
        <w:numId w:val="24"/>
      </w:numPr>
    </w:pPr>
  </w:style>
  <w:style w:type="paragraph" w:customStyle="1" w:styleId="QPPEditorsNoteStyle1">
    <w:name w:val="QPP Editor's Note Style 1"/>
    <w:basedOn w:val="Normal"/>
    <w:next w:val="QPPBodytext"/>
    <w:qFormat/>
    <w:rsid w:val="00E72E57"/>
    <w:pPr>
      <w:spacing w:before="100" w:beforeAutospacing="1" w:after="100" w:afterAutospacing="1"/>
      <w:ind w:left="720"/>
      <w:contextualSpacing w:val="0"/>
    </w:pPr>
    <w:rPr>
      <w:sz w:val="16"/>
    </w:rPr>
  </w:style>
  <w:style w:type="character" w:customStyle="1" w:styleId="italics">
    <w:name w:val="italics"/>
    <w:basedOn w:val="DefaultParagraphFont"/>
    <w:uiPriority w:val="1"/>
    <w:qFormat/>
    <w:rsid w:val="00EF6958"/>
    <w:rPr>
      <w:i/>
    </w:rPr>
  </w:style>
  <w:style w:type="numbering" w:customStyle="1" w:styleId="QPPBulletPoints">
    <w:name w:val="QPP Bullet Points"/>
    <w:uiPriority w:val="99"/>
    <w:rsid w:val="00E92970"/>
    <w:pPr>
      <w:numPr>
        <w:numId w:val="20"/>
      </w:numPr>
    </w:pPr>
  </w:style>
  <w:style w:type="paragraph" w:customStyle="1" w:styleId="PARTAHeading3">
    <w:name w:val="PART A Heading 3"/>
    <w:basedOn w:val="QPPHeading3"/>
    <w:next w:val="PARAStyle"/>
    <w:qFormat/>
    <w:rsid w:val="00C411A7"/>
    <w:pPr>
      <w:ind w:left="0"/>
    </w:pPr>
  </w:style>
  <w:style w:type="numbering" w:customStyle="1" w:styleId="PartBTablebullets">
    <w:name w:val="Part B Table bullets"/>
    <w:uiPriority w:val="99"/>
    <w:rsid w:val="00F30244"/>
    <w:pPr>
      <w:numPr>
        <w:numId w:val="25"/>
      </w:numPr>
    </w:pPr>
  </w:style>
  <w:style w:type="paragraph" w:customStyle="1" w:styleId="EditorsNoteTable">
    <w:name w:val="Editors Note Table"/>
    <w:basedOn w:val="QPPEditorsNoteStyle1"/>
    <w:qFormat/>
    <w:rsid w:val="003F2622"/>
    <w:pPr>
      <w:ind w:left="0"/>
    </w:pPr>
  </w:style>
  <w:style w:type="numbering" w:customStyle="1" w:styleId="PartBHeadings">
    <w:name w:val="Part B Headings"/>
    <w:uiPriority w:val="99"/>
    <w:rsid w:val="00293E64"/>
    <w:pPr>
      <w:numPr>
        <w:numId w:val="27"/>
      </w:numPr>
    </w:pPr>
  </w:style>
  <w:style w:type="table" w:customStyle="1" w:styleId="TableGrid1">
    <w:name w:val="Table Grid1"/>
    <w:basedOn w:val="TableNormal"/>
    <w:next w:val="TableGrid"/>
    <w:uiPriority w:val="39"/>
    <w:rsid w:val="00AB4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17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14E37"/>
    <w:pPr>
      <w:tabs>
        <w:tab w:val="right" w:leader="dot" w:pos="9016"/>
      </w:tabs>
      <w:spacing w:after="60"/>
    </w:pPr>
  </w:style>
  <w:style w:type="paragraph" w:styleId="TOC1">
    <w:name w:val="toc 1"/>
    <w:basedOn w:val="Normal"/>
    <w:next w:val="Normal"/>
    <w:autoRedefine/>
    <w:uiPriority w:val="39"/>
    <w:unhideWhenUsed/>
    <w:rsid w:val="00514E37"/>
    <w:pPr>
      <w:tabs>
        <w:tab w:val="right" w:leader="dot" w:pos="9016"/>
      </w:tabs>
    </w:pPr>
  </w:style>
  <w:style w:type="character" w:styleId="Hyperlink">
    <w:name w:val="Hyperlink"/>
    <w:basedOn w:val="DefaultParagraphFont"/>
    <w:uiPriority w:val="99"/>
    <w:unhideWhenUsed/>
    <w:rsid w:val="000360B7"/>
    <w:rPr>
      <w:color w:val="0563C1" w:themeColor="hyperlink"/>
      <w:u w:val="single"/>
    </w:rPr>
  </w:style>
  <w:style w:type="paragraph" w:customStyle="1" w:styleId="PARTHeading">
    <w:name w:val="PART Heading"/>
    <w:basedOn w:val="QPPHeading2"/>
    <w:qFormat/>
    <w:rsid w:val="00C411A7"/>
    <w:pPr>
      <w:outlineLvl w:val="0"/>
    </w:pPr>
  </w:style>
  <w:style w:type="paragraph" w:styleId="TOC3">
    <w:name w:val="toc 3"/>
    <w:basedOn w:val="Normal"/>
    <w:next w:val="Normal"/>
    <w:autoRedefine/>
    <w:uiPriority w:val="39"/>
    <w:unhideWhenUsed/>
    <w:rsid w:val="00BB2F61"/>
    <w:pPr>
      <w:spacing w:after="100"/>
      <w:ind w:left="400"/>
    </w:pPr>
  </w:style>
  <w:style w:type="paragraph" w:customStyle="1" w:styleId="PartAcaption">
    <w:name w:val="Part A caption"/>
    <w:basedOn w:val="Normal"/>
    <w:qFormat/>
    <w:rsid w:val="00F441D2"/>
    <w:pPr>
      <w:spacing w:before="60"/>
      <w:contextualSpacing w:val="0"/>
    </w:pPr>
    <w:rPr>
      <w:b/>
    </w:rPr>
  </w:style>
  <w:style w:type="character" w:customStyle="1" w:styleId="redtext">
    <w:name w:val="red text"/>
    <w:basedOn w:val="DefaultParagraphFont"/>
    <w:uiPriority w:val="1"/>
    <w:qFormat/>
    <w:rsid w:val="00096AA2"/>
    <w:rPr>
      <w:color w:val="FF0000"/>
    </w:rPr>
  </w:style>
  <w:style w:type="paragraph" w:customStyle="1" w:styleId="HGTableBullet3">
    <w:name w:val="HG Table Bullet 3"/>
    <w:basedOn w:val="HGTableBullet2"/>
    <w:qFormat/>
    <w:rsid w:val="00F30244"/>
    <w:pPr>
      <w:numPr>
        <w:ilvl w:val="2"/>
      </w:numPr>
      <w:tabs>
        <w:tab w:val="clear" w:pos="357"/>
      </w:tabs>
    </w:pPr>
  </w:style>
  <w:style w:type="character" w:customStyle="1" w:styleId="QPPHeading4Char">
    <w:name w:val="QPP Heading 4 Char"/>
    <w:link w:val="QPPHeading4"/>
    <w:rsid w:val="00DD64E9"/>
    <w:rPr>
      <w:rFonts w:ascii="Arial" w:hAnsi="Arial"/>
      <w:b/>
      <w:color w:val="000000"/>
      <w:sz w:val="20"/>
    </w:rPr>
  </w:style>
  <w:style w:type="paragraph" w:styleId="Revision">
    <w:name w:val="Revision"/>
    <w:hidden/>
    <w:uiPriority w:val="99"/>
    <w:semiHidden/>
    <w:rsid w:val="00905B43"/>
    <w:pPr>
      <w:spacing w:after="0" w:line="240" w:lineRule="auto"/>
    </w:pPr>
    <w:rPr>
      <w:rFonts w:ascii="Arial" w:hAnsi="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7206620">
      <w:bodyDiv w:val="1"/>
      <w:marLeft w:val="0"/>
      <w:marRight w:val="0"/>
      <w:marTop w:val="0"/>
      <w:marBottom w:val="0"/>
      <w:divBdr>
        <w:top w:val="none" w:sz="0" w:space="0" w:color="auto"/>
        <w:left w:val="none" w:sz="0" w:space="0" w:color="auto"/>
        <w:bottom w:val="none" w:sz="0" w:space="0" w:color="auto"/>
        <w:right w:val="none" w:sz="0" w:space="0" w:color="auto"/>
      </w:divBdr>
    </w:div>
    <w:div w:id="167340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4160507-30F9-4D7A-8DB1-365E3B72E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8754</Words>
  <Characters>49898</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Table of Amendments - Kangaroo Point Neighbourhood Plan</vt:lpstr>
    </vt:vector>
  </TitlesOfParts>
  <Company>Brisbane City Council</Company>
  <LinksUpToDate>false</LinksUpToDate>
  <CharactersWithSpaces>58535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Amendments - Kangaroo Point Neighbourhood Plan</dc:title>
  <dc:subject/>
  <dc:creator>Brisbane City Council</dc:creator>
  <cp:keywords>Kangaroo Point peninsula Neighbourhood plan</cp:keywords>
  <dc:description/>
  <cp:lastModifiedBy>Timna Green</cp:lastModifiedBy>
  <cp:revision>2</cp:revision>
  <cp:lastPrinted>2019-11-06T03:04:00Z</cp:lastPrinted>
  <dcterms:created xsi:type="dcterms:W3CDTF">2020-01-09T04:22:00Z</dcterms:created>
  <dcterms:modified xsi:type="dcterms:W3CDTF">2020-01-09T04:22:00Z</dcterms:modified>
</cp:coreProperties>
</file>