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804" w:rsidRDefault="00FD3034" w:rsidP="00326FED">
      <w:pPr>
        <w:ind w:left="-1560"/>
        <w:jc w:val="both"/>
        <w:rPr>
          <w:noProof/>
        </w:rPr>
      </w:pPr>
      <w:bookmarkStart w:id="0" w:name="_Hlk505092459"/>
      <w:bookmarkStart w:id="1" w:name="_Toc485373816"/>
      <w:r>
        <w:rPr>
          <w:noProof/>
        </w:rPr>
        <w:drawing>
          <wp:anchor distT="0" distB="0" distL="114300" distR="114300" simplePos="0" relativeHeight="251658240" behindDoc="1" locked="0" layoutInCell="1" allowOverlap="0">
            <wp:simplePos x="0" y="0"/>
            <wp:positionH relativeFrom="page">
              <wp:posOffset>9525</wp:posOffset>
            </wp:positionH>
            <wp:positionV relativeFrom="paragraph">
              <wp:posOffset>0</wp:posOffset>
            </wp:positionV>
            <wp:extent cx="7550785" cy="10671810"/>
            <wp:effectExtent l="0" t="0" r="0" b="0"/>
            <wp:wrapTight wrapText="bothSides">
              <wp:wrapPolygon edited="0">
                <wp:start x="0" y="0"/>
                <wp:lineTo x="0" y="21554"/>
                <wp:lineTo x="21526" y="21554"/>
                <wp:lineTo x="21526" y="0"/>
                <wp:lineTo x="0" y="0"/>
              </wp:wrapPolygon>
            </wp:wrapTight>
            <wp:docPr id="74" name="Picture 74" descr="Cover photograph of the Banyo Northgate neighbourhood plan area, taken from the air and looking south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01573_NP_Banyo-Northgate_Cover_FA_F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0785" cy="10671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17E" w:rsidRDefault="002C617E" w:rsidP="00B03A1C">
      <w:pPr>
        <w:pStyle w:val="AmendmentPart2"/>
        <w:rPr>
          <w:noProof/>
        </w:rPr>
        <w:sectPr w:rsidR="002C617E" w:rsidSect="00BC15FF">
          <w:footerReference w:type="default" r:id="rId12"/>
          <w:footerReference w:type="first" r:id="rId13"/>
          <w:type w:val="continuous"/>
          <w:pgSz w:w="11906" w:h="16838" w:code="9"/>
          <w:pgMar w:top="0" w:right="1797" w:bottom="0" w:left="1797" w:header="720" w:footer="720" w:gutter="0"/>
          <w:pgNumType w:start="0"/>
          <w:cols w:space="720"/>
          <w:titlePg/>
          <w:docGrid w:linePitch="360"/>
        </w:sectPr>
      </w:pPr>
    </w:p>
    <w:p w:rsidR="00B03A1C" w:rsidRDefault="00B03A1C" w:rsidP="00B03A1C">
      <w:pPr>
        <w:pStyle w:val="AmendmentPart2"/>
        <w:rPr>
          <w:noProof/>
        </w:rPr>
      </w:pPr>
      <w:bookmarkStart w:id="2" w:name="_Toc505169221"/>
      <w:bookmarkStart w:id="3" w:name="_Toc506984075"/>
      <w:bookmarkStart w:id="4" w:name="_Toc506984664"/>
      <w:bookmarkStart w:id="5" w:name="_Toc507663020"/>
      <w:bookmarkStart w:id="6" w:name="_Toc507669089"/>
      <w:bookmarkStart w:id="7" w:name="_Toc507674612"/>
      <w:bookmarkStart w:id="8" w:name="_Toc507766097"/>
      <w:bookmarkStart w:id="9" w:name="_Toc507766141"/>
      <w:bookmarkStart w:id="10" w:name="_Toc5265786"/>
      <w:bookmarkStart w:id="11" w:name="_Toc5948773"/>
      <w:bookmarkStart w:id="12" w:name="_Toc8308416"/>
      <w:r>
        <w:lastRenderedPageBreak/>
        <w:t>Table of Contents</w:t>
      </w:r>
      <w:bookmarkEnd w:id="2"/>
      <w:bookmarkEnd w:id="3"/>
      <w:bookmarkEnd w:id="4"/>
      <w:bookmarkEnd w:id="5"/>
      <w:bookmarkEnd w:id="6"/>
      <w:bookmarkEnd w:id="7"/>
      <w:bookmarkEnd w:id="8"/>
      <w:bookmarkEnd w:id="9"/>
      <w:bookmarkEnd w:id="10"/>
      <w:bookmarkEnd w:id="11"/>
      <w:bookmarkEnd w:id="12"/>
    </w:p>
    <w:p w:rsidR="00D65FE7" w:rsidRPr="004B1AD2" w:rsidRDefault="00601813">
      <w:pPr>
        <w:pStyle w:val="TOC2"/>
        <w:tabs>
          <w:tab w:val="right" w:leader="dot" w:pos="8302"/>
        </w:tabs>
        <w:rPr>
          <w:noProof/>
        </w:rPr>
      </w:pPr>
      <w:r w:rsidRPr="004F77E4">
        <w:rPr>
          <w:noProof/>
        </w:rPr>
        <w:fldChar w:fldCharType="begin"/>
      </w:r>
      <w:r w:rsidRPr="004F77E4">
        <w:rPr>
          <w:noProof/>
        </w:rPr>
        <w:instrText xml:space="preserve"> TOC \o "1-2" \h \z \u </w:instrText>
      </w:r>
      <w:r w:rsidRPr="004F77E4">
        <w:rPr>
          <w:noProof/>
        </w:rPr>
        <w:fldChar w:fldCharType="separate"/>
      </w:r>
      <w:hyperlink w:anchor="_Toc8308417" w:history="1">
        <w:r w:rsidR="00D65FE7" w:rsidRPr="0022000A">
          <w:rPr>
            <w:rStyle w:val="Hyperlink"/>
            <w:noProof/>
          </w:rPr>
          <w:t>Part A: Explanatory Notes</w:t>
        </w:r>
        <w:r w:rsidR="00D65FE7">
          <w:rPr>
            <w:noProof/>
            <w:webHidden/>
          </w:rPr>
          <w:tab/>
        </w:r>
        <w:r w:rsidR="00D65FE7">
          <w:rPr>
            <w:noProof/>
            <w:webHidden/>
          </w:rPr>
          <w:fldChar w:fldCharType="begin"/>
        </w:r>
        <w:r w:rsidR="00D65FE7">
          <w:rPr>
            <w:noProof/>
            <w:webHidden/>
          </w:rPr>
          <w:instrText xml:space="preserve"> PAGEREF _Toc8308417 \h </w:instrText>
        </w:r>
        <w:r w:rsidR="00D65FE7">
          <w:rPr>
            <w:noProof/>
            <w:webHidden/>
          </w:rPr>
        </w:r>
        <w:r w:rsidR="00D65FE7">
          <w:rPr>
            <w:noProof/>
            <w:webHidden/>
          </w:rPr>
          <w:fldChar w:fldCharType="separate"/>
        </w:r>
        <w:r w:rsidR="003B05BD">
          <w:rPr>
            <w:noProof/>
            <w:webHidden/>
          </w:rPr>
          <w:t>1</w:t>
        </w:r>
        <w:r w:rsidR="00D65FE7">
          <w:rPr>
            <w:noProof/>
            <w:webHidden/>
          </w:rPr>
          <w:fldChar w:fldCharType="end"/>
        </w:r>
      </w:hyperlink>
    </w:p>
    <w:p w:rsidR="00D65FE7" w:rsidRPr="004B1AD2" w:rsidRDefault="008142D3">
      <w:pPr>
        <w:pStyle w:val="TOC2"/>
        <w:tabs>
          <w:tab w:val="right" w:leader="dot" w:pos="8302"/>
        </w:tabs>
        <w:rPr>
          <w:noProof/>
        </w:rPr>
      </w:pPr>
      <w:hyperlink w:anchor="_Toc8308418" w:history="1">
        <w:r w:rsidR="00D65FE7" w:rsidRPr="0022000A">
          <w:rPr>
            <w:rStyle w:val="Hyperlink"/>
            <w:noProof/>
          </w:rPr>
          <w:t>Glossary</w:t>
        </w:r>
        <w:r w:rsidR="00D65FE7">
          <w:rPr>
            <w:noProof/>
            <w:webHidden/>
          </w:rPr>
          <w:tab/>
        </w:r>
        <w:r w:rsidR="00D65FE7">
          <w:rPr>
            <w:noProof/>
            <w:webHidden/>
          </w:rPr>
          <w:fldChar w:fldCharType="begin"/>
        </w:r>
        <w:r w:rsidR="00D65FE7">
          <w:rPr>
            <w:noProof/>
            <w:webHidden/>
          </w:rPr>
          <w:instrText xml:space="preserve"> PAGEREF _Toc8308418 \h </w:instrText>
        </w:r>
        <w:r w:rsidR="00D65FE7">
          <w:rPr>
            <w:noProof/>
            <w:webHidden/>
          </w:rPr>
        </w:r>
        <w:r w:rsidR="00D65FE7">
          <w:rPr>
            <w:noProof/>
            <w:webHidden/>
          </w:rPr>
          <w:fldChar w:fldCharType="separate"/>
        </w:r>
        <w:r w:rsidR="003B05BD">
          <w:rPr>
            <w:noProof/>
            <w:webHidden/>
          </w:rPr>
          <w:t>2</w:t>
        </w:r>
        <w:r w:rsidR="00D65FE7">
          <w:rPr>
            <w:noProof/>
            <w:webHidden/>
          </w:rPr>
          <w:fldChar w:fldCharType="end"/>
        </w:r>
      </w:hyperlink>
    </w:p>
    <w:p w:rsidR="00D65FE7" w:rsidRPr="004B1AD2" w:rsidRDefault="008142D3">
      <w:pPr>
        <w:pStyle w:val="TOC1"/>
        <w:tabs>
          <w:tab w:val="right" w:leader="dot" w:pos="8302"/>
        </w:tabs>
        <w:rPr>
          <w:noProof/>
        </w:rPr>
      </w:pPr>
      <w:hyperlink w:anchor="_Toc8308419" w:history="1">
        <w:r w:rsidR="00D65FE7" w:rsidRPr="0022000A">
          <w:rPr>
            <w:rStyle w:val="Hyperlink"/>
            <w:noProof/>
          </w:rPr>
          <w:t>Purpose</w:t>
        </w:r>
        <w:r w:rsidR="00D65FE7">
          <w:rPr>
            <w:noProof/>
            <w:webHidden/>
          </w:rPr>
          <w:tab/>
        </w:r>
        <w:r w:rsidR="00D65FE7">
          <w:rPr>
            <w:noProof/>
            <w:webHidden/>
          </w:rPr>
          <w:fldChar w:fldCharType="begin"/>
        </w:r>
        <w:r w:rsidR="00D65FE7">
          <w:rPr>
            <w:noProof/>
            <w:webHidden/>
          </w:rPr>
          <w:instrText xml:space="preserve"> PAGEREF _Toc8308419 \h </w:instrText>
        </w:r>
        <w:r w:rsidR="00D65FE7">
          <w:rPr>
            <w:noProof/>
            <w:webHidden/>
          </w:rPr>
        </w:r>
        <w:r w:rsidR="00D65FE7">
          <w:rPr>
            <w:noProof/>
            <w:webHidden/>
          </w:rPr>
          <w:fldChar w:fldCharType="separate"/>
        </w:r>
        <w:r w:rsidR="003B05BD">
          <w:rPr>
            <w:noProof/>
            <w:webHidden/>
          </w:rPr>
          <w:t>3</w:t>
        </w:r>
        <w:r w:rsidR="00D65FE7">
          <w:rPr>
            <w:noProof/>
            <w:webHidden/>
          </w:rPr>
          <w:fldChar w:fldCharType="end"/>
        </w:r>
      </w:hyperlink>
    </w:p>
    <w:p w:rsidR="00D65FE7" w:rsidRPr="004B1AD2" w:rsidRDefault="008142D3">
      <w:pPr>
        <w:pStyle w:val="TOC1"/>
        <w:tabs>
          <w:tab w:val="right" w:leader="dot" w:pos="8302"/>
        </w:tabs>
        <w:rPr>
          <w:noProof/>
        </w:rPr>
      </w:pPr>
      <w:hyperlink w:anchor="_Toc8308420" w:history="1">
        <w:r w:rsidR="00D65FE7" w:rsidRPr="0022000A">
          <w:rPr>
            <w:rStyle w:val="Hyperlink"/>
            <w:noProof/>
          </w:rPr>
          <w:t>Background</w:t>
        </w:r>
        <w:r w:rsidR="00D65FE7">
          <w:rPr>
            <w:noProof/>
            <w:webHidden/>
          </w:rPr>
          <w:tab/>
        </w:r>
        <w:r w:rsidR="00D65FE7">
          <w:rPr>
            <w:noProof/>
            <w:webHidden/>
          </w:rPr>
          <w:fldChar w:fldCharType="begin"/>
        </w:r>
        <w:r w:rsidR="00D65FE7">
          <w:rPr>
            <w:noProof/>
            <w:webHidden/>
          </w:rPr>
          <w:instrText xml:space="preserve"> PAGEREF _Toc8308420 \h </w:instrText>
        </w:r>
        <w:r w:rsidR="00D65FE7">
          <w:rPr>
            <w:noProof/>
            <w:webHidden/>
          </w:rPr>
        </w:r>
        <w:r w:rsidR="00D65FE7">
          <w:rPr>
            <w:noProof/>
            <w:webHidden/>
          </w:rPr>
          <w:fldChar w:fldCharType="separate"/>
        </w:r>
        <w:r w:rsidR="003B05BD">
          <w:rPr>
            <w:noProof/>
            <w:webHidden/>
          </w:rPr>
          <w:t>3</w:t>
        </w:r>
        <w:r w:rsidR="00D65FE7">
          <w:rPr>
            <w:noProof/>
            <w:webHidden/>
          </w:rPr>
          <w:fldChar w:fldCharType="end"/>
        </w:r>
      </w:hyperlink>
    </w:p>
    <w:p w:rsidR="00D65FE7" w:rsidRPr="004B1AD2" w:rsidRDefault="008142D3">
      <w:pPr>
        <w:pStyle w:val="TOC2"/>
        <w:tabs>
          <w:tab w:val="right" w:leader="dot" w:pos="8302"/>
        </w:tabs>
        <w:rPr>
          <w:noProof/>
        </w:rPr>
      </w:pPr>
      <w:hyperlink w:anchor="_Toc8308421" w:history="1">
        <w:r w:rsidR="00D65FE7" w:rsidRPr="0022000A">
          <w:rPr>
            <w:rStyle w:val="Hyperlink"/>
            <w:noProof/>
          </w:rPr>
          <w:t>What are neighbourhood plans?</w:t>
        </w:r>
        <w:r w:rsidR="00D65FE7">
          <w:rPr>
            <w:noProof/>
            <w:webHidden/>
          </w:rPr>
          <w:tab/>
        </w:r>
        <w:r w:rsidR="00D65FE7">
          <w:rPr>
            <w:noProof/>
            <w:webHidden/>
          </w:rPr>
          <w:fldChar w:fldCharType="begin"/>
        </w:r>
        <w:r w:rsidR="00D65FE7">
          <w:rPr>
            <w:noProof/>
            <w:webHidden/>
          </w:rPr>
          <w:instrText xml:space="preserve"> PAGEREF _Toc8308421 \h </w:instrText>
        </w:r>
        <w:r w:rsidR="00D65FE7">
          <w:rPr>
            <w:noProof/>
            <w:webHidden/>
          </w:rPr>
        </w:r>
        <w:r w:rsidR="00D65FE7">
          <w:rPr>
            <w:noProof/>
            <w:webHidden/>
          </w:rPr>
          <w:fldChar w:fldCharType="separate"/>
        </w:r>
        <w:r w:rsidR="003B05BD">
          <w:rPr>
            <w:noProof/>
            <w:webHidden/>
          </w:rPr>
          <w:t>3</w:t>
        </w:r>
        <w:r w:rsidR="00D65FE7">
          <w:rPr>
            <w:noProof/>
            <w:webHidden/>
          </w:rPr>
          <w:fldChar w:fldCharType="end"/>
        </w:r>
      </w:hyperlink>
    </w:p>
    <w:p w:rsidR="00D65FE7" w:rsidRPr="004B1AD2" w:rsidRDefault="008142D3">
      <w:pPr>
        <w:pStyle w:val="TOC1"/>
        <w:tabs>
          <w:tab w:val="right" w:leader="dot" w:pos="8302"/>
        </w:tabs>
        <w:rPr>
          <w:noProof/>
        </w:rPr>
      </w:pPr>
      <w:hyperlink w:anchor="_Toc8308422" w:history="1">
        <w:r w:rsidR="00D65FE7" w:rsidRPr="0022000A">
          <w:rPr>
            <w:rStyle w:val="Hyperlink"/>
            <w:noProof/>
          </w:rPr>
          <w:t>Community engagement</w:t>
        </w:r>
        <w:r w:rsidR="00D65FE7">
          <w:rPr>
            <w:noProof/>
            <w:webHidden/>
          </w:rPr>
          <w:tab/>
        </w:r>
        <w:r w:rsidR="00D65FE7">
          <w:rPr>
            <w:noProof/>
            <w:webHidden/>
          </w:rPr>
          <w:fldChar w:fldCharType="begin"/>
        </w:r>
        <w:r w:rsidR="00D65FE7">
          <w:rPr>
            <w:noProof/>
            <w:webHidden/>
          </w:rPr>
          <w:instrText xml:space="preserve"> PAGEREF _Toc8308422 \h </w:instrText>
        </w:r>
        <w:r w:rsidR="00D65FE7">
          <w:rPr>
            <w:noProof/>
            <w:webHidden/>
          </w:rPr>
        </w:r>
        <w:r w:rsidR="00D65FE7">
          <w:rPr>
            <w:noProof/>
            <w:webHidden/>
          </w:rPr>
          <w:fldChar w:fldCharType="separate"/>
        </w:r>
        <w:r w:rsidR="003B05BD">
          <w:rPr>
            <w:noProof/>
            <w:webHidden/>
          </w:rPr>
          <w:t>4</w:t>
        </w:r>
        <w:r w:rsidR="00D65FE7">
          <w:rPr>
            <w:noProof/>
            <w:webHidden/>
          </w:rPr>
          <w:fldChar w:fldCharType="end"/>
        </w:r>
      </w:hyperlink>
    </w:p>
    <w:p w:rsidR="00D65FE7" w:rsidRPr="004B1AD2" w:rsidRDefault="008142D3">
      <w:pPr>
        <w:pStyle w:val="TOC2"/>
        <w:tabs>
          <w:tab w:val="right" w:leader="dot" w:pos="8302"/>
        </w:tabs>
        <w:rPr>
          <w:noProof/>
        </w:rPr>
      </w:pPr>
      <w:hyperlink w:anchor="_Toc8308423" w:history="1">
        <w:r w:rsidR="00D65FE7" w:rsidRPr="0022000A">
          <w:rPr>
            <w:rStyle w:val="Hyperlink"/>
            <w:noProof/>
          </w:rPr>
          <w:t>Neighbourhood plan outcomes</w:t>
        </w:r>
        <w:r w:rsidR="00D65FE7">
          <w:rPr>
            <w:noProof/>
            <w:webHidden/>
          </w:rPr>
          <w:tab/>
        </w:r>
        <w:r w:rsidR="00D65FE7">
          <w:rPr>
            <w:noProof/>
            <w:webHidden/>
          </w:rPr>
          <w:fldChar w:fldCharType="begin"/>
        </w:r>
        <w:r w:rsidR="00D65FE7">
          <w:rPr>
            <w:noProof/>
            <w:webHidden/>
          </w:rPr>
          <w:instrText xml:space="preserve"> PAGEREF _Toc8308423 \h </w:instrText>
        </w:r>
        <w:r w:rsidR="00D65FE7">
          <w:rPr>
            <w:noProof/>
            <w:webHidden/>
          </w:rPr>
        </w:r>
        <w:r w:rsidR="00D65FE7">
          <w:rPr>
            <w:noProof/>
            <w:webHidden/>
          </w:rPr>
          <w:fldChar w:fldCharType="separate"/>
        </w:r>
        <w:r w:rsidR="003B05BD">
          <w:rPr>
            <w:noProof/>
            <w:webHidden/>
          </w:rPr>
          <w:t>5</w:t>
        </w:r>
        <w:r w:rsidR="00D65FE7">
          <w:rPr>
            <w:noProof/>
            <w:webHidden/>
          </w:rPr>
          <w:fldChar w:fldCharType="end"/>
        </w:r>
      </w:hyperlink>
    </w:p>
    <w:p w:rsidR="00D65FE7" w:rsidRPr="004B1AD2" w:rsidRDefault="008142D3">
      <w:pPr>
        <w:pStyle w:val="TOC1"/>
        <w:tabs>
          <w:tab w:val="right" w:leader="dot" w:pos="8302"/>
        </w:tabs>
        <w:rPr>
          <w:noProof/>
        </w:rPr>
      </w:pPr>
      <w:hyperlink w:anchor="_Toc8308424" w:history="1">
        <w:r w:rsidR="00D65FE7" w:rsidRPr="0022000A">
          <w:rPr>
            <w:rStyle w:val="Hyperlink"/>
            <w:noProof/>
          </w:rPr>
          <w:t>Part B: Major Amendment v</w:t>
        </w:r>
        <w:r w:rsidR="00523A16">
          <w:rPr>
            <w:rStyle w:val="Hyperlink"/>
            <w:noProof/>
          </w:rPr>
          <w:t>18.00</w:t>
        </w:r>
        <w:r w:rsidR="00D65FE7" w:rsidRPr="0022000A">
          <w:rPr>
            <w:rStyle w:val="Hyperlink"/>
            <w:noProof/>
          </w:rPr>
          <w:t>/20</w:t>
        </w:r>
        <w:r w:rsidR="00523A16">
          <w:rPr>
            <w:rStyle w:val="Hyperlink"/>
            <w:noProof/>
          </w:rPr>
          <w:t>20</w:t>
        </w:r>
        <w:r w:rsidR="00D65FE7">
          <w:rPr>
            <w:noProof/>
            <w:webHidden/>
          </w:rPr>
          <w:tab/>
        </w:r>
        <w:r w:rsidR="00D65FE7">
          <w:rPr>
            <w:noProof/>
            <w:webHidden/>
          </w:rPr>
          <w:fldChar w:fldCharType="begin"/>
        </w:r>
        <w:r w:rsidR="00D65FE7">
          <w:rPr>
            <w:noProof/>
            <w:webHidden/>
          </w:rPr>
          <w:instrText xml:space="preserve"> PAGEREF _Toc8308424 \h </w:instrText>
        </w:r>
        <w:r w:rsidR="00D65FE7">
          <w:rPr>
            <w:noProof/>
            <w:webHidden/>
          </w:rPr>
        </w:r>
        <w:r w:rsidR="00D65FE7">
          <w:rPr>
            <w:noProof/>
            <w:webHidden/>
          </w:rPr>
          <w:fldChar w:fldCharType="separate"/>
        </w:r>
        <w:r w:rsidR="003B05BD">
          <w:rPr>
            <w:noProof/>
            <w:webHidden/>
          </w:rPr>
          <w:t>21</w:t>
        </w:r>
        <w:r w:rsidR="00D65FE7">
          <w:rPr>
            <w:noProof/>
            <w:webHidden/>
          </w:rPr>
          <w:fldChar w:fldCharType="end"/>
        </w:r>
      </w:hyperlink>
    </w:p>
    <w:p w:rsidR="00D65FE7" w:rsidRPr="004B1AD2" w:rsidRDefault="008142D3">
      <w:pPr>
        <w:pStyle w:val="TOC1"/>
        <w:tabs>
          <w:tab w:val="left" w:pos="800"/>
          <w:tab w:val="right" w:leader="dot" w:pos="8302"/>
        </w:tabs>
        <w:rPr>
          <w:noProof/>
        </w:rPr>
      </w:pPr>
      <w:hyperlink w:anchor="_Toc8308425" w:history="1">
        <w:r w:rsidR="00D65FE7" w:rsidRPr="0022000A">
          <w:rPr>
            <w:rStyle w:val="Hyperlink"/>
            <w:noProof/>
          </w:rPr>
          <w:t>Part 1</w:t>
        </w:r>
        <w:r w:rsidR="00D65FE7" w:rsidRPr="004B1AD2">
          <w:rPr>
            <w:noProof/>
          </w:rPr>
          <w:tab/>
        </w:r>
        <w:r w:rsidR="00D65FE7" w:rsidRPr="0022000A">
          <w:rPr>
            <w:rStyle w:val="Hyperlink"/>
            <w:noProof/>
          </w:rPr>
          <w:t>Amendment of Part 1 (About the planning scheme)</w:t>
        </w:r>
        <w:r w:rsidR="00D65FE7">
          <w:rPr>
            <w:noProof/>
            <w:webHidden/>
          </w:rPr>
          <w:tab/>
        </w:r>
        <w:r w:rsidR="00D65FE7">
          <w:rPr>
            <w:noProof/>
            <w:webHidden/>
          </w:rPr>
          <w:fldChar w:fldCharType="begin"/>
        </w:r>
        <w:r w:rsidR="00D65FE7">
          <w:rPr>
            <w:noProof/>
            <w:webHidden/>
          </w:rPr>
          <w:instrText xml:space="preserve"> PAGEREF _Toc8308425 \h </w:instrText>
        </w:r>
        <w:r w:rsidR="00D65FE7">
          <w:rPr>
            <w:noProof/>
            <w:webHidden/>
          </w:rPr>
        </w:r>
        <w:r w:rsidR="00D65FE7">
          <w:rPr>
            <w:noProof/>
            <w:webHidden/>
          </w:rPr>
          <w:fldChar w:fldCharType="separate"/>
        </w:r>
        <w:r w:rsidR="003B05BD">
          <w:rPr>
            <w:noProof/>
            <w:webHidden/>
          </w:rPr>
          <w:t>22</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26" w:history="1">
        <w:r w:rsidR="00D65FE7" w:rsidRPr="0022000A">
          <w:rPr>
            <w:rStyle w:val="Hyperlink"/>
            <w:noProof/>
          </w:rPr>
          <w:t>1.1</w:t>
        </w:r>
        <w:r w:rsidR="00D65FE7" w:rsidRPr="004B1AD2">
          <w:rPr>
            <w:noProof/>
          </w:rPr>
          <w:tab/>
        </w:r>
        <w:r w:rsidR="00D65FE7" w:rsidRPr="0022000A">
          <w:rPr>
            <w:rStyle w:val="Hyperlink"/>
            <w:noProof/>
          </w:rPr>
          <w:t>Amendment of section 1.2 (Planning scheme components)</w:t>
        </w:r>
        <w:r w:rsidR="00D65FE7">
          <w:rPr>
            <w:noProof/>
            <w:webHidden/>
          </w:rPr>
          <w:tab/>
        </w:r>
        <w:r w:rsidR="00D65FE7">
          <w:rPr>
            <w:noProof/>
            <w:webHidden/>
          </w:rPr>
          <w:fldChar w:fldCharType="begin"/>
        </w:r>
        <w:r w:rsidR="00D65FE7">
          <w:rPr>
            <w:noProof/>
            <w:webHidden/>
          </w:rPr>
          <w:instrText xml:space="preserve"> PAGEREF _Toc8308426 \h </w:instrText>
        </w:r>
        <w:r w:rsidR="00D65FE7">
          <w:rPr>
            <w:noProof/>
            <w:webHidden/>
          </w:rPr>
        </w:r>
        <w:r w:rsidR="00D65FE7">
          <w:rPr>
            <w:noProof/>
            <w:webHidden/>
          </w:rPr>
          <w:fldChar w:fldCharType="separate"/>
        </w:r>
        <w:r w:rsidR="003B05BD">
          <w:rPr>
            <w:noProof/>
            <w:webHidden/>
          </w:rPr>
          <w:t>22</w:t>
        </w:r>
        <w:r w:rsidR="00D65FE7">
          <w:rPr>
            <w:noProof/>
            <w:webHidden/>
          </w:rPr>
          <w:fldChar w:fldCharType="end"/>
        </w:r>
      </w:hyperlink>
    </w:p>
    <w:p w:rsidR="00D65FE7" w:rsidRPr="004B1AD2" w:rsidRDefault="008142D3">
      <w:pPr>
        <w:pStyle w:val="TOC1"/>
        <w:tabs>
          <w:tab w:val="left" w:pos="800"/>
          <w:tab w:val="right" w:leader="dot" w:pos="8302"/>
        </w:tabs>
        <w:rPr>
          <w:noProof/>
        </w:rPr>
      </w:pPr>
      <w:hyperlink w:anchor="_Toc8308427" w:history="1">
        <w:r w:rsidR="00D65FE7" w:rsidRPr="0022000A">
          <w:rPr>
            <w:rStyle w:val="Hyperlink"/>
            <w:noProof/>
          </w:rPr>
          <w:t>Part 2</w:t>
        </w:r>
        <w:r w:rsidR="00D65FE7" w:rsidRPr="004B1AD2">
          <w:rPr>
            <w:noProof/>
          </w:rPr>
          <w:tab/>
        </w:r>
        <w:r w:rsidR="00D65FE7" w:rsidRPr="0022000A">
          <w:rPr>
            <w:rStyle w:val="Hyperlink"/>
            <w:noProof/>
          </w:rPr>
          <w:t>Amendment of Part 5 (Tables of assessment)</w:t>
        </w:r>
        <w:r w:rsidR="00D65FE7">
          <w:rPr>
            <w:noProof/>
            <w:webHidden/>
          </w:rPr>
          <w:tab/>
        </w:r>
        <w:r w:rsidR="00D65FE7">
          <w:rPr>
            <w:noProof/>
            <w:webHidden/>
          </w:rPr>
          <w:fldChar w:fldCharType="begin"/>
        </w:r>
        <w:r w:rsidR="00D65FE7">
          <w:rPr>
            <w:noProof/>
            <w:webHidden/>
          </w:rPr>
          <w:instrText xml:space="preserve"> PAGEREF _Toc8308427 \h </w:instrText>
        </w:r>
        <w:r w:rsidR="00D65FE7">
          <w:rPr>
            <w:noProof/>
            <w:webHidden/>
          </w:rPr>
        </w:r>
        <w:r w:rsidR="00D65FE7">
          <w:rPr>
            <w:noProof/>
            <w:webHidden/>
          </w:rPr>
          <w:fldChar w:fldCharType="separate"/>
        </w:r>
        <w:r w:rsidR="003B05BD">
          <w:rPr>
            <w:noProof/>
            <w:webHidden/>
          </w:rPr>
          <w:t>24</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28" w:history="1">
        <w:r w:rsidR="00D65FE7" w:rsidRPr="0022000A">
          <w:rPr>
            <w:rStyle w:val="Hyperlink"/>
            <w:noProof/>
          </w:rPr>
          <w:t>2.1</w:t>
        </w:r>
        <w:r w:rsidR="00D65FE7" w:rsidRPr="004B1AD2">
          <w:rPr>
            <w:noProof/>
          </w:rPr>
          <w:tab/>
        </w:r>
        <w:r w:rsidR="00D65FE7" w:rsidRPr="0022000A">
          <w:rPr>
            <w:rStyle w:val="Hyperlink"/>
            <w:noProof/>
          </w:rPr>
          <w:t>Amendment of section 5.9 (Categories of development and assessment—Neighbourhood plans)</w:t>
        </w:r>
        <w:r w:rsidR="00D65FE7">
          <w:rPr>
            <w:noProof/>
            <w:webHidden/>
          </w:rPr>
          <w:tab/>
        </w:r>
        <w:r w:rsidR="00D65FE7">
          <w:rPr>
            <w:noProof/>
            <w:webHidden/>
          </w:rPr>
          <w:fldChar w:fldCharType="begin"/>
        </w:r>
        <w:r w:rsidR="00D65FE7">
          <w:rPr>
            <w:noProof/>
            <w:webHidden/>
          </w:rPr>
          <w:instrText xml:space="preserve"> PAGEREF _Toc8308428 \h </w:instrText>
        </w:r>
        <w:r w:rsidR="00D65FE7">
          <w:rPr>
            <w:noProof/>
            <w:webHidden/>
          </w:rPr>
        </w:r>
        <w:r w:rsidR="00D65FE7">
          <w:rPr>
            <w:noProof/>
            <w:webHidden/>
          </w:rPr>
          <w:fldChar w:fldCharType="separate"/>
        </w:r>
        <w:r w:rsidR="003B05BD">
          <w:rPr>
            <w:noProof/>
            <w:webHidden/>
          </w:rPr>
          <w:t>24</w:t>
        </w:r>
        <w:r w:rsidR="00D65FE7">
          <w:rPr>
            <w:noProof/>
            <w:webHidden/>
          </w:rPr>
          <w:fldChar w:fldCharType="end"/>
        </w:r>
      </w:hyperlink>
    </w:p>
    <w:p w:rsidR="00D65FE7" w:rsidRPr="004B1AD2" w:rsidRDefault="008142D3">
      <w:pPr>
        <w:pStyle w:val="TOC1"/>
        <w:tabs>
          <w:tab w:val="left" w:pos="800"/>
          <w:tab w:val="right" w:leader="dot" w:pos="8302"/>
        </w:tabs>
        <w:rPr>
          <w:noProof/>
        </w:rPr>
      </w:pPr>
      <w:hyperlink w:anchor="_Toc8308429" w:history="1">
        <w:r w:rsidR="00D65FE7" w:rsidRPr="0022000A">
          <w:rPr>
            <w:rStyle w:val="Hyperlink"/>
            <w:noProof/>
          </w:rPr>
          <w:t>Part 3</w:t>
        </w:r>
        <w:r w:rsidR="00D65FE7" w:rsidRPr="004B1AD2">
          <w:rPr>
            <w:noProof/>
          </w:rPr>
          <w:tab/>
        </w:r>
        <w:r w:rsidR="00D65FE7" w:rsidRPr="0022000A">
          <w:rPr>
            <w:rStyle w:val="Hyperlink"/>
            <w:noProof/>
          </w:rPr>
          <w:t>Amendment of Part 7 (Neighbourhood plans)</w:t>
        </w:r>
        <w:r w:rsidR="00D65FE7">
          <w:rPr>
            <w:noProof/>
            <w:webHidden/>
          </w:rPr>
          <w:tab/>
        </w:r>
        <w:r w:rsidR="00D65FE7">
          <w:rPr>
            <w:noProof/>
            <w:webHidden/>
          </w:rPr>
          <w:fldChar w:fldCharType="begin"/>
        </w:r>
        <w:r w:rsidR="00D65FE7">
          <w:rPr>
            <w:noProof/>
            <w:webHidden/>
          </w:rPr>
          <w:instrText xml:space="preserve"> PAGEREF _Toc8308429 \h </w:instrText>
        </w:r>
        <w:r w:rsidR="00D65FE7">
          <w:rPr>
            <w:noProof/>
            <w:webHidden/>
          </w:rPr>
        </w:r>
        <w:r w:rsidR="00D65FE7">
          <w:rPr>
            <w:noProof/>
            <w:webHidden/>
          </w:rPr>
          <w:fldChar w:fldCharType="separate"/>
        </w:r>
        <w:r w:rsidR="003B05BD">
          <w:rPr>
            <w:noProof/>
            <w:webHidden/>
          </w:rPr>
          <w:t>27</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30" w:history="1">
        <w:r w:rsidR="00D65FE7" w:rsidRPr="0022000A">
          <w:rPr>
            <w:rStyle w:val="Hyperlink"/>
            <w:noProof/>
          </w:rPr>
          <w:t>3.1</w:t>
        </w:r>
        <w:r w:rsidR="00D65FE7" w:rsidRPr="004B1AD2">
          <w:rPr>
            <w:noProof/>
          </w:rPr>
          <w:tab/>
        </w:r>
        <w:r w:rsidR="00D65FE7" w:rsidRPr="0022000A">
          <w:rPr>
            <w:rStyle w:val="Hyperlink"/>
            <w:noProof/>
          </w:rPr>
          <w:t>Amendment of section 7.1 (Preliminary)</w:t>
        </w:r>
        <w:r w:rsidR="00D65FE7">
          <w:rPr>
            <w:noProof/>
            <w:webHidden/>
          </w:rPr>
          <w:tab/>
        </w:r>
        <w:r w:rsidR="00D65FE7">
          <w:rPr>
            <w:noProof/>
            <w:webHidden/>
          </w:rPr>
          <w:fldChar w:fldCharType="begin"/>
        </w:r>
        <w:r w:rsidR="00D65FE7">
          <w:rPr>
            <w:noProof/>
            <w:webHidden/>
          </w:rPr>
          <w:instrText xml:space="preserve"> PAGEREF _Toc8308430 \h </w:instrText>
        </w:r>
        <w:r w:rsidR="00D65FE7">
          <w:rPr>
            <w:noProof/>
            <w:webHidden/>
          </w:rPr>
        </w:r>
        <w:r w:rsidR="00D65FE7">
          <w:rPr>
            <w:noProof/>
            <w:webHidden/>
          </w:rPr>
          <w:fldChar w:fldCharType="separate"/>
        </w:r>
        <w:r w:rsidR="003B05BD">
          <w:rPr>
            <w:noProof/>
            <w:webHidden/>
          </w:rPr>
          <w:t>27</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31" w:history="1">
        <w:r w:rsidR="00D65FE7" w:rsidRPr="0022000A">
          <w:rPr>
            <w:rStyle w:val="Hyperlink"/>
            <w:noProof/>
          </w:rPr>
          <w:t>3.2</w:t>
        </w:r>
        <w:r w:rsidR="00D65FE7" w:rsidRPr="004B1AD2">
          <w:rPr>
            <w:noProof/>
          </w:rPr>
          <w:tab/>
        </w:r>
        <w:r w:rsidR="00D65FE7" w:rsidRPr="0022000A">
          <w:rPr>
            <w:rStyle w:val="Hyperlink"/>
            <w:noProof/>
          </w:rPr>
          <w:t>Amendment of section 7.2 (Neighbourhood plan codes)</w:t>
        </w:r>
        <w:r w:rsidR="00D65FE7">
          <w:rPr>
            <w:noProof/>
            <w:webHidden/>
          </w:rPr>
          <w:tab/>
        </w:r>
        <w:r w:rsidR="00D65FE7">
          <w:rPr>
            <w:noProof/>
            <w:webHidden/>
          </w:rPr>
          <w:fldChar w:fldCharType="begin"/>
        </w:r>
        <w:r w:rsidR="00D65FE7">
          <w:rPr>
            <w:noProof/>
            <w:webHidden/>
          </w:rPr>
          <w:instrText xml:space="preserve"> PAGEREF _Toc8308431 \h </w:instrText>
        </w:r>
        <w:r w:rsidR="00D65FE7">
          <w:rPr>
            <w:noProof/>
            <w:webHidden/>
          </w:rPr>
        </w:r>
        <w:r w:rsidR="00D65FE7">
          <w:rPr>
            <w:noProof/>
            <w:webHidden/>
          </w:rPr>
          <w:fldChar w:fldCharType="separate"/>
        </w:r>
        <w:r w:rsidR="003B05BD">
          <w:rPr>
            <w:noProof/>
            <w:webHidden/>
          </w:rPr>
          <w:t>28</w:t>
        </w:r>
        <w:r w:rsidR="00D65FE7">
          <w:rPr>
            <w:noProof/>
            <w:webHidden/>
          </w:rPr>
          <w:fldChar w:fldCharType="end"/>
        </w:r>
      </w:hyperlink>
    </w:p>
    <w:p w:rsidR="00D65FE7" w:rsidRPr="004B1AD2" w:rsidRDefault="008142D3">
      <w:pPr>
        <w:pStyle w:val="TOC1"/>
        <w:tabs>
          <w:tab w:val="left" w:pos="800"/>
          <w:tab w:val="right" w:leader="dot" w:pos="8302"/>
        </w:tabs>
        <w:rPr>
          <w:noProof/>
        </w:rPr>
      </w:pPr>
      <w:hyperlink w:anchor="_Toc8308432" w:history="1">
        <w:r w:rsidR="00D65FE7" w:rsidRPr="0022000A">
          <w:rPr>
            <w:rStyle w:val="Hyperlink"/>
            <w:noProof/>
          </w:rPr>
          <w:t>Part 4</w:t>
        </w:r>
        <w:r w:rsidR="00D65FE7" w:rsidRPr="004B1AD2">
          <w:rPr>
            <w:noProof/>
          </w:rPr>
          <w:tab/>
        </w:r>
        <w:r w:rsidR="00D65FE7" w:rsidRPr="0022000A">
          <w:rPr>
            <w:rStyle w:val="Hyperlink"/>
            <w:noProof/>
          </w:rPr>
          <w:t>Amendment of Part 8 (Overlays)</w:t>
        </w:r>
        <w:r w:rsidR="00D65FE7">
          <w:rPr>
            <w:noProof/>
            <w:webHidden/>
          </w:rPr>
          <w:tab/>
        </w:r>
        <w:r w:rsidR="00D65FE7">
          <w:rPr>
            <w:noProof/>
            <w:webHidden/>
          </w:rPr>
          <w:fldChar w:fldCharType="begin"/>
        </w:r>
        <w:r w:rsidR="00D65FE7">
          <w:rPr>
            <w:noProof/>
            <w:webHidden/>
          </w:rPr>
          <w:instrText xml:space="preserve"> PAGEREF _Toc8308432 \h </w:instrText>
        </w:r>
        <w:r w:rsidR="00D65FE7">
          <w:rPr>
            <w:noProof/>
            <w:webHidden/>
          </w:rPr>
        </w:r>
        <w:r w:rsidR="00D65FE7">
          <w:rPr>
            <w:noProof/>
            <w:webHidden/>
          </w:rPr>
          <w:fldChar w:fldCharType="separate"/>
        </w:r>
        <w:r w:rsidR="003B05BD">
          <w:rPr>
            <w:noProof/>
            <w:webHidden/>
          </w:rPr>
          <w:t>51</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33" w:history="1">
        <w:r w:rsidR="00D65FE7" w:rsidRPr="0022000A">
          <w:rPr>
            <w:rStyle w:val="Hyperlink"/>
            <w:noProof/>
          </w:rPr>
          <w:t>4.1</w:t>
        </w:r>
        <w:r w:rsidR="00D65FE7" w:rsidRPr="004B1AD2">
          <w:rPr>
            <w:noProof/>
          </w:rPr>
          <w:tab/>
        </w:r>
        <w:r w:rsidR="00D65FE7" w:rsidRPr="0022000A">
          <w:rPr>
            <w:rStyle w:val="Hyperlink"/>
            <w:noProof/>
          </w:rPr>
          <w:t>Amendment to section 8.2.19 (Significant landscape tree overlay code)</w:t>
        </w:r>
        <w:r w:rsidR="00D65FE7">
          <w:rPr>
            <w:noProof/>
            <w:webHidden/>
          </w:rPr>
          <w:tab/>
        </w:r>
        <w:r w:rsidR="00D65FE7">
          <w:rPr>
            <w:noProof/>
            <w:webHidden/>
          </w:rPr>
          <w:fldChar w:fldCharType="begin"/>
        </w:r>
        <w:r w:rsidR="00D65FE7">
          <w:rPr>
            <w:noProof/>
            <w:webHidden/>
          </w:rPr>
          <w:instrText xml:space="preserve"> PAGEREF _Toc8308433 \h </w:instrText>
        </w:r>
        <w:r w:rsidR="00D65FE7">
          <w:rPr>
            <w:noProof/>
            <w:webHidden/>
          </w:rPr>
        </w:r>
        <w:r w:rsidR="00D65FE7">
          <w:rPr>
            <w:noProof/>
            <w:webHidden/>
          </w:rPr>
          <w:fldChar w:fldCharType="separate"/>
        </w:r>
        <w:r w:rsidR="003B05BD">
          <w:rPr>
            <w:noProof/>
            <w:webHidden/>
          </w:rPr>
          <w:t>51</w:t>
        </w:r>
        <w:r w:rsidR="00D65FE7">
          <w:rPr>
            <w:noProof/>
            <w:webHidden/>
          </w:rPr>
          <w:fldChar w:fldCharType="end"/>
        </w:r>
      </w:hyperlink>
    </w:p>
    <w:p w:rsidR="00D65FE7" w:rsidRPr="004B1AD2" w:rsidRDefault="008142D3">
      <w:pPr>
        <w:pStyle w:val="TOC1"/>
        <w:tabs>
          <w:tab w:val="left" w:pos="800"/>
          <w:tab w:val="right" w:leader="dot" w:pos="8302"/>
        </w:tabs>
        <w:rPr>
          <w:noProof/>
        </w:rPr>
      </w:pPr>
      <w:hyperlink w:anchor="_Toc8308434" w:history="1">
        <w:r w:rsidR="00D65FE7" w:rsidRPr="0022000A">
          <w:rPr>
            <w:rStyle w:val="Hyperlink"/>
            <w:noProof/>
          </w:rPr>
          <w:t>Part 5</w:t>
        </w:r>
        <w:r w:rsidR="00D65FE7" w:rsidRPr="004B1AD2">
          <w:rPr>
            <w:noProof/>
          </w:rPr>
          <w:tab/>
        </w:r>
        <w:r w:rsidR="00D65FE7" w:rsidRPr="0022000A">
          <w:rPr>
            <w:rStyle w:val="Hyperlink"/>
            <w:noProof/>
          </w:rPr>
          <w:t>Amendment of Schedule 2 (Mapping)</w:t>
        </w:r>
        <w:r w:rsidR="00D65FE7">
          <w:rPr>
            <w:noProof/>
            <w:webHidden/>
          </w:rPr>
          <w:tab/>
        </w:r>
        <w:r w:rsidR="00D65FE7">
          <w:rPr>
            <w:noProof/>
            <w:webHidden/>
          </w:rPr>
          <w:fldChar w:fldCharType="begin"/>
        </w:r>
        <w:r w:rsidR="00D65FE7">
          <w:rPr>
            <w:noProof/>
            <w:webHidden/>
          </w:rPr>
          <w:instrText xml:space="preserve"> PAGEREF _Toc8308434 \h </w:instrText>
        </w:r>
        <w:r w:rsidR="00D65FE7">
          <w:rPr>
            <w:noProof/>
            <w:webHidden/>
          </w:rPr>
        </w:r>
        <w:r w:rsidR="00D65FE7">
          <w:rPr>
            <w:noProof/>
            <w:webHidden/>
          </w:rPr>
          <w:fldChar w:fldCharType="separate"/>
        </w:r>
        <w:r w:rsidR="003B05BD">
          <w:rPr>
            <w:noProof/>
            <w:webHidden/>
          </w:rPr>
          <w:t>53</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35" w:history="1">
        <w:r w:rsidR="00D65FE7" w:rsidRPr="0022000A">
          <w:rPr>
            <w:rStyle w:val="Hyperlink"/>
            <w:noProof/>
          </w:rPr>
          <w:t>5.1</w:t>
        </w:r>
        <w:r w:rsidR="00D65FE7" w:rsidRPr="004B1AD2">
          <w:rPr>
            <w:noProof/>
          </w:rPr>
          <w:tab/>
        </w:r>
        <w:r w:rsidR="00D65FE7" w:rsidRPr="0022000A">
          <w:rPr>
            <w:rStyle w:val="Hyperlink"/>
            <w:noProof/>
          </w:rPr>
          <w:t>Amendment to Schedule 2.1 (Strategic framework maps)</w:t>
        </w:r>
        <w:r w:rsidR="00D65FE7">
          <w:rPr>
            <w:noProof/>
            <w:webHidden/>
          </w:rPr>
          <w:tab/>
        </w:r>
        <w:r w:rsidR="00D65FE7">
          <w:rPr>
            <w:noProof/>
            <w:webHidden/>
          </w:rPr>
          <w:fldChar w:fldCharType="begin"/>
        </w:r>
        <w:r w:rsidR="00D65FE7">
          <w:rPr>
            <w:noProof/>
            <w:webHidden/>
          </w:rPr>
          <w:instrText xml:space="preserve"> PAGEREF _Toc8308435 \h </w:instrText>
        </w:r>
        <w:r w:rsidR="00D65FE7">
          <w:rPr>
            <w:noProof/>
            <w:webHidden/>
          </w:rPr>
        </w:r>
        <w:r w:rsidR="00D65FE7">
          <w:rPr>
            <w:noProof/>
            <w:webHidden/>
          </w:rPr>
          <w:fldChar w:fldCharType="separate"/>
        </w:r>
        <w:r w:rsidR="003B05BD">
          <w:rPr>
            <w:noProof/>
            <w:webHidden/>
          </w:rPr>
          <w:t>53</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36" w:history="1">
        <w:r w:rsidR="00D65FE7" w:rsidRPr="0022000A">
          <w:rPr>
            <w:rStyle w:val="Hyperlink"/>
            <w:noProof/>
          </w:rPr>
          <w:t>5.2</w:t>
        </w:r>
        <w:r w:rsidR="00D65FE7" w:rsidRPr="004B1AD2">
          <w:rPr>
            <w:noProof/>
          </w:rPr>
          <w:tab/>
        </w:r>
        <w:r w:rsidR="00D65FE7" w:rsidRPr="0022000A">
          <w:rPr>
            <w:rStyle w:val="Hyperlink"/>
            <w:noProof/>
          </w:rPr>
          <w:t>Amendment to Table SC2.1.1 (Strategic framework maps)</w:t>
        </w:r>
        <w:r w:rsidR="00D65FE7">
          <w:rPr>
            <w:noProof/>
            <w:webHidden/>
          </w:rPr>
          <w:tab/>
        </w:r>
        <w:r w:rsidR="00D65FE7">
          <w:rPr>
            <w:noProof/>
            <w:webHidden/>
          </w:rPr>
          <w:fldChar w:fldCharType="begin"/>
        </w:r>
        <w:r w:rsidR="00D65FE7">
          <w:rPr>
            <w:noProof/>
            <w:webHidden/>
          </w:rPr>
          <w:instrText xml:space="preserve"> PAGEREF _Toc8308436 \h </w:instrText>
        </w:r>
        <w:r w:rsidR="00D65FE7">
          <w:rPr>
            <w:noProof/>
            <w:webHidden/>
          </w:rPr>
        </w:r>
        <w:r w:rsidR="00D65FE7">
          <w:rPr>
            <w:noProof/>
            <w:webHidden/>
          </w:rPr>
          <w:fldChar w:fldCharType="separate"/>
        </w:r>
        <w:r w:rsidR="003B05BD">
          <w:rPr>
            <w:noProof/>
            <w:webHidden/>
          </w:rPr>
          <w:t>53</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37" w:history="1">
        <w:r w:rsidR="00D65FE7" w:rsidRPr="0022000A">
          <w:rPr>
            <w:rStyle w:val="Hyperlink"/>
            <w:noProof/>
          </w:rPr>
          <w:t>5.3</w:t>
        </w:r>
        <w:r w:rsidR="00D65FE7" w:rsidRPr="004B1AD2">
          <w:rPr>
            <w:noProof/>
          </w:rPr>
          <w:tab/>
        </w:r>
        <w:r w:rsidR="00D65FE7" w:rsidRPr="0022000A">
          <w:rPr>
            <w:rStyle w:val="Hyperlink"/>
            <w:noProof/>
          </w:rPr>
          <w:t>Amendment to Schedule 2.2 (Zone maps)</w:t>
        </w:r>
        <w:r w:rsidR="00D65FE7">
          <w:rPr>
            <w:noProof/>
            <w:webHidden/>
          </w:rPr>
          <w:tab/>
        </w:r>
        <w:r w:rsidR="00D65FE7">
          <w:rPr>
            <w:noProof/>
            <w:webHidden/>
          </w:rPr>
          <w:fldChar w:fldCharType="begin"/>
        </w:r>
        <w:r w:rsidR="00D65FE7">
          <w:rPr>
            <w:noProof/>
            <w:webHidden/>
          </w:rPr>
          <w:instrText xml:space="preserve"> PAGEREF _Toc8308437 \h </w:instrText>
        </w:r>
        <w:r w:rsidR="00D65FE7">
          <w:rPr>
            <w:noProof/>
            <w:webHidden/>
          </w:rPr>
        </w:r>
        <w:r w:rsidR="00D65FE7">
          <w:rPr>
            <w:noProof/>
            <w:webHidden/>
          </w:rPr>
          <w:fldChar w:fldCharType="separate"/>
        </w:r>
        <w:r w:rsidR="003B05BD">
          <w:rPr>
            <w:noProof/>
            <w:webHidden/>
          </w:rPr>
          <w:t>53</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38" w:history="1">
        <w:r w:rsidR="00D65FE7" w:rsidRPr="0022000A">
          <w:rPr>
            <w:rStyle w:val="Hyperlink"/>
            <w:noProof/>
          </w:rPr>
          <w:t>5.4</w:t>
        </w:r>
        <w:r w:rsidR="00D65FE7" w:rsidRPr="004B1AD2">
          <w:rPr>
            <w:noProof/>
          </w:rPr>
          <w:tab/>
        </w:r>
        <w:r w:rsidR="00D65FE7" w:rsidRPr="0022000A">
          <w:rPr>
            <w:rStyle w:val="Hyperlink"/>
            <w:noProof/>
          </w:rPr>
          <w:t>Amendment to Table SC2.2.1 (Zone maps)</w:t>
        </w:r>
        <w:r w:rsidR="00D65FE7">
          <w:rPr>
            <w:noProof/>
            <w:webHidden/>
          </w:rPr>
          <w:tab/>
        </w:r>
        <w:r w:rsidR="00D65FE7">
          <w:rPr>
            <w:noProof/>
            <w:webHidden/>
          </w:rPr>
          <w:fldChar w:fldCharType="begin"/>
        </w:r>
        <w:r w:rsidR="00D65FE7">
          <w:rPr>
            <w:noProof/>
            <w:webHidden/>
          </w:rPr>
          <w:instrText xml:space="preserve"> PAGEREF _Toc8308438 \h </w:instrText>
        </w:r>
        <w:r w:rsidR="00D65FE7">
          <w:rPr>
            <w:noProof/>
            <w:webHidden/>
          </w:rPr>
        </w:r>
        <w:r w:rsidR="00D65FE7">
          <w:rPr>
            <w:noProof/>
            <w:webHidden/>
          </w:rPr>
          <w:fldChar w:fldCharType="separate"/>
        </w:r>
        <w:r w:rsidR="003B05BD">
          <w:rPr>
            <w:noProof/>
            <w:webHidden/>
          </w:rPr>
          <w:t>53</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39" w:history="1">
        <w:r w:rsidR="00D65FE7" w:rsidRPr="0022000A">
          <w:rPr>
            <w:rStyle w:val="Hyperlink"/>
            <w:noProof/>
          </w:rPr>
          <w:t>5.5</w:t>
        </w:r>
        <w:r w:rsidR="00D65FE7" w:rsidRPr="004B1AD2">
          <w:rPr>
            <w:noProof/>
          </w:rPr>
          <w:tab/>
        </w:r>
        <w:r w:rsidR="00D65FE7" w:rsidRPr="0022000A">
          <w:rPr>
            <w:rStyle w:val="Hyperlink"/>
            <w:noProof/>
          </w:rPr>
          <w:t>Amendment to Schedule 2.3 (Neighbourhood plan maps)</w:t>
        </w:r>
        <w:r w:rsidR="00D65FE7">
          <w:rPr>
            <w:noProof/>
            <w:webHidden/>
          </w:rPr>
          <w:tab/>
        </w:r>
        <w:r w:rsidR="00D65FE7">
          <w:rPr>
            <w:noProof/>
            <w:webHidden/>
          </w:rPr>
          <w:fldChar w:fldCharType="begin"/>
        </w:r>
        <w:r w:rsidR="00D65FE7">
          <w:rPr>
            <w:noProof/>
            <w:webHidden/>
          </w:rPr>
          <w:instrText xml:space="preserve"> PAGEREF _Toc8308439 \h </w:instrText>
        </w:r>
        <w:r w:rsidR="00D65FE7">
          <w:rPr>
            <w:noProof/>
            <w:webHidden/>
          </w:rPr>
        </w:r>
        <w:r w:rsidR="00D65FE7">
          <w:rPr>
            <w:noProof/>
            <w:webHidden/>
          </w:rPr>
          <w:fldChar w:fldCharType="separate"/>
        </w:r>
        <w:r w:rsidR="003B05BD">
          <w:rPr>
            <w:noProof/>
            <w:webHidden/>
          </w:rPr>
          <w:t>53</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40" w:history="1">
        <w:r w:rsidR="00D65FE7" w:rsidRPr="0022000A">
          <w:rPr>
            <w:rStyle w:val="Hyperlink"/>
            <w:noProof/>
          </w:rPr>
          <w:t>5.6</w:t>
        </w:r>
        <w:r w:rsidR="00D65FE7" w:rsidRPr="004B1AD2">
          <w:rPr>
            <w:noProof/>
          </w:rPr>
          <w:tab/>
        </w:r>
        <w:r w:rsidR="00D65FE7" w:rsidRPr="0022000A">
          <w:rPr>
            <w:rStyle w:val="Hyperlink"/>
            <w:noProof/>
          </w:rPr>
          <w:t>Amendment to Table SC2.3.1 (Neighbourhood plan maps)</w:t>
        </w:r>
        <w:r w:rsidR="00D65FE7">
          <w:rPr>
            <w:noProof/>
            <w:webHidden/>
          </w:rPr>
          <w:tab/>
        </w:r>
        <w:r w:rsidR="00D65FE7">
          <w:rPr>
            <w:noProof/>
            <w:webHidden/>
          </w:rPr>
          <w:fldChar w:fldCharType="begin"/>
        </w:r>
        <w:r w:rsidR="00D65FE7">
          <w:rPr>
            <w:noProof/>
            <w:webHidden/>
          </w:rPr>
          <w:instrText xml:space="preserve"> PAGEREF _Toc8308440 \h </w:instrText>
        </w:r>
        <w:r w:rsidR="00D65FE7">
          <w:rPr>
            <w:noProof/>
            <w:webHidden/>
          </w:rPr>
        </w:r>
        <w:r w:rsidR="00D65FE7">
          <w:rPr>
            <w:noProof/>
            <w:webHidden/>
          </w:rPr>
          <w:fldChar w:fldCharType="separate"/>
        </w:r>
        <w:r w:rsidR="003B05BD">
          <w:rPr>
            <w:noProof/>
            <w:webHidden/>
          </w:rPr>
          <w:t>53</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41" w:history="1">
        <w:r w:rsidR="00D65FE7" w:rsidRPr="0022000A">
          <w:rPr>
            <w:rStyle w:val="Hyperlink"/>
            <w:noProof/>
          </w:rPr>
          <w:t>5.7</w:t>
        </w:r>
        <w:r w:rsidR="00D65FE7" w:rsidRPr="004B1AD2">
          <w:rPr>
            <w:noProof/>
          </w:rPr>
          <w:tab/>
        </w:r>
        <w:r w:rsidR="00D65FE7" w:rsidRPr="0022000A">
          <w:rPr>
            <w:rStyle w:val="Hyperlink"/>
            <w:noProof/>
          </w:rPr>
          <w:t>Amendment of Schedule 2.4 (Overlay maps)</w:t>
        </w:r>
        <w:r w:rsidR="00D65FE7">
          <w:rPr>
            <w:noProof/>
            <w:webHidden/>
          </w:rPr>
          <w:tab/>
        </w:r>
        <w:r w:rsidR="00D65FE7">
          <w:rPr>
            <w:noProof/>
            <w:webHidden/>
          </w:rPr>
          <w:fldChar w:fldCharType="begin"/>
        </w:r>
        <w:r w:rsidR="00D65FE7">
          <w:rPr>
            <w:noProof/>
            <w:webHidden/>
          </w:rPr>
          <w:instrText xml:space="preserve"> PAGEREF _Toc8308441 \h </w:instrText>
        </w:r>
        <w:r w:rsidR="00D65FE7">
          <w:rPr>
            <w:noProof/>
            <w:webHidden/>
          </w:rPr>
        </w:r>
        <w:r w:rsidR="00D65FE7">
          <w:rPr>
            <w:noProof/>
            <w:webHidden/>
          </w:rPr>
          <w:fldChar w:fldCharType="separate"/>
        </w:r>
        <w:r w:rsidR="003B05BD">
          <w:rPr>
            <w:noProof/>
            <w:webHidden/>
          </w:rPr>
          <w:t>54</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42" w:history="1">
        <w:r w:rsidR="00D65FE7" w:rsidRPr="0022000A">
          <w:rPr>
            <w:rStyle w:val="Hyperlink"/>
            <w:noProof/>
          </w:rPr>
          <w:t>5.8</w:t>
        </w:r>
        <w:r w:rsidR="00D65FE7" w:rsidRPr="004B1AD2">
          <w:rPr>
            <w:noProof/>
          </w:rPr>
          <w:tab/>
        </w:r>
        <w:r w:rsidR="00D65FE7" w:rsidRPr="0022000A">
          <w:rPr>
            <w:rStyle w:val="Hyperlink"/>
            <w:noProof/>
          </w:rPr>
          <w:t>Amendment of Table SC2.4.1 (Overlay maps)</w:t>
        </w:r>
        <w:r w:rsidR="00D65FE7">
          <w:rPr>
            <w:noProof/>
            <w:webHidden/>
          </w:rPr>
          <w:tab/>
        </w:r>
        <w:r w:rsidR="00D65FE7">
          <w:rPr>
            <w:noProof/>
            <w:webHidden/>
          </w:rPr>
          <w:fldChar w:fldCharType="begin"/>
        </w:r>
        <w:r w:rsidR="00D65FE7">
          <w:rPr>
            <w:noProof/>
            <w:webHidden/>
          </w:rPr>
          <w:instrText xml:space="preserve"> PAGEREF _Toc8308442 \h </w:instrText>
        </w:r>
        <w:r w:rsidR="00D65FE7">
          <w:rPr>
            <w:noProof/>
            <w:webHidden/>
          </w:rPr>
        </w:r>
        <w:r w:rsidR="00D65FE7">
          <w:rPr>
            <w:noProof/>
            <w:webHidden/>
          </w:rPr>
          <w:fldChar w:fldCharType="separate"/>
        </w:r>
        <w:r w:rsidR="003B05BD">
          <w:rPr>
            <w:noProof/>
            <w:webHidden/>
          </w:rPr>
          <w:t>55</w:t>
        </w:r>
        <w:r w:rsidR="00D65FE7">
          <w:rPr>
            <w:noProof/>
            <w:webHidden/>
          </w:rPr>
          <w:fldChar w:fldCharType="end"/>
        </w:r>
      </w:hyperlink>
    </w:p>
    <w:p w:rsidR="00D65FE7" w:rsidRPr="004B1AD2" w:rsidRDefault="008142D3">
      <w:pPr>
        <w:pStyle w:val="TOC1"/>
        <w:tabs>
          <w:tab w:val="left" w:pos="800"/>
          <w:tab w:val="right" w:leader="dot" w:pos="8302"/>
        </w:tabs>
        <w:rPr>
          <w:noProof/>
        </w:rPr>
      </w:pPr>
      <w:hyperlink w:anchor="_Toc8308443" w:history="1">
        <w:r w:rsidR="00D65FE7" w:rsidRPr="0022000A">
          <w:rPr>
            <w:rStyle w:val="Hyperlink"/>
            <w:noProof/>
          </w:rPr>
          <w:t>Part 6</w:t>
        </w:r>
        <w:r w:rsidR="00D65FE7" w:rsidRPr="004B1AD2">
          <w:rPr>
            <w:noProof/>
          </w:rPr>
          <w:tab/>
        </w:r>
        <w:r w:rsidR="00D65FE7" w:rsidRPr="0022000A">
          <w:rPr>
            <w:rStyle w:val="Hyperlink"/>
            <w:noProof/>
          </w:rPr>
          <w:t>Amendment of Schedule 6 (Planning scheme policies)</w:t>
        </w:r>
        <w:r w:rsidR="00D65FE7">
          <w:rPr>
            <w:noProof/>
            <w:webHidden/>
          </w:rPr>
          <w:tab/>
        </w:r>
        <w:r w:rsidR="00D65FE7">
          <w:rPr>
            <w:noProof/>
            <w:webHidden/>
          </w:rPr>
          <w:fldChar w:fldCharType="begin"/>
        </w:r>
        <w:r w:rsidR="00D65FE7">
          <w:rPr>
            <w:noProof/>
            <w:webHidden/>
          </w:rPr>
          <w:instrText xml:space="preserve"> PAGEREF _Toc8308443 \h </w:instrText>
        </w:r>
        <w:r w:rsidR="00D65FE7">
          <w:rPr>
            <w:noProof/>
            <w:webHidden/>
          </w:rPr>
        </w:r>
        <w:r w:rsidR="00D65FE7">
          <w:rPr>
            <w:noProof/>
            <w:webHidden/>
          </w:rPr>
          <w:fldChar w:fldCharType="separate"/>
        </w:r>
        <w:r w:rsidR="003B05BD">
          <w:rPr>
            <w:noProof/>
            <w:webHidden/>
          </w:rPr>
          <w:t>57</w:t>
        </w:r>
        <w:r w:rsidR="00D65FE7">
          <w:rPr>
            <w:noProof/>
            <w:webHidden/>
          </w:rPr>
          <w:fldChar w:fldCharType="end"/>
        </w:r>
      </w:hyperlink>
    </w:p>
    <w:p w:rsidR="00D65FE7" w:rsidRPr="004B1AD2" w:rsidRDefault="008142D3">
      <w:pPr>
        <w:pStyle w:val="TOC2"/>
        <w:tabs>
          <w:tab w:val="right" w:leader="dot" w:pos="8302"/>
        </w:tabs>
        <w:rPr>
          <w:noProof/>
        </w:rPr>
      </w:pPr>
      <w:hyperlink w:anchor="_Toc8308444" w:history="1">
        <w:r w:rsidR="00D65FE7" w:rsidRPr="0022000A">
          <w:rPr>
            <w:rStyle w:val="Hyperlink"/>
            <w:noProof/>
          </w:rPr>
          <w:t>6.1 Amendment to Schedule 6.29 (Structure planning planning scheme policy)</w:t>
        </w:r>
        <w:r w:rsidR="00D65FE7">
          <w:rPr>
            <w:noProof/>
            <w:webHidden/>
          </w:rPr>
          <w:tab/>
        </w:r>
        <w:r w:rsidR="00D65FE7">
          <w:rPr>
            <w:noProof/>
            <w:webHidden/>
          </w:rPr>
          <w:fldChar w:fldCharType="begin"/>
        </w:r>
        <w:r w:rsidR="00D65FE7">
          <w:rPr>
            <w:noProof/>
            <w:webHidden/>
          </w:rPr>
          <w:instrText xml:space="preserve"> PAGEREF _Toc8308444 \h </w:instrText>
        </w:r>
        <w:r w:rsidR="00D65FE7">
          <w:rPr>
            <w:noProof/>
            <w:webHidden/>
          </w:rPr>
        </w:r>
        <w:r w:rsidR="00D65FE7">
          <w:rPr>
            <w:noProof/>
            <w:webHidden/>
          </w:rPr>
          <w:fldChar w:fldCharType="separate"/>
        </w:r>
        <w:r w:rsidR="003B05BD">
          <w:rPr>
            <w:noProof/>
            <w:webHidden/>
          </w:rPr>
          <w:t>57</w:t>
        </w:r>
        <w:r w:rsidR="00D65FE7">
          <w:rPr>
            <w:noProof/>
            <w:webHidden/>
          </w:rPr>
          <w:fldChar w:fldCharType="end"/>
        </w:r>
      </w:hyperlink>
    </w:p>
    <w:p w:rsidR="00D65FE7" w:rsidRPr="004B1AD2" w:rsidRDefault="008142D3">
      <w:pPr>
        <w:pStyle w:val="TOC1"/>
        <w:tabs>
          <w:tab w:val="left" w:pos="800"/>
          <w:tab w:val="right" w:leader="dot" w:pos="8302"/>
        </w:tabs>
        <w:rPr>
          <w:noProof/>
        </w:rPr>
      </w:pPr>
      <w:hyperlink w:anchor="_Toc8308445" w:history="1">
        <w:r w:rsidR="00D65FE7" w:rsidRPr="0022000A">
          <w:rPr>
            <w:rStyle w:val="Hyperlink"/>
            <w:noProof/>
          </w:rPr>
          <w:t>Part 7</w:t>
        </w:r>
        <w:r w:rsidR="00D65FE7" w:rsidRPr="004B1AD2">
          <w:rPr>
            <w:noProof/>
          </w:rPr>
          <w:tab/>
        </w:r>
        <w:r w:rsidR="00D65FE7" w:rsidRPr="0022000A">
          <w:rPr>
            <w:rStyle w:val="Hyperlink"/>
            <w:noProof/>
          </w:rPr>
          <w:t>Amendment of Appendix 2 (Table of amendments)</w:t>
        </w:r>
        <w:r w:rsidR="00D65FE7">
          <w:rPr>
            <w:noProof/>
            <w:webHidden/>
          </w:rPr>
          <w:tab/>
        </w:r>
        <w:r w:rsidR="00D65FE7">
          <w:rPr>
            <w:noProof/>
            <w:webHidden/>
          </w:rPr>
          <w:fldChar w:fldCharType="begin"/>
        </w:r>
        <w:r w:rsidR="00D65FE7">
          <w:rPr>
            <w:noProof/>
            <w:webHidden/>
          </w:rPr>
          <w:instrText xml:space="preserve"> PAGEREF _Toc8308445 \h </w:instrText>
        </w:r>
        <w:r w:rsidR="00D65FE7">
          <w:rPr>
            <w:noProof/>
            <w:webHidden/>
          </w:rPr>
        </w:r>
        <w:r w:rsidR="00D65FE7">
          <w:rPr>
            <w:noProof/>
            <w:webHidden/>
          </w:rPr>
          <w:fldChar w:fldCharType="separate"/>
        </w:r>
        <w:r w:rsidR="003B05BD">
          <w:rPr>
            <w:noProof/>
            <w:webHidden/>
          </w:rPr>
          <w:t>58</w:t>
        </w:r>
        <w:r w:rsidR="00D65FE7">
          <w:rPr>
            <w:noProof/>
            <w:webHidden/>
          </w:rPr>
          <w:fldChar w:fldCharType="end"/>
        </w:r>
      </w:hyperlink>
    </w:p>
    <w:p w:rsidR="00D65FE7" w:rsidRPr="004B1AD2" w:rsidRDefault="008142D3">
      <w:pPr>
        <w:pStyle w:val="TOC2"/>
        <w:tabs>
          <w:tab w:val="left" w:pos="800"/>
          <w:tab w:val="right" w:leader="dot" w:pos="8302"/>
        </w:tabs>
        <w:rPr>
          <w:noProof/>
        </w:rPr>
      </w:pPr>
      <w:hyperlink w:anchor="_Toc8308446" w:history="1">
        <w:r w:rsidR="00D65FE7" w:rsidRPr="0022000A">
          <w:rPr>
            <w:rStyle w:val="Hyperlink"/>
            <w:noProof/>
          </w:rPr>
          <w:t>7.1</w:t>
        </w:r>
        <w:r w:rsidR="00D65FE7" w:rsidRPr="004B1AD2">
          <w:rPr>
            <w:noProof/>
          </w:rPr>
          <w:tab/>
        </w:r>
        <w:r w:rsidR="00D65FE7" w:rsidRPr="0022000A">
          <w:rPr>
            <w:rStyle w:val="Hyperlink"/>
            <w:noProof/>
          </w:rPr>
          <w:t>Amendment to Appendix 2 (Table of Amendments)</w:t>
        </w:r>
        <w:r w:rsidR="00D65FE7">
          <w:rPr>
            <w:noProof/>
            <w:webHidden/>
          </w:rPr>
          <w:tab/>
        </w:r>
        <w:r w:rsidR="00D65FE7">
          <w:rPr>
            <w:noProof/>
            <w:webHidden/>
          </w:rPr>
          <w:fldChar w:fldCharType="begin"/>
        </w:r>
        <w:r w:rsidR="00D65FE7">
          <w:rPr>
            <w:noProof/>
            <w:webHidden/>
          </w:rPr>
          <w:instrText xml:space="preserve"> PAGEREF _Toc8308446 \h </w:instrText>
        </w:r>
        <w:r w:rsidR="00D65FE7">
          <w:rPr>
            <w:noProof/>
            <w:webHidden/>
          </w:rPr>
        </w:r>
        <w:r w:rsidR="00D65FE7">
          <w:rPr>
            <w:noProof/>
            <w:webHidden/>
          </w:rPr>
          <w:fldChar w:fldCharType="separate"/>
        </w:r>
        <w:r w:rsidR="003B05BD">
          <w:rPr>
            <w:noProof/>
            <w:webHidden/>
          </w:rPr>
          <w:t>58</w:t>
        </w:r>
        <w:r w:rsidR="00D65FE7">
          <w:rPr>
            <w:noProof/>
            <w:webHidden/>
          </w:rPr>
          <w:fldChar w:fldCharType="end"/>
        </w:r>
      </w:hyperlink>
    </w:p>
    <w:p w:rsidR="00D65FE7" w:rsidRPr="004B1AD2" w:rsidRDefault="008142D3">
      <w:pPr>
        <w:pStyle w:val="TOC1"/>
        <w:tabs>
          <w:tab w:val="right" w:leader="dot" w:pos="8302"/>
        </w:tabs>
        <w:rPr>
          <w:noProof/>
        </w:rPr>
      </w:pPr>
      <w:hyperlink w:anchor="_Toc8308447" w:history="1">
        <w:r w:rsidR="00D65FE7" w:rsidRPr="0022000A">
          <w:rPr>
            <w:rStyle w:val="Hyperlink"/>
            <w:noProof/>
          </w:rPr>
          <w:t>Supplement 1—A3 Map Tiles</w:t>
        </w:r>
        <w:r w:rsidR="00D65FE7">
          <w:rPr>
            <w:noProof/>
            <w:webHidden/>
          </w:rPr>
          <w:tab/>
        </w:r>
        <w:r w:rsidR="00D65FE7">
          <w:rPr>
            <w:noProof/>
            <w:webHidden/>
          </w:rPr>
          <w:fldChar w:fldCharType="begin"/>
        </w:r>
        <w:r w:rsidR="00D65FE7">
          <w:rPr>
            <w:noProof/>
            <w:webHidden/>
          </w:rPr>
          <w:instrText xml:space="preserve"> PAGEREF _Toc8308447 \h </w:instrText>
        </w:r>
        <w:r w:rsidR="00D65FE7">
          <w:rPr>
            <w:noProof/>
            <w:webHidden/>
          </w:rPr>
        </w:r>
        <w:r w:rsidR="00D65FE7">
          <w:rPr>
            <w:noProof/>
            <w:webHidden/>
          </w:rPr>
          <w:fldChar w:fldCharType="separate"/>
        </w:r>
        <w:r w:rsidR="003B05BD">
          <w:rPr>
            <w:noProof/>
            <w:webHidden/>
          </w:rPr>
          <w:t>59</w:t>
        </w:r>
        <w:r w:rsidR="00D65FE7">
          <w:rPr>
            <w:noProof/>
            <w:webHidden/>
          </w:rPr>
          <w:fldChar w:fldCharType="end"/>
        </w:r>
      </w:hyperlink>
    </w:p>
    <w:p w:rsidR="00601813" w:rsidRPr="009B65A7" w:rsidRDefault="00601813" w:rsidP="00AB1B85">
      <w:r w:rsidRPr="004F77E4">
        <w:rPr>
          <w:noProof/>
        </w:rPr>
        <w:fldChar w:fldCharType="end"/>
      </w:r>
    </w:p>
    <w:p w:rsidR="000B472F" w:rsidRPr="000B472F" w:rsidRDefault="00583737" w:rsidP="00601813">
      <w:pPr>
        <w:pStyle w:val="AmendmentPart2"/>
      </w:pPr>
      <w:r>
        <w:br w:type="page"/>
      </w:r>
      <w:bookmarkStart w:id="13" w:name="_Toc505168996"/>
      <w:bookmarkStart w:id="14" w:name="_Toc506984076"/>
      <w:bookmarkStart w:id="15" w:name="_Toc7521965"/>
      <w:bookmarkStart w:id="16" w:name="_Toc8308417"/>
      <w:r w:rsidR="000B472F" w:rsidRPr="000B472F">
        <w:lastRenderedPageBreak/>
        <w:t>Part A: Explanatory Notes</w:t>
      </w:r>
      <w:bookmarkEnd w:id="13"/>
      <w:bookmarkEnd w:id="14"/>
      <w:bookmarkEnd w:id="15"/>
      <w:bookmarkEnd w:id="16"/>
    </w:p>
    <w:p w:rsidR="000B472F" w:rsidRPr="00AC7945" w:rsidRDefault="00A64919" w:rsidP="00AC7945">
      <w:r>
        <w:br w:type="page"/>
      </w:r>
    </w:p>
    <w:p w:rsidR="000B472F" w:rsidRPr="000B472F" w:rsidRDefault="000B472F" w:rsidP="00A64919">
      <w:pPr>
        <w:pStyle w:val="QPPHeading2"/>
      </w:pPr>
      <w:bookmarkStart w:id="17" w:name="_Toc505168997"/>
      <w:bookmarkStart w:id="18" w:name="_Toc506984077"/>
      <w:bookmarkStart w:id="19" w:name="_Toc7521966"/>
      <w:bookmarkStart w:id="20" w:name="_Toc8308418"/>
      <w:r w:rsidRPr="000B472F">
        <w:lastRenderedPageBreak/>
        <w:t>Glossary</w:t>
      </w:r>
      <w:bookmarkEnd w:id="17"/>
      <w:bookmarkEnd w:id="18"/>
      <w:bookmarkEnd w:id="19"/>
      <w:bookmarkEnd w:id="20"/>
      <w:r w:rsidRPr="000B472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6125"/>
      </w:tblGrid>
      <w:tr w:rsidR="000B472F" w:rsidRPr="000B472F" w:rsidTr="007C6457">
        <w:trPr>
          <w:cantSplit/>
          <w:tblHeader/>
        </w:trPr>
        <w:tc>
          <w:tcPr>
            <w:tcW w:w="1311" w:type="pct"/>
            <w:shd w:val="clear" w:color="auto" w:fill="D9D9D9"/>
          </w:tcPr>
          <w:p w:rsidR="000B472F" w:rsidRPr="000B472F" w:rsidRDefault="000B472F" w:rsidP="00EF218D">
            <w:pPr>
              <w:pStyle w:val="QPPTableTextBold"/>
            </w:pPr>
            <w:r w:rsidRPr="000B472F">
              <w:t>Abbreviation</w:t>
            </w:r>
          </w:p>
        </w:tc>
        <w:tc>
          <w:tcPr>
            <w:tcW w:w="3689" w:type="pct"/>
            <w:shd w:val="clear" w:color="auto" w:fill="D9D9D9"/>
          </w:tcPr>
          <w:p w:rsidR="000B472F" w:rsidRPr="000B472F" w:rsidRDefault="000B472F" w:rsidP="00EF218D">
            <w:pPr>
              <w:pStyle w:val="QPPTableTextBold"/>
            </w:pPr>
            <w:r w:rsidRPr="000B472F">
              <w:t>Term</w:t>
            </w:r>
          </w:p>
        </w:tc>
      </w:tr>
      <w:tr w:rsidR="000B472F" w:rsidRPr="000B472F" w:rsidTr="007C6457">
        <w:trPr>
          <w:cantSplit/>
        </w:trPr>
        <w:tc>
          <w:tcPr>
            <w:tcW w:w="1311" w:type="pct"/>
            <w:shd w:val="clear" w:color="auto" w:fill="auto"/>
          </w:tcPr>
          <w:p w:rsidR="000B472F" w:rsidRPr="000B472F" w:rsidRDefault="000B472F" w:rsidP="00EF218D">
            <w:pPr>
              <w:pStyle w:val="QPPTableTextBody"/>
            </w:pPr>
            <w:r w:rsidRPr="000B472F">
              <w:t>City Plan</w:t>
            </w:r>
          </w:p>
        </w:tc>
        <w:tc>
          <w:tcPr>
            <w:tcW w:w="3689" w:type="pct"/>
            <w:shd w:val="clear" w:color="auto" w:fill="auto"/>
          </w:tcPr>
          <w:p w:rsidR="000B472F" w:rsidRPr="00A60C48" w:rsidRDefault="000B472F" w:rsidP="007C6457">
            <w:pPr>
              <w:pStyle w:val="QPPTableTextITALIC"/>
            </w:pPr>
            <w:r w:rsidRPr="00A60C48">
              <w:t>Brisbane City Plan 2014</w:t>
            </w:r>
          </w:p>
        </w:tc>
      </w:tr>
      <w:tr w:rsidR="007009D3" w:rsidRPr="000B472F" w:rsidTr="007C6457">
        <w:trPr>
          <w:cantSplit/>
        </w:trPr>
        <w:tc>
          <w:tcPr>
            <w:tcW w:w="1311" w:type="pct"/>
            <w:shd w:val="clear" w:color="auto" w:fill="auto"/>
          </w:tcPr>
          <w:p w:rsidR="007009D3" w:rsidRPr="000B472F" w:rsidRDefault="007009D3" w:rsidP="00EF218D">
            <w:pPr>
              <w:pStyle w:val="QPPTableTextBody"/>
            </w:pPr>
            <w:r>
              <w:t>Council</w:t>
            </w:r>
          </w:p>
        </w:tc>
        <w:tc>
          <w:tcPr>
            <w:tcW w:w="3689" w:type="pct"/>
            <w:shd w:val="clear" w:color="auto" w:fill="auto"/>
          </w:tcPr>
          <w:p w:rsidR="007009D3" w:rsidRPr="000B472F" w:rsidRDefault="007009D3" w:rsidP="00EF218D">
            <w:pPr>
              <w:pStyle w:val="QPPTableTextBody"/>
            </w:pPr>
            <w:r>
              <w:t>Brisbane City Council</w:t>
            </w:r>
          </w:p>
        </w:tc>
      </w:tr>
      <w:tr w:rsidR="000B472F" w:rsidRPr="000B472F" w:rsidTr="007C6457">
        <w:trPr>
          <w:cantSplit/>
        </w:trPr>
        <w:tc>
          <w:tcPr>
            <w:tcW w:w="1311" w:type="pct"/>
            <w:shd w:val="clear" w:color="auto" w:fill="auto"/>
          </w:tcPr>
          <w:p w:rsidR="000B472F" w:rsidRPr="000B472F" w:rsidRDefault="000B472F" w:rsidP="00EF218D">
            <w:pPr>
              <w:pStyle w:val="QPPTableTextBody"/>
            </w:pPr>
            <w:r w:rsidRPr="000B472F">
              <w:t>CPT</w:t>
            </w:r>
          </w:p>
        </w:tc>
        <w:tc>
          <w:tcPr>
            <w:tcW w:w="3689" w:type="pct"/>
            <w:shd w:val="clear" w:color="auto" w:fill="auto"/>
          </w:tcPr>
          <w:p w:rsidR="000B472F" w:rsidRPr="000B472F" w:rsidRDefault="000B472F" w:rsidP="00EF218D">
            <w:pPr>
              <w:pStyle w:val="QPPTableTextBody"/>
            </w:pPr>
            <w:r w:rsidRPr="000B472F">
              <w:t>Community Planning Team</w:t>
            </w:r>
          </w:p>
        </w:tc>
      </w:tr>
      <w:tr w:rsidR="007009D3" w:rsidRPr="000B472F" w:rsidTr="007C6457">
        <w:trPr>
          <w:cantSplit/>
        </w:trPr>
        <w:tc>
          <w:tcPr>
            <w:tcW w:w="1311" w:type="pct"/>
            <w:shd w:val="clear" w:color="auto" w:fill="auto"/>
          </w:tcPr>
          <w:p w:rsidR="007009D3" w:rsidRDefault="007009D3" w:rsidP="00EF218D">
            <w:pPr>
              <w:pStyle w:val="QPPTableTextBody"/>
            </w:pPr>
            <w:r>
              <w:t>LGIP</w:t>
            </w:r>
          </w:p>
        </w:tc>
        <w:tc>
          <w:tcPr>
            <w:tcW w:w="3689" w:type="pct"/>
            <w:shd w:val="clear" w:color="auto" w:fill="auto"/>
          </w:tcPr>
          <w:p w:rsidR="007009D3" w:rsidRPr="00BD3A48" w:rsidRDefault="007009D3" w:rsidP="00EF218D">
            <w:pPr>
              <w:pStyle w:val="QPPTableTextBody"/>
            </w:pPr>
            <w:r>
              <w:t>Local Government Infrastructure Plan</w:t>
            </w:r>
          </w:p>
        </w:tc>
      </w:tr>
      <w:tr w:rsidR="00374286" w:rsidRPr="000B472F" w:rsidTr="007C6457">
        <w:trPr>
          <w:cantSplit/>
        </w:trPr>
        <w:tc>
          <w:tcPr>
            <w:tcW w:w="1311" w:type="pct"/>
            <w:shd w:val="clear" w:color="auto" w:fill="auto"/>
          </w:tcPr>
          <w:p w:rsidR="00374286" w:rsidRPr="000B472F" w:rsidRDefault="00374286" w:rsidP="00EF218D">
            <w:pPr>
              <w:pStyle w:val="QPPTableTextBody"/>
            </w:pPr>
            <w:r>
              <w:t>MCU</w:t>
            </w:r>
          </w:p>
        </w:tc>
        <w:tc>
          <w:tcPr>
            <w:tcW w:w="3689" w:type="pct"/>
            <w:shd w:val="clear" w:color="auto" w:fill="auto"/>
          </w:tcPr>
          <w:p w:rsidR="00374286" w:rsidRPr="00374286" w:rsidRDefault="00374286" w:rsidP="00EF218D">
            <w:pPr>
              <w:pStyle w:val="QPPTableTextBody"/>
            </w:pPr>
            <w:r>
              <w:t xml:space="preserve">Material change of use as defined in the </w:t>
            </w:r>
            <w:r w:rsidR="00E26C0E" w:rsidRPr="00FC47D4">
              <w:rPr>
                <w:i/>
              </w:rPr>
              <w:t>Planning Act 2016</w:t>
            </w:r>
          </w:p>
        </w:tc>
      </w:tr>
      <w:tr w:rsidR="007009D3" w:rsidRPr="000B472F" w:rsidTr="007C6457">
        <w:trPr>
          <w:cantSplit/>
        </w:trPr>
        <w:tc>
          <w:tcPr>
            <w:tcW w:w="1311" w:type="pct"/>
            <w:shd w:val="clear" w:color="auto" w:fill="auto"/>
          </w:tcPr>
          <w:p w:rsidR="007009D3" w:rsidRDefault="007009D3" w:rsidP="00EF218D">
            <w:pPr>
              <w:pStyle w:val="QPPTableTextBody"/>
            </w:pPr>
            <w:r>
              <w:t>NPP</w:t>
            </w:r>
          </w:p>
        </w:tc>
        <w:tc>
          <w:tcPr>
            <w:tcW w:w="3689" w:type="pct"/>
            <w:shd w:val="clear" w:color="auto" w:fill="auto"/>
          </w:tcPr>
          <w:p w:rsidR="007009D3" w:rsidRDefault="007009D3" w:rsidP="00EF218D">
            <w:pPr>
              <w:pStyle w:val="QPPTableTextBody"/>
            </w:pPr>
            <w:r>
              <w:t>Neighbourhood plan precinct</w:t>
            </w:r>
          </w:p>
        </w:tc>
      </w:tr>
      <w:tr w:rsidR="007009D3" w:rsidRPr="000B472F" w:rsidTr="007C6457">
        <w:trPr>
          <w:cantSplit/>
        </w:trPr>
        <w:tc>
          <w:tcPr>
            <w:tcW w:w="1311" w:type="pct"/>
            <w:shd w:val="clear" w:color="auto" w:fill="auto"/>
          </w:tcPr>
          <w:p w:rsidR="007009D3" w:rsidRDefault="007009D3" w:rsidP="00EF218D">
            <w:pPr>
              <w:pStyle w:val="QPPTableTextBody"/>
            </w:pPr>
            <w:r>
              <w:t>PSP</w:t>
            </w:r>
          </w:p>
        </w:tc>
        <w:tc>
          <w:tcPr>
            <w:tcW w:w="3689" w:type="pct"/>
            <w:shd w:val="clear" w:color="auto" w:fill="auto"/>
          </w:tcPr>
          <w:p w:rsidR="007009D3" w:rsidRDefault="007009D3" w:rsidP="00EF218D">
            <w:pPr>
              <w:pStyle w:val="QPPTableTextBody"/>
            </w:pPr>
            <w:r>
              <w:t>Planning scheme policy</w:t>
            </w:r>
          </w:p>
        </w:tc>
      </w:tr>
      <w:tr w:rsidR="00374286" w:rsidRPr="000B472F" w:rsidTr="007C6457">
        <w:trPr>
          <w:cantSplit/>
        </w:trPr>
        <w:tc>
          <w:tcPr>
            <w:tcW w:w="1311" w:type="pct"/>
            <w:shd w:val="clear" w:color="auto" w:fill="auto"/>
          </w:tcPr>
          <w:p w:rsidR="00374286" w:rsidRDefault="00374286" w:rsidP="00EF218D">
            <w:pPr>
              <w:pStyle w:val="QPPTableTextBody"/>
            </w:pPr>
            <w:r>
              <w:t>ROL</w:t>
            </w:r>
          </w:p>
        </w:tc>
        <w:tc>
          <w:tcPr>
            <w:tcW w:w="3689" w:type="pct"/>
            <w:shd w:val="clear" w:color="auto" w:fill="auto"/>
          </w:tcPr>
          <w:p w:rsidR="00374286" w:rsidRDefault="00374286" w:rsidP="00EF218D">
            <w:pPr>
              <w:pStyle w:val="QPPTableTextBody"/>
            </w:pPr>
            <w:r>
              <w:t xml:space="preserve">Reconfiguring a lot as defined in the </w:t>
            </w:r>
            <w:r w:rsidR="00FC47D4" w:rsidRPr="00FC47D4">
              <w:rPr>
                <w:i/>
              </w:rPr>
              <w:t>Planning Act 2016</w:t>
            </w:r>
          </w:p>
        </w:tc>
      </w:tr>
      <w:tr w:rsidR="00080DAB" w:rsidRPr="000B472F" w:rsidTr="007C6457">
        <w:trPr>
          <w:cantSplit/>
        </w:trPr>
        <w:tc>
          <w:tcPr>
            <w:tcW w:w="1311" w:type="pct"/>
            <w:shd w:val="clear" w:color="auto" w:fill="auto"/>
          </w:tcPr>
          <w:p w:rsidR="00080DAB" w:rsidRDefault="00080DAB" w:rsidP="00EF218D">
            <w:pPr>
              <w:pStyle w:val="QPPTableTextBody"/>
            </w:pPr>
            <w:r>
              <w:t>the Act</w:t>
            </w:r>
          </w:p>
        </w:tc>
        <w:tc>
          <w:tcPr>
            <w:tcW w:w="3689" w:type="pct"/>
            <w:shd w:val="clear" w:color="auto" w:fill="auto"/>
          </w:tcPr>
          <w:p w:rsidR="00080DAB" w:rsidRPr="007009D3" w:rsidRDefault="00080DAB" w:rsidP="00EF218D">
            <w:pPr>
              <w:pStyle w:val="QPPTableTextITALIC"/>
            </w:pPr>
            <w:r w:rsidRPr="007009D3">
              <w:t>Planning Act 2016</w:t>
            </w:r>
          </w:p>
        </w:tc>
      </w:tr>
      <w:tr w:rsidR="007009D3" w:rsidRPr="000B472F" w:rsidTr="007C6457">
        <w:trPr>
          <w:cantSplit/>
        </w:trPr>
        <w:tc>
          <w:tcPr>
            <w:tcW w:w="1311" w:type="pct"/>
            <w:shd w:val="clear" w:color="auto" w:fill="auto"/>
          </w:tcPr>
          <w:p w:rsidR="007009D3" w:rsidRPr="000B472F" w:rsidRDefault="007009D3" w:rsidP="00EF218D">
            <w:pPr>
              <w:pStyle w:val="QPPTableTextBody"/>
            </w:pPr>
            <w:r>
              <w:t>the a</w:t>
            </w:r>
            <w:r w:rsidRPr="000B472F">
              <w:t>mendment package</w:t>
            </w:r>
          </w:p>
        </w:tc>
        <w:tc>
          <w:tcPr>
            <w:tcW w:w="3689" w:type="pct"/>
            <w:shd w:val="clear" w:color="auto" w:fill="auto"/>
          </w:tcPr>
          <w:p w:rsidR="007009D3" w:rsidRPr="000B472F" w:rsidRDefault="007009D3" w:rsidP="00EF218D">
            <w:pPr>
              <w:pStyle w:val="QPPTableTextBody"/>
            </w:pPr>
            <w:r w:rsidRPr="00BD3A48">
              <w:t>Banyo—Northgate</w:t>
            </w:r>
            <w:r w:rsidRPr="002268FC">
              <w:t xml:space="preserve"> </w:t>
            </w:r>
            <w:r w:rsidRPr="000B472F">
              <w:t>neighbourhood plan amendment package</w:t>
            </w:r>
          </w:p>
        </w:tc>
      </w:tr>
      <w:tr w:rsidR="00080DAB" w:rsidRPr="000B472F" w:rsidTr="007C6457">
        <w:trPr>
          <w:cantSplit/>
        </w:trPr>
        <w:tc>
          <w:tcPr>
            <w:tcW w:w="1311" w:type="pct"/>
            <w:shd w:val="clear" w:color="auto" w:fill="auto"/>
          </w:tcPr>
          <w:p w:rsidR="00080DAB" w:rsidRPr="000B472F" w:rsidRDefault="00080DAB" w:rsidP="00EF218D">
            <w:pPr>
              <w:pStyle w:val="QPPTableTextBody"/>
            </w:pPr>
            <w:r>
              <w:t>the neighbourhood plan</w:t>
            </w:r>
            <w:r w:rsidRPr="000B472F">
              <w:t xml:space="preserve"> strategy</w:t>
            </w:r>
          </w:p>
        </w:tc>
        <w:tc>
          <w:tcPr>
            <w:tcW w:w="3689" w:type="pct"/>
            <w:shd w:val="clear" w:color="auto" w:fill="auto"/>
          </w:tcPr>
          <w:p w:rsidR="00080DAB" w:rsidRPr="000B472F" w:rsidRDefault="00080DAB" w:rsidP="00EF218D">
            <w:pPr>
              <w:pStyle w:val="QPPTableTextBody"/>
            </w:pPr>
            <w:r w:rsidRPr="00BD3A48">
              <w:t>Banyo—Northgate</w:t>
            </w:r>
            <w:r w:rsidRPr="002268FC">
              <w:t xml:space="preserve"> </w:t>
            </w:r>
            <w:r>
              <w:t>n</w:t>
            </w:r>
            <w:r w:rsidRPr="000B472F">
              <w:t xml:space="preserve">eighbourhood </w:t>
            </w:r>
            <w:r>
              <w:t>p</w:t>
            </w:r>
            <w:r w:rsidRPr="000B472F">
              <w:t xml:space="preserve">lan draft </w:t>
            </w:r>
            <w:r>
              <w:t>s</w:t>
            </w:r>
            <w:r w:rsidRPr="000B472F">
              <w:t xml:space="preserve">trategy </w:t>
            </w:r>
          </w:p>
        </w:tc>
      </w:tr>
      <w:tr w:rsidR="000B472F" w:rsidRPr="000B472F" w:rsidTr="007C6457">
        <w:trPr>
          <w:cantSplit/>
        </w:trPr>
        <w:tc>
          <w:tcPr>
            <w:tcW w:w="1311" w:type="pct"/>
            <w:shd w:val="clear" w:color="auto" w:fill="auto"/>
          </w:tcPr>
          <w:p w:rsidR="000B472F" w:rsidRPr="000B472F" w:rsidRDefault="000B472F" w:rsidP="00EF218D">
            <w:pPr>
              <w:pStyle w:val="QPPTableTextBody"/>
            </w:pPr>
            <w:r w:rsidRPr="000B472F">
              <w:t>the neighbourhood plan</w:t>
            </w:r>
          </w:p>
        </w:tc>
        <w:tc>
          <w:tcPr>
            <w:tcW w:w="3689" w:type="pct"/>
            <w:shd w:val="clear" w:color="auto" w:fill="auto"/>
          </w:tcPr>
          <w:p w:rsidR="000B472F" w:rsidRPr="000B472F" w:rsidRDefault="001A3EEE" w:rsidP="00EF218D">
            <w:pPr>
              <w:pStyle w:val="QPPTableTextBody"/>
            </w:pPr>
            <w:r w:rsidRPr="00BD3A48">
              <w:t>Banyo—Northgate</w:t>
            </w:r>
            <w:r w:rsidRPr="002268FC">
              <w:t xml:space="preserve"> </w:t>
            </w:r>
            <w:r w:rsidR="000B472F" w:rsidRPr="000B472F">
              <w:t>neighbourhood plan</w:t>
            </w:r>
          </w:p>
        </w:tc>
      </w:tr>
      <w:tr w:rsidR="00080DAB" w:rsidRPr="000B472F" w:rsidTr="007C6457">
        <w:trPr>
          <w:cantSplit/>
        </w:trPr>
        <w:tc>
          <w:tcPr>
            <w:tcW w:w="1311" w:type="pct"/>
            <w:shd w:val="clear" w:color="auto" w:fill="auto"/>
          </w:tcPr>
          <w:p w:rsidR="00080DAB" w:rsidRPr="000B472F" w:rsidRDefault="00080DAB" w:rsidP="00EF218D">
            <w:pPr>
              <w:pStyle w:val="QPPTableTextBody"/>
            </w:pPr>
            <w:r w:rsidRPr="000B472F">
              <w:t>the neighbourhood plan</w:t>
            </w:r>
            <w:r>
              <w:t xml:space="preserve"> area</w:t>
            </w:r>
          </w:p>
        </w:tc>
        <w:tc>
          <w:tcPr>
            <w:tcW w:w="3689" w:type="pct"/>
            <w:shd w:val="clear" w:color="auto" w:fill="auto"/>
          </w:tcPr>
          <w:p w:rsidR="00080DAB" w:rsidRPr="00BD3A48" w:rsidRDefault="00080DAB" w:rsidP="00EF218D">
            <w:pPr>
              <w:pStyle w:val="QPPTableTextBody"/>
            </w:pPr>
            <w:r w:rsidRPr="00BD3A48">
              <w:t>Banyo—Northgate</w:t>
            </w:r>
            <w:r w:rsidRPr="002268FC">
              <w:t xml:space="preserve"> </w:t>
            </w:r>
            <w:r w:rsidRPr="000B472F">
              <w:t>draft neighbourhood plan</w:t>
            </w:r>
            <w:r>
              <w:t xml:space="preserve"> area</w:t>
            </w:r>
          </w:p>
        </w:tc>
      </w:tr>
    </w:tbl>
    <w:p w:rsidR="000B472F" w:rsidRPr="000B472F" w:rsidRDefault="000B472F" w:rsidP="00D04AED">
      <w:pPr>
        <w:pStyle w:val="PARAStyle"/>
      </w:pPr>
    </w:p>
    <w:p w:rsidR="000B472F" w:rsidRPr="000B472F" w:rsidRDefault="00D04AED" w:rsidP="00484275">
      <w:pPr>
        <w:pStyle w:val="AmendmentPart1"/>
        <w:spacing w:before="0" w:after="0"/>
      </w:pPr>
      <w:bookmarkStart w:id="21" w:name="_Toc505168998"/>
      <w:bookmarkStart w:id="22" w:name="_Toc506984078"/>
      <w:bookmarkStart w:id="23" w:name="_Toc402962089"/>
      <w:bookmarkStart w:id="24" w:name="_Toc471917065"/>
      <w:r>
        <w:br w:type="page"/>
      </w:r>
      <w:bookmarkStart w:id="25" w:name="_Toc7521967"/>
      <w:bookmarkStart w:id="26" w:name="_Toc8308419"/>
      <w:r w:rsidR="000B472F" w:rsidRPr="000B472F">
        <w:lastRenderedPageBreak/>
        <w:t>Purpose</w:t>
      </w:r>
      <w:bookmarkEnd w:id="21"/>
      <w:bookmarkEnd w:id="22"/>
      <w:bookmarkEnd w:id="25"/>
      <w:bookmarkEnd w:id="26"/>
    </w:p>
    <w:p w:rsidR="00484275" w:rsidRDefault="00484275" w:rsidP="00484275">
      <w:pPr>
        <w:pStyle w:val="PARAStyle"/>
        <w:spacing w:before="0" w:after="0"/>
      </w:pPr>
    </w:p>
    <w:p w:rsidR="00484275" w:rsidRDefault="000B472F" w:rsidP="00484275">
      <w:pPr>
        <w:pStyle w:val="PARAStyle"/>
        <w:spacing w:before="0" w:after="0"/>
      </w:pPr>
      <w:r w:rsidRPr="00315CE4">
        <w:t xml:space="preserve">The purpose of these explanatory notes is to provide context </w:t>
      </w:r>
      <w:r w:rsidR="00A11183">
        <w:t>for</w:t>
      </w:r>
      <w:r w:rsidRPr="00315CE4">
        <w:t xml:space="preserve"> the amendment package</w:t>
      </w:r>
      <w:r w:rsidR="00D53CB1" w:rsidRPr="00315CE4">
        <w:t>,</w:t>
      </w:r>
      <w:r w:rsidRPr="00315CE4">
        <w:t xml:space="preserve"> including the key outcomes of the neighbourhood plan and the process undertaken to develop the neighbourhood plan. The explanatory notes do not form part of the amendment package.</w:t>
      </w:r>
    </w:p>
    <w:p w:rsidR="000B472F" w:rsidRPr="001C3148" w:rsidRDefault="000B472F" w:rsidP="00484275">
      <w:pPr>
        <w:pStyle w:val="PARAStyle"/>
        <w:spacing w:before="0" w:after="0"/>
      </w:pPr>
      <w:r w:rsidRPr="001C3148">
        <w:t xml:space="preserve"> </w:t>
      </w:r>
    </w:p>
    <w:p w:rsidR="000B472F" w:rsidRPr="0027639D" w:rsidRDefault="000B472F" w:rsidP="00484275">
      <w:pPr>
        <w:pStyle w:val="AmendmentPart1"/>
        <w:spacing w:before="0" w:after="0"/>
      </w:pPr>
      <w:bookmarkStart w:id="27" w:name="_Toc505169000"/>
      <w:bookmarkStart w:id="28" w:name="_Toc506984080"/>
      <w:bookmarkStart w:id="29" w:name="_Toc7521968"/>
      <w:bookmarkStart w:id="30" w:name="_Toc8308420"/>
      <w:bookmarkEnd w:id="23"/>
      <w:bookmarkEnd w:id="24"/>
      <w:r w:rsidRPr="0027639D">
        <w:t>Background</w:t>
      </w:r>
      <w:bookmarkEnd w:id="27"/>
      <w:bookmarkEnd w:id="28"/>
      <w:bookmarkEnd w:id="29"/>
      <w:bookmarkEnd w:id="30"/>
    </w:p>
    <w:p w:rsidR="00484275" w:rsidRDefault="00484275" w:rsidP="00484275">
      <w:pPr>
        <w:pStyle w:val="PARAStyle"/>
        <w:spacing w:before="0" w:after="0"/>
      </w:pPr>
    </w:p>
    <w:p w:rsidR="00D028F5" w:rsidRPr="00315CE4" w:rsidRDefault="000B472F" w:rsidP="00484275">
      <w:pPr>
        <w:pStyle w:val="PARAStyle"/>
        <w:spacing w:before="0" w:after="0"/>
      </w:pPr>
      <w:r w:rsidRPr="0027639D">
        <w:t xml:space="preserve">Council proposes </w:t>
      </w:r>
      <w:r w:rsidR="000B67DB" w:rsidRPr="0027639D">
        <w:t xml:space="preserve">to </w:t>
      </w:r>
      <w:r w:rsidR="00A11183" w:rsidRPr="007C6457">
        <w:t>adopt</w:t>
      </w:r>
      <w:r w:rsidR="00A11183" w:rsidRPr="00315CE4">
        <w:t xml:space="preserve"> </w:t>
      </w:r>
      <w:r w:rsidR="00D028F5" w:rsidRPr="002D7B9C">
        <w:t xml:space="preserve">the amendment package to guide development and coordinate land use in the </w:t>
      </w:r>
      <w:r w:rsidR="00195443">
        <w:t>neighbourhood plan area,</w:t>
      </w:r>
      <w:r w:rsidR="00D028F5" w:rsidRPr="002D7B9C">
        <w:t xml:space="preserve"> </w:t>
      </w:r>
      <w:r w:rsidR="00D028F5">
        <w:t>which includes</w:t>
      </w:r>
      <w:r w:rsidRPr="00315CE4">
        <w:t xml:space="preserve"> </w:t>
      </w:r>
      <w:r w:rsidR="001A3EEE" w:rsidRPr="00315CE4">
        <w:t>Banyo</w:t>
      </w:r>
      <w:r w:rsidR="009719E7">
        <w:t>,</w:t>
      </w:r>
      <w:r w:rsidR="001A3EEE" w:rsidRPr="00315CE4">
        <w:t xml:space="preserve"> Northgate, </w:t>
      </w:r>
      <w:r w:rsidR="009719E7" w:rsidRPr="00315CE4">
        <w:t>and parts of Nudgee</w:t>
      </w:r>
      <w:r w:rsidR="009719E7">
        <w:t>,</w:t>
      </w:r>
      <w:r w:rsidR="009719E7" w:rsidRPr="00315CE4">
        <w:t xml:space="preserve"> </w:t>
      </w:r>
      <w:r w:rsidR="001A3EEE" w:rsidRPr="00315CE4">
        <w:t>Nundah, Virginia and Hendra</w:t>
      </w:r>
      <w:r w:rsidRPr="00315CE4">
        <w:t xml:space="preserve">. The amendment package forms a major amendment to City Plan and has been prepared in accordance with Queensland Government requirements. </w:t>
      </w:r>
      <w:r w:rsidR="00D028F5" w:rsidRPr="007C6457">
        <w:t xml:space="preserve">The amendment </w:t>
      </w:r>
      <w:r w:rsidR="00D028F5">
        <w:t xml:space="preserve">package </w:t>
      </w:r>
      <w:r w:rsidR="00D028F5" w:rsidRPr="007C6457">
        <w:t xml:space="preserve">consists of a new neighbourhood plan code for </w:t>
      </w:r>
      <w:r w:rsidR="00A14C9A" w:rsidRPr="002D7B9C">
        <w:t xml:space="preserve">the neighbourhood plan area, revised </w:t>
      </w:r>
      <w:r w:rsidR="00A14C9A">
        <w:t xml:space="preserve">precinct, </w:t>
      </w:r>
      <w:r w:rsidR="00A14C9A" w:rsidRPr="002D7B9C">
        <w:t xml:space="preserve">zone and overlay mapping, and consequential amendments to </w:t>
      </w:r>
      <w:r w:rsidR="004A2411">
        <w:t>City Plan</w:t>
      </w:r>
      <w:r w:rsidR="00A14C9A" w:rsidRPr="002D7B9C">
        <w:t>. Once adopted, the amendment package will replace the existing</w:t>
      </w:r>
      <w:r w:rsidR="00A14C9A">
        <w:t xml:space="preserve"> Banyo—Nudgee neighbourhood plan and parts of the </w:t>
      </w:r>
      <w:r w:rsidR="00412F12">
        <w:t xml:space="preserve">existing </w:t>
      </w:r>
      <w:r w:rsidR="00A14C9A">
        <w:t xml:space="preserve">Nundah </w:t>
      </w:r>
      <w:r w:rsidR="009C70AD">
        <w:t>d</w:t>
      </w:r>
      <w:r w:rsidR="00A14C9A">
        <w:t>istrict neighbourhood plan.</w:t>
      </w:r>
    </w:p>
    <w:p w:rsidR="00484275" w:rsidRDefault="00484275" w:rsidP="00484275">
      <w:pPr>
        <w:pStyle w:val="PARAStyle"/>
        <w:spacing w:before="0" w:after="0"/>
      </w:pPr>
    </w:p>
    <w:p w:rsidR="00AA1AA1" w:rsidRDefault="001A3EEE" w:rsidP="00484275">
      <w:pPr>
        <w:pStyle w:val="PARAStyle"/>
        <w:spacing w:before="0" w:after="0"/>
      </w:pPr>
      <w:r w:rsidRPr="00315CE4">
        <w:t xml:space="preserve">Council commenced the neighbourhood planning process </w:t>
      </w:r>
      <w:r w:rsidR="00FC36A6" w:rsidRPr="007C6457">
        <w:t xml:space="preserve">for </w:t>
      </w:r>
      <w:r w:rsidRPr="00315CE4">
        <w:t xml:space="preserve">Banyo—Northgate in </w:t>
      </w:r>
      <w:r w:rsidR="002402F1">
        <w:t>November </w:t>
      </w:r>
      <w:r w:rsidRPr="00315CE4">
        <w:t>2016.</w:t>
      </w:r>
      <w:r w:rsidR="00FC36A6" w:rsidRPr="007C6457">
        <w:t xml:space="preserve"> </w:t>
      </w:r>
      <w:r w:rsidR="00FC36A6">
        <w:t xml:space="preserve">The first stage of the process involved </w:t>
      </w:r>
      <w:r w:rsidR="00AA1AA1">
        <w:t xml:space="preserve">the </w:t>
      </w:r>
      <w:r w:rsidR="00FC36A6">
        <w:t xml:space="preserve">preparation of and community consultation on the draft neighbourhood plan </w:t>
      </w:r>
      <w:r w:rsidR="00FC36A6" w:rsidRPr="00FC3A36">
        <w:t>strategy</w:t>
      </w:r>
      <w:r w:rsidRPr="00315CE4">
        <w:t xml:space="preserve">. Feedback on the draft neighbourhood plan strategy, along with feedback received through the CPT and the broader community, </w:t>
      </w:r>
      <w:r w:rsidR="00FC36A6" w:rsidRPr="007C6457">
        <w:t>was then</w:t>
      </w:r>
      <w:r w:rsidRPr="00315CE4">
        <w:t xml:space="preserve"> used </w:t>
      </w:r>
      <w:r w:rsidR="00FC36A6" w:rsidRPr="00315CE4">
        <w:t>to inform the second stage of the process, which involved the preparation of and community consultation on the amendment package.</w:t>
      </w:r>
      <w:r w:rsidR="000B67DB" w:rsidRPr="00315CE4">
        <w:t xml:space="preserve"> </w:t>
      </w:r>
      <w:r w:rsidR="00AA1AA1" w:rsidRPr="00315CE4">
        <w:t>More information about the community engagement undertaken to inform this amendment package is outlined in the Community Engagement section below.</w:t>
      </w:r>
    </w:p>
    <w:p w:rsidR="00484275" w:rsidRDefault="00484275" w:rsidP="00484275">
      <w:pPr>
        <w:pStyle w:val="PARAStyle"/>
        <w:spacing w:before="0" w:after="0"/>
      </w:pPr>
    </w:p>
    <w:p w:rsidR="001A3EEE" w:rsidRPr="00315CE4" w:rsidRDefault="00AA1AA1" w:rsidP="00484275">
      <w:pPr>
        <w:pStyle w:val="PARAStyle"/>
        <w:spacing w:before="0" w:after="0"/>
      </w:pPr>
      <w:r>
        <w:t>Council revised the amendment package following consideration of these submissions and referred the amendment package to the Queensland Government for approval to adopt. On 7</w:t>
      </w:r>
      <w:r w:rsidR="00484275">
        <w:t> </w:t>
      </w:r>
      <w:r>
        <w:t xml:space="preserve">August 2019, the Queensland Government advised Council that the amendment could be adopted into the planning scheme without conditions. </w:t>
      </w:r>
    </w:p>
    <w:p w:rsidR="00484275" w:rsidRDefault="00484275" w:rsidP="00484275">
      <w:pPr>
        <w:pStyle w:val="PARAStyle"/>
        <w:spacing w:before="0" w:after="0"/>
      </w:pPr>
    </w:p>
    <w:p w:rsidR="00783ABE" w:rsidRPr="00315CE4" w:rsidRDefault="000B472F" w:rsidP="00015C83">
      <w:pPr>
        <w:pStyle w:val="PARAStyle"/>
        <w:spacing w:before="0" w:after="0"/>
      </w:pPr>
      <w:r w:rsidRPr="00660EE9">
        <w:t xml:space="preserve">The </w:t>
      </w:r>
      <w:r w:rsidR="00A11183" w:rsidRPr="00660EE9">
        <w:t xml:space="preserve">amendment package </w:t>
      </w:r>
      <w:r w:rsidRPr="00E46393">
        <w:t xml:space="preserve">has been prepared </w:t>
      </w:r>
      <w:r w:rsidR="000412B7" w:rsidRPr="009435C7">
        <w:t xml:space="preserve">in line with the following objectives for the </w:t>
      </w:r>
      <w:r w:rsidR="000412B7">
        <w:t xml:space="preserve">neighbourhood </w:t>
      </w:r>
      <w:r w:rsidR="000412B7" w:rsidRPr="009435C7">
        <w:t>plan area</w:t>
      </w:r>
      <w:r w:rsidR="000412B7">
        <w:t>:</w:t>
      </w:r>
    </w:p>
    <w:p w:rsidR="00B90D48" w:rsidRPr="00315CE4" w:rsidRDefault="00B90D48" w:rsidP="00015C83">
      <w:pPr>
        <w:pStyle w:val="QPPBullet"/>
        <w:jc w:val="both"/>
      </w:pPr>
      <w:r w:rsidRPr="00315CE4">
        <w:t>provide finer</w:t>
      </w:r>
      <w:r w:rsidR="00A11183">
        <w:t xml:space="preserve"> </w:t>
      </w:r>
      <w:r w:rsidRPr="00315CE4">
        <w:t>grained planning at a local level for the neighbourhood plan area</w:t>
      </w:r>
    </w:p>
    <w:p w:rsidR="00B90D48" w:rsidRPr="00315CE4" w:rsidRDefault="00B90D48" w:rsidP="00015C83">
      <w:pPr>
        <w:pStyle w:val="QPPBullet"/>
        <w:jc w:val="both"/>
      </w:pPr>
      <w:r w:rsidRPr="00315CE4">
        <w:t>balance future growth of residential, industrial and commercial uses including confirmation of residential and commercial opportunities in existing centres and residential areas, and resolve existing challenges regarding the industrial/residential interface</w:t>
      </w:r>
    </w:p>
    <w:p w:rsidR="0081081A" w:rsidRDefault="00B90D48" w:rsidP="00015C83">
      <w:pPr>
        <w:pStyle w:val="QPPBullet"/>
        <w:jc w:val="both"/>
      </w:pPr>
      <w:r w:rsidRPr="00315CE4">
        <w:t xml:space="preserve">contribute to the economic prosperity, housing choice and biodiversity protection goals of </w:t>
      </w:r>
      <w:r w:rsidR="002402F1">
        <w:t>Brisbane</w:t>
      </w:r>
      <w:r w:rsidRPr="00804EDF">
        <w:t>.</w:t>
      </w:r>
    </w:p>
    <w:p w:rsidR="00484275" w:rsidRPr="009C70AD" w:rsidRDefault="00484275" w:rsidP="00484275">
      <w:pPr>
        <w:pStyle w:val="QPPBullet"/>
        <w:numPr>
          <w:ilvl w:val="0"/>
          <w:numId w:val="0"/>
        </w:numPr>
      </w:pPr>
    </w:p>
    <w:p w:rsidR="000B472F" w:rsidRPr="00315CE4" w:rsidRDefault="000B472F" w:rsidP="00484275">
      <w:pPr>
        <w:pStyle w:val="AmendmentPart2"/>
        <w:spacing w:before="0" w:after="0"/>
      </w:pPr>
      <w:bookmarkStart w:id="31" w:name="_Toc506984081"/>
      <w:bookmarkStart w:id="32" w:name="_Toc7521969"/>
      <w:bookmarkStart w:id="33" w:name="_Toc8308421"/>
      <w:r w:rsidRPr="00660EE9">
        <w:t>What are neighbourhood plans?</w:t>
      </w:r>
      <w:bookmarkEnd w:id="31"/>
      <w:bookmarkEnd w:id="32"/>
      <w:bookmarkEnd w:id="33"/>
    </w:p>
    <w:p w:rsidR="00484275" w:rsidRDefault="00484275" w:rsidP="00484275">
      <w:pPr>
        <w:pStyle w:val="PARAStyle"/>
        <w:spacing w:before="0" w:after="0"/>
      </w:pPr>
    </w:p>
    <w:p w:rsidR="000C1A26" w:rsidRPr="007C6457" w:rsidRDefault="000C1A26" w:rsidP="00484275">
      <w:pPr>
        <w:pStyle w:val="PARAStyle"/>
        <w:spacing w:before="0" w:after="0"/>
      </w:pPr>
      <w:r>
        <w:t xml:space="preserve">Creating a city of neighbourhoods is one of eight principles outlined in </w:t>
      </w:r>
      <w:r>
        <w:rPr>
          <w:i/>
        </w:rPr>
        <w:t>Brisbane’s Future Blueprint</w:t>
      </w:r>
      <w:r>
        <w:t>.</w:t>
      </w:r>
    </w:p>
    <w:p w:rsidR="00484275" w:rsidRDefault="00484275" w:rsidP="00484275">
      <w:pPr>
        <w:pStyle w:val="PARAStyle"/>
        <w:spacing w:before="0" w:after="0"/>
      </w:pPr>
    </w:p>
    <w:p w:rsidR="00DB6894" w:rsidRPr="00315CE4" w:rsidRDefault="000C1A26" w:rsidP="00484275">
      <w:pPr>
        <w:pStyle w:val="PARAStyle"/>
        <w:spacing w:before="0" w:after="0"/>
      </w:pPr>
      <w:r w:rsidRPr="00315CE4">
        <w:lastRenderedPageBreak/>
        <w:t xml:space="preserve">Council creates </w:t>
      </w:r>
      <w:r w:rsidRPr="007C6457">
        <w:t>n</w:t>
      </w:r>
      <w:r w:rsidR="000B472F" w:rsidRPr="00315CE4">
        <w:t xml:space="preserve">eighbourhood plans </w:t>
      </w:r>
      <w:r w:rsidRPr="007C6457">
        <w:t xml:space="preserve">to </w:t>
      </w:r>
      <w:r w:rsidR="000B472F" w:rsidRPr="00315CE4">
        <w:t xml:space="preserve">guide development in local communities, </w:t>
      </w:r>
      <w:r w:rsidRPr="007C6457">
        <w:t xml:space="preserve">and </w:t>
      </w:r>
      <w:r w:rsidR="000B472F" w:rsidRPr="00315CE4">
        <w:t xml:space="preserve">to ensure </w:t>
      </w:r>
      <w:r w:rsidR="00D53CB1" w:rsidRPr="00315CE4">
        <w:t xml:space="preserve">that </w:t>
      </w:r>
      <w:r w:rsidR="000B472F" w:rsidRPr="00315CE4">
        <w:t>each area retains and enhances its own sp</w:t>
      </w:r>
      <w:r w:rsidR="001A3EEE" w:rsidRPr="00315CE4">
        <w:t>ecial character and qualities.</w:t>
      </w:r>
      <w:r w:rsidR="00F853D3" w:rsidRPr="00315CE4">
        <w:t xml:space="preserve"> </w:t>
      </w:r>
      <w:r>
        <w:t>The neighbourhood plan is the product of technical investigations undertaken by Council, as well as feedback received from the community and other stakeholders over the course of the plan’s preparation.</w:t>
      </w:r>
    </w:p>
    <w:p w:rsidR="00484275" w:rsidRDefault="00484275" w:rsidP="00484275">
      <w:pPr>
        <w:pStyle w:val="PARAStyle"/>
        <w:spacing w:before="0" w:after="0"/>
      </w:pPr>
    </w:p>
    <w:p w:rsidR="007B6CF9" w:rsidRDefault="000C1A26" w:rsidP="00015C83">
      <w:pPr>
        <w:pStyle w:val="PARAStyle"/>
        <w:spacing w:before="0" w:after="0"/>
      </w:pPr>
      <w:r w:rsidRPr="007C6457">
        <w:t>The existing neighbourhood plans for the Banyo</w:t>
      </w:r>
      <w:r w:rsidR="009C70AD">
        <w:t>—</w:t>
      </w:r>
      <w:r w:rsidRPr="007C6457">
        <w:t xml:space="preserve">Northgate area </w:t>
      </w:r>
      <w:r w:rsidR="00C30FB7" w:rsidRPr="007C6457">
        <w:t xml:space="preserve">are more than </w:t>
      </w:r>
      <w:r w:rsidR="00195443">
        <w:t>15</w:t>
      </w:r>
      <w:r w:rsidR="00C30FB7" w:rsidRPr="007C6457">
        <w:t xml:space="preserve"> years old and need to be updated. </w:t>
      </w:r>
      <w:r w:rsidR="00C30FB7">
        <w:t xml:space="preserve">The new neighbourhood plan refines planning </w:t>
      </w:r>
      <w:r w:rsidR="00C30FB7" w:rsidRPr="00FC3A36">
        <w:t>provisions</w:t>
      </w:r>
      <w:r w:rsidR="00C30FB7">
        <w:t xml:space="preserve"> to meet the needs of the local community while also maintaining the neighbourhood plan area’s residential </w:t>
      </w:r>
      <w:r w:rsidR="00C30FB7" w:rsidRPr="00637D55">
        <w:t>character</w:t>
      </w:r>
      <w:r w:rsidR="00195443" w:rsidRPr="00DB0C2D">
        <w:t>.</w:t>
      </w:r>
      <w:r w:rsidR="00C30FB7" w:rsidRPr="007C6457">
        <w:t xml:space="preserve"> </w:t>
      </w:r>
      <w:r w:rsidR="007B6CF9" w:rsidRPr="00637D55">
        <w:t>The</w:t>
      </w:r>
      <w:r w:rsidR="007B6CF9">
        <w:t xml:space="preserve"> neighbourhood plan is </w:t>
      </w:r>
      <w:r w:rsidR="002035D1">
        <w:t>a part of</w:t>
      </w:r>
      <w:r w:rsidR="007B6CF9">
        <w:t xml:space="preserve"> Council’s </w:t>
      </w:r>
      <w:r w:rsidR="0009663F">
        <w:t>City Plan</w:t>
      </w:r>
      <w:r w:rsidR="007B6CF9">
        <w:t xml:space="preserve">. The neighbourhood plan does not duplicate planning provisions that are already contained in </w:t>
      </w:r>
      <w:r w:rsidR="0009663F">
        <w:t>City Plan</w:t>
      </w:r>
      <w:r w:rsidR="007B6CF9">
        <w:t xml:space="preserve"> (assessment criteria for overlays, for example) as the neighbourhood plan is a component part of </w:t>
      </w:r>
      <w:r w:rsidR="0009663F">
        <w:t>City Plan</w:t>
      </w:r>
      <w:r w:rsidR="007B6CF9">
        <w:t xml:space="preserve"> and is not a standalone statutory document.</w:t>
      </w:r>
    </w:p>
    <w:p w:rsidR="00484275" w:rsidRDefault="00484275" w:rsidP="00015C83">
      <w:pPr>
        <w:pStyle w:val="PARAStyle"/>
        <w:spacing w:before="0" w:after="0"/>
      </w:pPr>
    </w:p>
    <w:p w:rsidR="007B6CF9" w:rsidRDefault="007B6CF9" w:rsidP="00015C83">
      <w:pPr>
        <w:pStyle w:val="PARAStyle"/>
        <w:spacing w:before="0" w:after="0"/>
      </w:pPr>
      <w:r>
        <w:t>It is important to recognise that the neighbourhood plan cannot:</w:t>
      </w:r>
    </w:p>
    <w:p w:rsidR="000B472F" w:rsidRPr="00257C4B" w:rsidRDefault="00856727" w:rsidP="00015C83">
      <w:pPr>
        <w:pStyle w:val="QPPBullet"/>
        <w:jc w:val="both"/>
      </w:pPr>
      <w:r w:rsidRPr="00E46393">
        <w:t>r</w:t>
      </w:r>
      <w:r w:rsidR="000B472F" w:rsidRPr="00E46393">
        <w:t>educe the scale o</w:t>
      </w:r>
      <w:r w:rsidR="000B472F" w:rsidRPr="00E245FE">
        <w:t xml:space="preserve">f </w:t>
      </w:r>
      <w:r w:rsidR="00715EBF" w:rsidRPr="001F60B5">
        <w:t xml:space="preserve">existing </w:t>
      </w:r>
      <w:r w:rsidR="000B472F" w:rsidRPr="00B70D60">
        <w:t xml:space="preserve">development </w:t>
      </w:r>
    </w:p>
    <w:p w:rsidR="000B472F" w:rsidRDefault="00856727" w:rsidP="00015C83">
      <w:pPr>
        <w:pStyle w:val="QPPBullet"/>
        <w:jc w:val="both"/>
      </w:pPr>
      <w:r w:rsidRPr="00257C4B">
        <w:t>s</w:t>
      </w:r>
      <w:r w:rsidR="004671CF" w:rsidRPr="00C32DE7">
        <w:t xml:space="preserve">top already </w:t>
      </w:r>
      <w:r w:rsidR="000B472F" w:rsidRPr="00C32DE7">
        <w:t xml:space="preserve">approved development, even if </w:t>
      </w:r>
      <w:r w:rsidR="00C30FB7" w:rsidRPr="007C6457">
        <w:t>construction</w:t>
      </w:r>
      <w:r w:rsidR="00C30FB7" w:rsidRPr="00315CE4">
        <w:t xml:space="preserve"> </w:t>
      </w:r>
      <w:r w:rsidR="000B472F" w:rsidRPr="00315CE4">
        <w:t>has not commenced.</w:t>
      </w:r>
      <w:r w:rsidR="00F853D3" w:rsidRPr="00315CE4">
        <w:t xml:space="preserve"> </w:t>
      </w:r>
    </w:p>
    <w:p w:rsidR="00484275" w:rsidRDefault="00484275" w:rsidP="00015C83">
      <w:pPr>
        <w:pStyle w:val="PARAStyle"/>
        <w:spacing w:before="0" w:after="0"/>
      </w:pPr>
    </w:p>
    <w:p w:rsidR="002035D1" w:rsidRDefault="002035D1" w:rsidP="00015C83">
      <w:pPr>
        <w:pStyle w:val="PARAStyle"/>
        <w:spacing w:before="0" w:after="0"/>
      </w:pPr>
      <w:r>
        <w:t xml:space="preserve">Infrastructure planning occurs as part of the LGIP and will be reviewed following the adoption of the amendment package. </w:t>
      </w:r>
    </w:p>
    <w:p w:rsidR="00484275" w:rsidRPr="007C6457" w:rsidRDefault="00484275" w:rsidP="00484275">
      <w:pPr>
        <w:pStyle w:val="PARAStyle"/>
        <w:spacing w:before="0" w:after="0"/>
      </w:pPr>
    </w:p>
    <w:p w:rsidR="00743219" w:rsidRPr="000B472F" w:rsidRDefault="00743219" w:rsidP="00484275">
      <w:pPr>
        <w:pStyle w:val="AmendmentPart1"/>
        <w:spacing w:before="0" w:after="0"/>
      </w:pPr>
      <w:bookmarkStart w:id="34" w:name="_Toc7521970"/>
      <w:bookmarkStart w:id="35" w:name="_Toc8308422"/>
      <w:r w:rsidRPr="000B472F">
        <w:t>Community engagement</w:t>
      </w:r>
      <w:bookmarkEnd w:id="34"/>
      <w:bookmarkEnd w:id="35"/>
      <w:r w:rsidRPr="000B472F">
        <w:t xml:space="preserve"> </w:t>
      </w:r>
    </w:p>
    <w:p w:rsidR="00484275" w:rsidRPr="00BC15FF" w:rsidRDefault="00484275" w:rsidP="00BC15FF"/>
    <w:p w:rsidR="00743219" w:rsidRPr="009076EF" w:rsidRDefault="00743219" w:rsidP="009076EF">
      <w:pPr>
        <w:pStyle w:val="QPPHeading3"/>
      </w:pPr>
      <w:r w:rsidRPr="009076EF">
        <w:t>Engagement for the neighbourhood plan</w:t>
      </w:r>
    </w:p>
    <w:p w:rsidR="00484275" w:rsidRDefault="00484275" w:rsidP="00484275">
      <w:pPr>
        <w:pStyle w:val="PARAStyle"/>
        <w:spacing w:before="0" w:after="0"/>
      </w:pPr>
    </w:p>
    <w:p w:rsidR="00484275" w:rsidRDefault="00743219" w:rsidP="00484275">
      <w:pPr>
        <w:pStyle w:val="PARAStyle"/>
        <w:spacing w:before="0" w:after="0"/>
      </w:pPr>
      <w:r w:rsidRPr="00662F4B">
        <w:t xml:space="preserve">The neighbourhood planning process </w:t>
      </w:r>
      <w:r w:rsidR="00616E7D">
        <w:t xml:space="preserve">for </w:t>
      </w:r>
      <w:r w:rsidR="00D12E8B">
        <w:t xml:space="preserve">the </w:t>
      </w:r>
      <w:r w:rsidR="00616E7D">
        <w:t>Banyo</w:t>
      </w:r>
      <w:r w:rsidR="009C70AD">
        <w:t>—</w:t>
      </w:r>
      <w:r w:rsidR="00616E7D">
        <w:t xml:space="preserve">Northgate </w:t>
      </w:r>
      <w:r w:rsidR="00D12E8B">
        <w:t xml:space="preserve">area </w:t>
      </w:r>
      <w:r w:rsidRPr="00662F4B">
        <w:t>commenced in late</w:t>
      </w:r>
      <w:r w:rsidR="00484275">
        <w:t> </w:t>
      </w:r>
      <w:r w:rsidRPr="00BD3A48">
        <w:t>2016</w:t>
      </w:r>
      <w:r>
        <w:t xml:space="preserve"> with an online survey, information kiosks and the formation of a CPT</w:t>
      </w:r>
      <w:r w:rsidRPr="00662F4B">
        <w:t xml:space="preserve">. </w:t>
      </w:r>
      <w:r>
        <w:t>T</w:t>
      </w:r>
      <w:r w:rsidRPr="00662F4B">
        <w:t xml:space="preserve">he CPT met </w:t>
      </w:r>
      <w:r w:rsidRPr="00BD3A48">
        <w:t>four</w:t>
      </w:r>
      <w:r w:rsidRPr="00662F4B">
        <w:t xml:space="preserve"> times</w:t>
      </w:r>
      <w:r w:rsidR="0099296F">
        <w:t xml:space="preserve"> between April </w:t>
      </w:r>
      <w:r w:rsidR="00A974AE">
        <w:t xml:space="preserve">2017 </w:t>
      </w:r>
      <w:r w:rsidR="0099296F">
        <w:t>and October 2017 to provide input to</w:t>
      </w:r>
      <w:r w:rsidRPr="00662F4B">
        <w:t xml:space="preserve"> the neighbourhood plan strategy.</w:t>
      </w:r>
    </w:p>
    <w:p w:rsidR="0099296F" w:rsidRDefault="00743219" w:rsidP="00484275">
      <w:pPr>
        <w:pStyle w:val="PARAStyle"/>
        <w:spacing w:before="0" w:after="0"/>
      </w:pPr>
      <w:r w:rsidRPr="00662F4B">
        <w:t xml:space="preserve"> </w:t>
      </w:r>
    </w:p>
    <w:p w:rsidR="00743219" w:rsidRDefault="00743219" w:rsidP="00484275">
      <w:pPr>
        <w:pStyle w:val="PARAStyle"/>
        <w:spacing w:before="0" w:after="0"/>
      </w:pPr>
      <w:r w:rsidRPr="00662F4B">
        <w:t xml:space="preserve">The neighbourhood plan strategy was released for public consultation from </w:t>
      </w:r>
      <w:r w:rsidRPr="00BD3A48">
        <w:t>27</w:t>
      </w:r>
      <w:r w:rsidR="00A974AE">
        <w:t> </w:t>
      </w:r>
      <w:r w:rsidRPr="00BD3A48">
        <w:t>October</w:t>
      </w:r>
      <w:r w:rsidR="00A974AE">
        <w:t xml:space="preserve"> 2017 </w:t>
      </w:r>
      <w:r>
        <w:t>to</w:t>
      </w:r>
      <w:r w:rsidRPr="00BD3A48">
        <w:t xml:space="preserve"> 8 December 2017</w:t>
      </w:r>
      <w:r w:rsidRPr="00662F4B">
        <w:t xml:space="preserve">. </w:t>
      </w:r>
    </w:p>
    <w:p w:rsidR="00484275" w:rsidRDefault="00484275" w:rsidP="00484275">
      <w:pPr>
        <w:pStyle w:val="PARAStyle"/>
        <w:spacing w:before="0" w:after="0"/>
      </w:pPr>
    </w:p>
    <w:p w:rsidR="0099296F" w:rsidRPr="007C6457" w:rsidRDefault="0099296F" w:rsidP="00484275">
      <w:pPr>
        <w:pStyle w:val="PARAStyle"/>
        <w:spacing w:before="0" w:after="0"/>
      </w:pPr>
      <w:r w:rsidRPr="00735950">
        <w:t>Feedback</w:t>
      </w:r>
      <w:r w:rsidRPr="00F815CA">
        <w:t xml:space="preserve"> </w:t>
      </w:r>
      <w:r>
        <w:t xml:space="preserve">received </w:t>
      </w:r>
      <w:r w:rsidRPr="00F27788">
        <w:t xml:space="preserve">on the </w:t>
      </w:r>
      <w:r>
        <w:t>neighbourhood plan</w:t>
      </w:r>
      <w:r w:rsidRPr="00F27788">
        <w:t xml:space="preserve"> strategy </w:t>
      </w:r>
      <w:r>
        <w:t>informed preparation of</w:t>
      </w:r>
      <w:r w:rsidRPr="00F815CA">
        <w:t xml:space="preserve"> the amendment package</w:t>
      </w:r>
      <w:r>
        <w:t>.</w:t>
      </w:r>
    </w:p>
    <w:p w:rsidR="00484275" w:rsidRDefault="00484275" w:rsidP="00484275">
      <w:pPr>
        <w:pStyle w:val="PARAStyle"/>
        <w:spacing w:before="0" w:after="0"/>
      </w:pPr>
    </w:p>
    <w:p w:rsidR="0099296F" w:rsidRDefault="00743219" w:rsidP="00484275">
      <w:pPr>
        <w:pStyle w:val="PARAStyle"/>
        <w:spacing w:before="0" w:after="0"/>
      </w:pPr>
      <w:r w:rsidRPr="000B472F">
        <w:t xml:space="preserve">Public consultation on the amendment package </w:t>
      </w:r>
      <w:r w:rsidR="0099296F">
        <w:t>took place from 2 November</w:t>
      </w:r>
      <w:r w:rsidR="00A974AE">
        <w:t xml:space="preserve"> 2018</w:t>
      </w:r>
      <w:r w:rsidR="0099296F">
        <w:t xml:space="preserve"> to 17</w:t>
      </w:r>
      <w:r w:rsidR="00A974AE">
        <w:t> </w:t>
      </w:r>
      <w:r w:rsidR="0099296F">
        <w:t xml:space="preserve">December 2018. Council considered feedback received on the amendment package and updated the amendment package in response. </w:t>
      </w:r>
    </w:p>
    <w:p w:rsidR="00484275" w:rsidRDefault="00484275" w:rsidP="00484275">
      <w:pPr>
        <w:pStyle w:val="PARAStyle"/>
        <w:spacing w:before="0" w:after="0"/>
      </w:pPr>
    </w:p>
    <w:p w:rsidR="00743219" w:rsidRDefault="0099296F" w:rsidP="00484275">
      <w:pPr>
        <w:pStyle w:val="PARAStyle"/>
        <w:spacing w:before="0" w:after="0"/>
      </w:pPr>
      <w:r>
        <w:t xml:space="preserve">For more </w:t>
      </w:r>
      <w:r w:rsidRPr="00936240">
        <w:t xml:space="preserve">information on how Council has addressed community feedback, please refer to the </w:t>
      </w:r>
      <w:r w:rsidR="00A615E6">
        <w:t xml:space="preserve">neighbourhood plan strategy </w:t>
      </w:r>
      <w:r w:rsidR="00644BFA">
        <w:t>S</w:t>
      </w:r>
      <w:r w:rsidRPr="007C6457">
        <w:t xml:space="preserve">ummary of </w:t>
      </w:r>
      <w:r w:rsidR="00644BFA">
        <w:t>F</w:t>
      </w:r>
      <w:r w:rsidRPr="007C6457">
        <w:t>eedback</w:t>
      </w:r>
      <w:r w:rsidRPr="00936240">
        <w:t xml:space="preserve"> </w:t>
      </w:r>
      <w:r w:rsidR="00644BFA">
        <w:t>R</w:t>
      </w:r>
      <w:r w:rsidRPr="00936240">
        <w:t xml:space="preserve">eport </w:t>
      </w:r>
      <w:r w:rsidRPr="009E2CDB">
        <w:t xml:space="preserve">and </w:t>
      </w:r>
      <w:r w:rsidR="004C3118">
        <w:t xml:space="preserve">the </w:t>
      </w:r>
      <w:r w:rsidR="00644BFA">
        <w:t>R</w:t>
      </w:r>
      <w:r w:rsidR="004C3118">
        <w:t xml:space="preserve">eport on </w:t>
      </w:r>
      <w:r w:rsidR="00644BFA">
        <w:t>S</w:t>
      </w:r>
      <w:r w:rsidR="004C3118">
        <w:t xml:space="preserve">ubmissions for the </w:t>
      </w:r>
      <w:r w:rsidRPr="009E2CDB">
        <w:t>amendment package</w:t>
      </w:r>
      <w:r w:rsidR="00825376">
        <w:t>. B</w:t>
      </w:r>
      <w:r w:rsidR="004C3118">
        <w:t xml:space="preserve">oth </w:t>
      </w:r>
      <w:r w:rsidR="00825376">
        <w:t xml:space="preserve">documents are </w:t>
      </w:r>
      <w:r w:rsidRPr="009E2CDB">
        <w:t>available for viewing</w:t>
      </w:r>
      <w:r w:rsidRPr="00A12B45">
        <w:t xml:space="preserve"> on </w:t>
      </w:r>
      <w:r w:rsidR="004F6DC2">
        <w:t xml:space="preserve">the neighbourhood plan webpage on </w:t>
      </w:r>
      <w:r w:rsidR="00825376">
        <w:t>Council’s website</w:t>
      </w:r>
      <w:r w:rsidRPr="00A12B45">
        <w:t>.</w:t>
      </w:r>
      <w:r>
        <w:t xml:space="preserve"> </w:t>
      </w:r>
    </w:p>
    <w:p w:rsidR="00484275" w:rsidRDefault="00484275" w:rsidP="00484275">
      <w:pPr>
        <w:pStyle w:val="PARAStyle"/>
        <w:spacing w:before="0" w:after="0"/>
      </w:pPr>
    </w:p>
    <w:p w:rsidR="00743219" w:rsidRPr="009076EF" w:rsidRDefault="00743219" w:rsidP="009076EF">
      <w:pPr>
        <w:pStyle w:val="QPPHeading3"/>
      </w:pPr>
      <w:r w:rsidRPr="009076EF">
        <w:lastRenderedPageBreak/>
        <w:t xml:space="preserve">Summary of community engagement activities </w:t>
      </w:r>
    </w:p>
    <w:p w:rsidR="00484275" w:rsidRDefault="00484275" w:rsidP="00484275">
      <w:pPr>
        <w:pStyle w:val="PARAStyle"/>
        <w:spacing w:before="0" w:after="0"/>
      </w:pPr>
    </w:p>
    <w:p w:rsidR="00484275" w:rsidRDefault="00743219" w:rsidP="00484275">
      <w:pPr>
        <w:pStyle w:val="PARAStyle"/>
        <w:spacing w:before="0" w:after="0"/>
      </w:pPr>
      <w:r w:rsidRPr="000B472F">
        <w:t>Following is a summary of the key community engagement activities that have informed the development of the neighbourhood plan.</w:t>
      </w:r>
    </w:p>
    <w:p w:rsidR="00743219" w:rsidRDefault="00743219" w:rsidP="00484275">
      <w:pPr>
        <w:pStyle w:val="PARAStyle"/>
        <w:spacing w:before="0" w:after="0"/>
      </w:pPr>
      <w:r w:rsidRPr="000B472F">
        <w:t xml:space="preserve"> </w:t>
      </w:r>
    </w:p>
    <w:p w:rsidR="001E1D46" w:rsidRPr="007C6457" w:rsidRDefault="001E1D46" w:rsidP="00484275">
      <w:pPr>
        <w:pStyle w:val="QPPTableHeadingStyle1"/>
        <w:spacing w:before="0"/>
      </w:pPr>
      <w:r w:rsidRPr="00315CE4">
        <w:t xml:space="preserve">Table </w:t>
      </w:r>
      <w:r w:rsidRPr="007C6457">
        <w:t>1</w:t>
      </w:r>
      <w:r w:rsidRPr="0027639D">
        <w:t>—Community engagement activity summary</w:t>
      </w: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4274"/>
        <w:gridCol w:w="2126"/>
      </w:tblGrid>
      <w:tr w:rsidR="00743219" w:rsidRPr="00662F4B" w:rsidTr="002D70BD">
        <w:trPr>
          <w:cantSplit/>
          <w:tblHeader/>
        </w:trPr>
        <w:tc>
          <w:tcPr>
            <w:tcW w:w="1096" w:type="pct"/>
            <w:shd w:val="clear" w:color="auto" w:fill="auto"/>
          </w:tcPr>
          <w:p w:rsidR="00743219" w:rsidRPr="00662F4B" w:rsidRDefault="00743219" w:rsidP="00EF218D">
            <w:pPr>
              <w:pStyle w:val="QPPTableTextBold"/>
            </w:pPr>
            <w:r w:rsidRPr="00662F4B">
              <w:t>Event type</w:t>
            </w:r>
          </w:p>
        </w:tc>
        <w:tc>
          <w:tcPr>
            <w:tcW w:w="2607" w:type="pct"/>
            <w:shd w:val="clear" w:color="auto" w:fill="auto"/>
          </w:tcPr>
          <w:p w:rsidR="00743219" w:rsidRPr="00662F4B" w:rsidRDefault="00743219" w:rsidP="00EF218D">
            <w:pPr>
              <w:pStyle w:val="QPPTableTextBold"/>
            </w:pPr>
            <w:r w:rsidRPr="00662F4B">
              <w:t xml:space="preserve">Date and location </w:t>
            </w:r>
          </w:p>
        </w:tc>
        <w:tc>
          <w:tcPr>
            <w:tcW w:w="1297" w:type="pct"/>
            <w:shd w:val="clear" w:color="auto" w:fill="auto"/>
          </w:tcPr>
          <w:p w:rsidR="00743219" w:rsidRPr="00662F4B" w:rsidRDefault="00743219" w:rsidP="00EF218D">
            <w:pPr>
              <w:pStyle w:val="QPPTableTextBold"/>
            </w:pPr>
            <w:r w:rsidRPr="00662F4B">
              <w:t xml:space="preserve">Topic </w:t>
            </w:r>
          </w:p>
        </w:tc>
      </w:tr>
      <w:tr w:rsidR="00743219" w:rsidRPr="00662F4B" w:rsidTr="002D70BD">
        <w:tc>
          <w:tcPr>
            <w:tcW w:w="1096" w:type="pct"/>
            <w:vMerge w:val="restart"/>
            <w:shd w:val="clear" w:color="auto" w:fill="auto"/>
          </w:tcPr>
          <w:p w:rsidR="00743219" w:rsidRPr="00662F4B" w:rsidRDefault="00743219" w:rsidP="00EF218D">
            <w:pPr>
              <w:pStyle w:val="QPPTableTextBody"/>
            </w:pPr>
            <w:r w:rsidRPr="00662F4B">
              <w:t>Information kiosk</w:t>
            </w:r>
            <w:r w:rsidR="00997136">
              <w:t>s</w:t>
            </w:r>
          </w:p>
        </w:tc>
        <w:tc>
          <w:tcPr>
            <w:tcW w:w="2607" w:type="pct"/>
            <w:shd w:val="clear" w:color="auto" w:fill="auto"/>
          </w:tcPr>
          <w:p w:rsidR="00743219" w:rsidRPr="00BD3A48" w:rsidRDefault="00A754E5" w:rsidP="00EF218D">
            <w:pPr>
              <w:pStyle w:val="QPPTableTextBody"/>
            </w:pPr>
            <w:r>
              <w:t>13 February 2017 – Northgate R</w:t>
            </w:r>
            <w:r w:rsidR="00644BFA">
              <w:t>oa</w:t>
            </w:r>
            <w:r w:rsidR="00743219" w:rsidRPr="00BD3A48">
              <w:t>d and Ridge Street, Northgate</w:t>
            </w:r>
          </w:p>
        </w:tc>
        <w:tc>
          <w:tcPr>
            <w:tcW w:w="1297" w:type="pct"/>
            <w:vMerge w:val="restart"/>
            <w:shd w:val="clear" w:color="auto" w:fill="auto"/>
          </w:tcPr>
          <w:p w:rsidR="00743219" w:rsidRPr="00662F4B" w:rsidRDefault="000335FD" w:rsidP="00EF218D">
            <w:pPr>
              <w:pStyle w:val="QPPTableTextBody"/>
              <w:rPr>
                <w:rStyle w:val="HighlightingYellow"/>
              </w:rPr>
            </w:pPr>
            <w:r>
              <w:t>Public c</w:t>
            </w:r>
            <w:r w:rsidR="00743219" w:rsidRPr="00BD3A48">
              <w:t xml:space="preserve">onsultation as part of </w:t>
            </w:r>
            <w:r w:rsidR="009515B0">
              <w:t xml:space="preserve">the </w:t>
            </w:r>
            <w:r w:rsidR="00743219" w:rsidRPr="00BD3A48">
              <w:t>project background research stage</w:t>
            </w:r>
          </w:p>
        </w:tc>
      </w:tr>
      <w:tr w:rsidR="00743219" w:rsidRPr="00662F4B" w:rsidTr="002D70BD">
        <w:tc>
          <w:tcPr>
            <w:tcW w:w="1096" w:type="pct"/>
            <w:vMerge/>
            <w:shd w:val="clear" w:color="auto" w:fill="auto"/>
          </w:tcPr>
          <w:p w:rsidR="00743219" w:rsidRPr="00662F4B" w:rsidRDefault="00743219" w:rsidP="00EF218D">
            <w:pPr>
              <w:pStyle w:val="QPPTableTextBody"/>
            </w:pPr>
          </w:p>
        </w:tc>
        <w:tc>
          <w:tcPr>
            <w:tcW w:w="2607" w:type="pct"/>
            <w:shd w:val="clear" w:color="auto" w:fill="auto"/>
          </w:tcPr>
          <w:p w:rsidR="00743219" w:rsidRPr="00662F4B" w:rsidRDefault="00A754E5" w:rsidP="00EF218D">
            <w:pPr>
              <w:pStyle w:val="QPPTableTextBody"/>
            </w:pPr>
            <w:r>
              <w:t xml:space="preserve">13 February 2017 – </w:t>
            </w:r>
            <w:proofErr w:type="spellStart"/>
            <w:r>
              <w:t>Ryans</w:t>
            </w:r>
            <w:proofErr w:type="spellEnd"/>
            <w:r>
              <w:t xml:space="preserve"> R</w:t>
            </w:r>
            <w:r w:rsidR="00644BFA">
              <w:t>oa</w:t>
            </w:r>
            <w:r>
              <w:t>d and Ridge S</w:t>
            </w:r>
            <w:r w:rsidR="00743219" w:rsidRPr="00BD3A48">
              <w:t>t</w:t>
            </w:r>
            <w:r w:rsidR="00F74985">
              <w:t>reet</w:t>
            </w:r>
            <w:r w:rsidR="00743219" w:rsidRPr="00BD3A48">
              <w:t>, Northgate</w:t>
            </w:r>
          </w:p>
        </w:tc>
        <w:tc>
          <w:tcPr>
            <w:tcW w:w="1297" w:type="pct"/>
            <w:vMerge/>
            <w:shd w:val="clear" w:color="auto" w:fill="auto"/>
          </w:tcPr>
          <w:p w:rsidR="00743219" w:rsidRPr="00662F4B" w:rsidRDefault="00743219" w:rsidP="00EF218D">
            <w:pPr>
              <w:pStyle w:val="QPPTableTextBody"/>
            </w:pPr>
          </w:p>
        </w:tc>
      </w:tr>
      <w:tr w:rsidR="00743219" w:rsidRPr="00662F4B" w:rsidTr="002D70BD">
        <w:tc>
          <w:tcPr>
            <w:tcW w:w="1096" w:type="pct"/>
            <w:vMerge/>
            <w:shd w:val="clear" w:color="auto" w:fill="auto"/>
          </w:tcPr>
          <w:p w:rsidR="00743219" w:rsidRPr="00662F4B" w:rsidRDefault="00743219" w:rsidP="00EF218D">
            <w:pPr>
              <w:pStyle w:val="QPPTableTextBody"/>
            </w:pPr>
          </w:p>
        </w:tc>
        <w:tc>
          <w:tcPr>
            <w:tcW w:w="2607" w:type="pct"/>
            <w:shd w:val="clear" w:color="auto" w:fill="auto"/>
          </w:tcPr>
          <w:p w:rsidR="00743219" w:rsidRPr="00BD3A48" w:rsidRDefault="00743219" w:rsidP="00EF218D">
            <w:pPr>
              <w:pStyle w:val="QPPTableTextBody"/>
            </w:pPr>
            <w:r w:rsidRPr="00BD3A48">
              <w:t>16</w:t>
            </w:r>
            <w:r w:rsidR="00A754E5">
              <w:t xml:space="preserve"> February 2017 – St </w:t>
            </w:r>
            <w:proofErr w:type="spellStart"/>
            <w:r w:rsidR="00A754E5">
              <w:t>Vincents</w:t>
            </w:r>
            <w:proofErr w:type="spellEnd"/>
            <w:r w:rsidR="00A754E5">
              <w:t xml:space="preserve"> R</w:t>
            </w:r>
            <w:r w:rsidR="00644BFA">
              <w:t>oa</w:t>
            </w:r>
            <w:r w:rsidRPr="00BD3A48">
              <w:t>d, Banyo</w:t>
            </w:r>
          </w:p>
        </w:tc>
        <w:tc>
          <w:tcPr>
            <w:tcW w:w="1297" w:type="pct"/>
            <w:vMerge/>
            <w:shd w:val="clear" w:color="auto" w:fill="auto"/>
          </w:tcPr>
          <w:p w:rsidR="00743219" w:rsidRPr="00662F4B" w:rsidRDefault="00743219" w:rsidP="00EF218D">
            <w:pPr>
              <w:pStyle w:val="QPPTableTextBody"/>
            </w:pPr>
          </w:p>
        </w:tc>
      </w:tr>
      <w:tr w:rsidR="00743219" w:rsidRPr="00662F4B" w:rsidTr="002D70BD">
        <w:tc>
          <w:tcPr>
            <w:tcW w:w="1096" w:type="pct"/>
            <w:vMerge w:val="restart"/>
            <w:shd w:val="clear" w:color="auto" w:fill="auto"/>
          </w:tcPr>
          <w:p w:rsidR="00743219" w:rsidRPr="00662F4B" w:rsidRDefault="00743219" w:rsidP="00EF218D">
            <w:pPr>
              <w:pStyle w:val="QPPTableTextBody"/>
            </w:pPr>
            <w:r>
              <w:t>CPT</w:t>
            </w:r>
            <w:r w:rsidRPr="00662F4B">
              <w:t xml:space="preserve"> </w:t>
            </w:r>
          </w:p>
        </w:tc>
        <w:tc>
          <w:tcPr>
            <w:tcW w:w="2607" w:type="pct"/>
            <w:shd w:val="clear" w:color="auto" w:fill="auto"/>
          </w:tcPr>
          <w:p w:rsidR="00743219" w:rsidRPr="00BD3A48" w:rsidRDefault="00743219" w:rsidP="00EF218D">
            <w:pPr>
              <w:pStyle w:val="QPPTableTextBody"/>
            </w:pPr>
            <w:r w:rsidRPr="00BD3A48">
              <w:t xml:space="preserve">27 April 2017 – Meeting 1 </w:t>
            </w:r>
            <w:r w:rsidR="004F6DC2">
              <w:t>at</w:t>
            </w:r>
            <w:r w:rsidRPr="00BD3A48">
              <w:t xml:space="preserve"> Banyo Library </w:t>
            </w:r>
          </w:p>
        </w:tc>
        <w:tc>
          <w:tcPr>
            <w:tcW w:w="1297" w:type="pct"/>
            <w:vMerge w:val="restart"/>
            <w:shd w:val="clear" w:color="auto" w:fill="auto"/>
          </w:tcPr>
          <w:p w:rsidR="00743219" w:rsidRPr="00662F4B" w:rsidRDefault="000335FD" w:rsidP="00EF218D">
            <w:pPr>
              <w:pStyle w:val="QPPTableTextBody"/>
              <w:rPr>
                <w:rStyle w:val="HighlightingYellow"/>
              </w:rPr>
            </w:pPr>
            <w:r>
              <w:t>CPT members</w:t>
            </w:r>
            <w:r w:rsidR="00743219" w:rsidRPr="00BD3A48">
              <w:t xml:space="preserve"> provide</w:t>
            </w:r>
            <w:r>
              <w:t>d</w:t>
            </w:r>
            <w:r w:rsidR="00743219" w:rsidRPr="00BD3A48">
              <w:t xml:space="preserve"> local knowledge and input into the </w:t>
            </w:r>
            <w:r w:rsidR="00743219">
              <w:t xml:space="preserve">neighbourhood </w:t>
            </w:r>
            <w:r w:rsidR="00743219" w:rsidRPr="00BD3A48">
              <w:t>plan</w:t>
            </w:r>
            <w:r w:rsidR="00743219" w:rsidRPr="00662F4B">
              <w:rPr>
                <w:rStyle w:val="HighlightingYellow"/>
              </w:rPr>
              <w:t xml:space="preserve"> </w:t>
            </w:r>
          </w:p>
        </w:tc>
      </w:tr>
      <w:tr w:rsidR="00743219" w:rsidRPr="00662F4B" w:rsidTr="002D70BD">
        <w:tc>
          <w:tcPr>
            <w:tcW w:w="1096" w:type="pct"/>
            <w:vMerge/>
            <w:shd w:val="clear" w:color="auto" w:fill="auto"/>
          </w:tcPr>
          <w:p w:rsidR="00743219" w:rsidRPr="00662F4B" w:rsidRDefault="00743219" w:rsidP="00EF218D">
            <w:pPr>
              <w:pStyle w:val="QPPTableTextBody"/>
            </w:pPr>
          </w:p>
        </w:tc>
        <w:tc>
          <w:tcPr>
            <w:tcW w:w="2607" w:type="pct"/>
            <w:shd w:val="clear" w:color="auto" w:fill="auto"/>
          </w:tcPr>
          <w:p w:rsidR="00743219" w:rsidRPr="00662F4B" w:rsidRDefault="00743219" w:rsidP="00EF218D">
            <w:pPr>
              <w:pStyle w:val="QPPTableTextBody"/>
            </w:pPr>
            <w:r w:rsidRPr="00BD3A48">
              <w:t xml:space="preserve">8 June 2017 – Meeting 2 </w:t>
            </w:r>
            <w:r w:rsidR="004F6DC2">
              <w:t>at</w:t>
            </w:r>
            <w:r w:rsidRPr="00BD3A48">
              <w:t xml:space="preserve"> Banyo Library</w:t>
            </w:r>
          </w:p>
        </w:tc>
        <w:tc>
          <w:tcPr>
            <w:tcW w:w="1297" w:type="pct"/>
            <w:vMerge/>
            <w:shd w:val="clear" w:color="auto" w:fill="auto"/>
          </w:tcPr>
          <w:p w:rsidR="00743219" w:rsidRPr="00662F4B" w:rsidRDefault="00743219" w:rsidP="00EF218D">
            <w:pPr>
              <w:pStyle w:val="QPPTableTextBody"/>
            </w:pPr>
          </w:p>
        </w:tc>
      </w:tr>
      <w:tr w:rsidR="00743219" w:rsidRPr="00662F4B" w:rsidTr="002D70BD">
        <w:tc>
          <w:tcPr>
            <w:tcW w:w="1096" w:type="pct"/>
            <w:vMerge/>
            <w:shd w:val="clear" w:color="auto" w:fill="auto"/>
          </w:tcPr>
          <w:p w:rsidR="00743219" w:rsidRPr="00662F4B" w:rsidRDefault="00743219" w:rsidP="00EF218D">
            <w:pPr>
              <w:pStyle w:val="QPPTableTextBody"/>
            </w:pPr>
          </w:p>
        </w:tc>
        <w:tc>
          <w:tcPr>
            <w:tcW w:w="2607" w:type="pct"/>
            <w:shd w:val="clear" w:color="auto" w:fill="auto"/>
          </w:tcPr>
          <w:p w:rsidR="00743219" w:rsidRPr="00662F4B" w:rsidRDefault="00743219" w:rsidP="00EF218D">
            <w:pPr>
              <w:pStyle w:val="QPPTableTextBody"/>
            </w:pPr>
            <w:r w:rsidRPr="00BD3A48">
              <w:t xml:space="preserve">20 July 2017 – Meeting 3 </w:t>
            </w:r>
            <w:r w:rsidR="004F6DC2">
              <w:t>at</w:t>
            </w:r>
            <w:r w:rsidRPr="00BD3A48">
              <w:t xml:space="preserve"> Banyo Library</w:t>
            </w:r>
          </w:p>
        </w:tc>
        <w:tc>
          <w:tcPr>
            <w:tcW w:w="1297" w:type="pct"/>
            <w:vMerge/>
            <w:shd w:val="clear" w:color="auto" w:fill="auto"/>
          </w:tcPr>
          <w:p w:rsidR="00743219" w:rsidRPr="00662F4B" w:rsidRDefault="00743219" w:rsidP="00EF218D">
            <w:pPr>
              <w:pStyle w:val="QPPTableTextBody"/>
            </w:pPr>
          </w:p>
        </w:tc>
      </w:tr>
      <w:tr w:rsidR="00743219" w:rsidRPr="00662F4B" w:rsidTr="002D70BD">
        <w:tc>
          <w:tcPr>
            <w:tcW w:w="1096" w:type="pct"/>
            <w:vMerge/>
            <w:shd w:val="clear" w:color="auto" w:fill="auto"/>
          </w:tcPr>
          <w:p w:rsidR="00743219" w:rsidRPr="00662F4B" w:rsidRDefault="00743219" w:rsidP="00EF218D">
            <w:pPr>
              <w:pStyle w:val="QPPTableTextBody"/>
            </w:pPr>
          </w:p>
        </w:tc>
        <w:tc>
          <w:tcPr>
            <w:tcW w:w="2607" w:type="pct"/>
            <w:shd w:val="clear" w:color="auto" w:fill="auto"/>
          </w:tcPr>
          <w:p w:rsidR="00743219" w:rsidRPr="00BD3A48" w:rsidRDefault="00743219" w:rsidP="00EF218D">
            <w:pPr>
              <w:pStyle w:val="QPPTableTextBody"/>
            </w:pPr>
            <w:r w:rsidRPr="00BD3A48">
              <w:t xml:space="preserve">25 October 2017 – Meeting 4 </w:t>
            </w:r>
            <w:r w:rsidR="004F6DC2">
              <w:t>at</w:t>
            </w:r>
            <w:r w:rsidRPr="00BD3A48">
              <w:t xml:space="preserve"> Banyo Library</w:t>
            </w:r>
          </w:p>
        </w:tc>
        <w:tc>
          <w:tcPr>
            <w:tcW w:w="1297" w:type="pct"/>
            <w:vMerge/>
            <w:shd w:val="clear" w:color="auto" w:fill="auto"/>
          </w:tcPr>
          <w:p w:rsidR="00743219" w:rsidRPr="00662F4B" w:rsidRDefault="00743219" w:rsidP="00EF218D">
            <w:pPr>
              <w:pStyle w:val="QPPTableTextBody"/>
            </w:pPr>
          </w:p>
        </w:tc>
      </w:tr>
      <w:tr w:rsidR="00997136" w:rsidRPr="00662F4B" w:rsidTr="002D70BD">
        <w:tc>
          <w:tcPr>
            <w:tcW w:w="1096" w:type="pct"/>
            <w:shd w:val="clear" w:color="auto" w:fill="auto"/>
          </w:tcPr>
          <w:p w:rsidR="00997136" w:rsidRPr="00662F4B" w:rsidRDefault="00997136" w:rsidP="009076EF">
            <w:pPr>
              <w:pStyle w:val="QPPTableTextBody"/>
              <w:keepNext/>
              <w:keepLines/>
            </w:pPr>
            <w:r w:rsidRPr="00662F4B">
              <w:t>Industry forum</w:t>
            </w:r>
          </w:p>
        </w:tc>
        <w:tc>
          <w:tcPr>
            <w:tcW w:w="2607" w:type="pct"/>
            <w:shd w:val="clear" w:color="auto" w:fill="auto"/>
          </w:tcPr>
          <w:p w:rsidR="00997136" w:rsidRPr="00BD3A48" w:rsidRDefault="00997136" w:rsidP="009076EF">
            <w:pPr>
              <w:pStyle w:val="QPPTableTextBody"/>
              <w:keepNext/>
              <w:keepLines/>
            </w:pPr>
            <w:r w:rsidRPr="00BD3A48">
              <w:t>5 June 2017 – Banyo Library</w:t>
            </w:r>
          </w:p>
        </w:tc>
        <w:tc>
          <w:tcPr>
            <w:tcW w:w="1297" w:type="pct"/>
            <w:shd w:val="clear" w:color="auto" w:fill="auto"/>
          </w:tcPr>
          <w:p w:rsidR="00997136" w:rsidRPr="00BD3A48" w:rsidRDefault="006C2EEA" w:rsidP="009076EF">
            <w:pPr>
              <w:pStyle w:val="QPPTableTextBody"/>
              <w:keepNext/>
              <w:keepLines/>
            </w:pPr>
            <w:r>
              <w:t>Forum for</w:t>
            </w:r>
            <w:r w:rsidR="00997136" w:rsidRPr="00BD3A48">
              <w:t xml:space="preserve"> businesses </w:t>
            </w:r>
            <w:r w:rsidR="00E57592">
              <w:t xml:space="preserve">operating </w:t>
            </w:r>
            <w:r>
              <w:t>near</w:t>
            </w:r>
            <w:r w:rsidR="00997136" w:rsidRPr="00BD3A48">
              <w:t xml:space="preserve"> residential </w:t>
            </w:r>
            <w:r w:rsidR="00E57592">
              <w:t>areas</w:t>
            </w:r>
          </w:p>
        </w:tc>
      </w:tr>
      <w:tr w:rsidR="00997136" w:rsidRPr="00662F4B" w:rsidTr="002D70BD">
        <w:tc>
          <w:tcPr>
            <w:tcW w:w="1096" w:type="pct"/>
            <w:shd w:val="clear" w:color="auto" w:fill="auto"/>
          </w:tcPr>
          <w:p w:rsidR="00997136" w:rsidRPr="00662F4B" w:rsidRDefault="00997136" w:rsidP="007C656F">
            <w:pPr>
              <w:pStyle w:val="QPPTableTextBody"/>
              <w:keepNext/>
            </w:pPr>
            <w:r>
              <w:t>Industry workshop</w:t>
            </w:r>
          </w:p>
        </w:tc>
        <w:tc>
          <w:tcPr>
            <w:tcW w:w="2607" w:type="pct"/>
            <w:shd w:val="clear" w:color="auto" w:fill="auto"/>
          </w:tcPr>
          <w:p w:rsidR="00997136" w:rsidRPr="00BD3A48" w:rsidRDefault="00997136" w:rsidP="007C656F">
            <w:pPr>
              <w:pStyle w:val="QPPTableTextBody"/>
              <w:keepNext/>
            </w:pPr>
            <w:r>
              <w:t>28 August 2017 – Brisbane Square</w:t>
            </w:r>
          </w:p>
        </w:tc>
        <w:tc>
          <w:tcPr>
            <w:tcW w:w="1297" w:type="pct"/>
            <w:shd w:val="clear" w:color="auto" w:fill="auto"/>
          </w:tcPr>
          <w:p w:rsidR="00997136" w:rsidRPr="0027639D" w:rsidRDefault="00997136" w:rsidP="007C656F">
            <w:pPr>
              <w:pStyle w:val="QPPTableTextBody"/>
              <w:keepNext/>
              <w:rPr>
                <w:rStyle w:val="HighlightingYellow"/>
              </w:rPr>
            </w:pPr>
            <w:r w:rsidRPr="007C6457">
              <w:t>Consultation with land owners and other key stakeholders re</w:t>
            </w:r>
            <w:r w:rsidR="009D2E5B">
              <w:t>garding</w:t>
            </w:r>
            <w:r w:rsidRPr="007C6457">
              <w:t xml:space="preserve"> precinct design</w:t>
            </w:r>
          </w:p>
        </w:tc>
      </w:tr>
      <w:tr w:rsidR="00997136" w:rsidRPr="00662F4B" w:rsidTr="002D70BD">
        <w:tc>
          <w:tcPr>
            <w:tcW w:w="1096" w:type="pct"/>
            <w:shd w:val="clear" w:color="auto" w:fill="auto"/>
          </w:tcPr>
          <w:p w:rsidR="00997136" w:rsidRPr="00662F4B" w:rsidRDefault="006C2EEA" w:rsidP="00EF218D">
            <w:pPr>
              <w:pStyle w:val="QPPTableTextBody"/>
            </w:pPr>
            <w:r>
              <w:t>Neighbourhood plan strategy consultation</w:t>
            </w:r>
          </w:p>
        </w:tc>
        <w:tc>
          <w:tcPr>
            <w:tcW w:w="2607" w:type="pct"/>
            <w:shd w:val="clear" w:color="auto" w:fill="auto"/>
          </w:tcPr>
          <w:p w:rsidR="00EA2CCC" w:rsidRDefault="00EA2CCC" w:rsidP="00EA2CCC">
            <w:pPr>
              <w:pStyle w:val="QPPTableTextBody"/>
            </w:pPr>
            <w:r>
              <w:t>9 November 201</w:t>
            </w:r>
            <w:r w:rsidR="00AD060A">
              <w:t>7</w:t>
            </w:r>
            <w:r>
              <w:t xml:space="preserve"> </w:t>
            </w:r>
            <w:r w:rsidR="007C3765">
              <w:t>–</w:t>
            </w:r>
            <w:r>
              <w:t xml:space="preserve"> </w:t>
            </w:r>
            <w:proofErr w:type="spellStart"/>
            <w:r>
              <w:t>Ryans</w:t>
            </w:r>
            <w:proofErr w:type="spellEnd"/>
            <w:r>
              <w:t xml:space="preserve"> Road and Ridge Street, Northgate</w:t>
            </w:r>
          </w:p>
          <w:p w:rsidR="00EA2CCC" w:rsidRDefault="00EA2CCC" w:rsidP="00EA2CCC">
            <w:pPr>
              <w:pStyle w:val="QPPTableTextBody"/>
            </w:pPr>
            <w:r>
              <w:t>11 November 201</w:t>
            </w:r>
            <w:r w:rsidR="00AD060A">
              <w:t>7</w:t>
            </w:r>
            <w:r>
              <w:t xml:space="preserve"> </w:t>
            </w:r>
            <w:r w:rsidR="007C3765">
              <w:t>–</w:t>
            </w:r>
            <w:r>
              <w:t xml:space="preserve"> St </w:t>
            </w:r>
            <w:proofErr w:type="spellStart"/>
            <w:r>
              <w:t>Vincents</w:t>
            </w:r>
            <w:proofErr w:type="spellEnd"/>
            <w:r>
              <w:t xml:space="preserve"> Road, Banyo</w:t>
            </w:r>
          </w:p>
          <w:p w:rsidR="00EA2CCC" w:rsidRDefault="00EA2CCC" w:rsidP="00EA2CCC">
            <w:pPr>
              <w:pStyle w:val="QPPTableTextBody"/>
            </w:pPr>
            <w:r>
              <w:t>22 November 201</w:t>
            </w:r>
            <w:r w:rsidR="00AD060A">
              <w:t>7</w:t>
            </w:r>
            <w:r>
              <w:t xml:space="preserve"> </w:t>
            </w:r>
            <w:r w:rsidR="007C3765">
              <w:t>–</w:t>
            </w:r>
            <w:r>
              <w:t xml:space="preserve"> Railway Street, Nudgee</w:t>
            </w:r>
          </w:p>
          <w:p w:rsidR="00997136" w:rsidRPr="00BD3A48" w:rsidRDefault="00EA2CCC" w:rsidP="00EA2CCC">
            <w:pPr>
              <w:pStyle w:val="QPPTableTextBody"/>
            </w:pPr>
            <w:r>
              <w:t>24 November 201</w:t>
            </w:r>
            <w:r w:rsidR="00AD060A">
              <w:t>7</w:t>
            </w:r>
            <w:r>
              <w:t xml:space="preserve"> </w:t>
            </w:r>
            <w:r w:rsidR="007C3765">
              <w:t>–</w:t>
            </w:r>
            <w:r>
              <w:t xml:space="preserve"> Northgate Road and Ridge Street, Northgate</w:t>
            </w:r>
          </w:p>
        </w:tc>
        <w:tc>
          <w:tcPr>
            <w:tcW w:w="1297" w:type="pct"/>
            <w:shd w:val="clear" w:color="auto" w:fill="auto"/>
          </w:tcPr>
          <w:p w:rsidR="00997136" w:rsidRPr="00BD3A48" w:rsidRDefault="00ED517B" w:rsidP="00EF218D">
            <w:pPr>
              <w:pStyle w:val="QPPTableTextBody"/>
            </w:pPr>
            <w:r>
              <w:t>N</w:t>
            </w:r>
            <w:r w:rsidR="000335FD">
              <w:t xml:space="preserve">eighbourhood plan </w:t>
            </w:r>
            <w:r w:rsidR="000335FD" w:rsidRPr="00662F4B">
              <w:t xml:space="preserve">strategy </w:t>
            </w:r>
          </w:p>
        </w:tc>
      </w:tr>
      <w:tr w:rsidR="006C2EEA" w:rsidRPr="00662F4B" w:rsidTr="002D70BD">
        <w:tc>
          <w:tcPr>
            <w:tcW w:w="1096" w:type="pct"/>
            <w:shd w:val="clear" w:color="auto" w:fill="auto"/>
          </w:tcPr>
          <w:p w:rsidR="006C2EEA" w:rsidRPr="00662F4B" w:rsidRDefault="00770A9F" w:rsidP="00EF218D">
            <w:pPr>
              <w:pStyle w:val="QPPTableTextBody"/>
            </w:pPr>
            <w:r>
              <w:t>A</w:t>
            </w:r>
            <w:r w:rsidR="006C2EEA">
              <w:t>mendment package consultation</w:t>
            </w:r>
          </w:p>
        </w:tc>
        <w:tc>
          <w:tcPr>
            <w:tcW w:w="2607" w:type="pct"/>
            <w:shd w:val="clear" w:color="auto" w:fill="auto"/>
          </w:tcPr>
          <w:p w:rsidR="006C2EEA" w:rsidRPr="00BD3A48" w:rsidRDefault="006C2EEA" w:rsidP="00EF218D">
            <w:pPr>
              <w:pStyle w:val="QPPTableTextBody"/>
            </w:pPr>
            <w:r>
              <w:t>2 November to 17 December 2018</w:t>
            </w:r>
          </w:p>
        </w:tc>
        <w:tc>
          <w:tcPr>
            <w:tcW w:w="1297" w:type="pct"/>
            <w:shd w:val="clear" w:color="auto" w:fill="auto"/>
          </w:tcPr>
          <w:p w:rsidR="006C2EEA" w:rsidRDefault="006C2EEA" w:rsidP="00EF218D">
            <w:pPr>
              <w:pStyle w:val="QPPTableTextBody"/>
            </w:pPr>
            <w:r>
              <w:t>Public consultation and feedback on the amendment package</w:t>
            </w:r>
          </w:p>
        </w:tc>
      </w:tr>
      <w:tr w:rsidR="000335FD" w:rsidRPr="00662F4B" w:rsidTr="002D70BD">
        <w:tc>
          <w:tcPr>
            <w:tcW w:w="1096" w:type="pct"/>
            <w:shd w:val="clear" w:color="auto" w:fill="auto"/>
          </w:tcPr>
          <w:p w:rsidR="000335FD" w:rsidRPr="00662F4B" w:rsidRDefault="000335FD" w:rsidP="00EF218D">
            <w:pPr>
              <w:pStyle w:val="QPPTableTextBody"/>
            </w:pPr>
            <w:r>
              <w:lastRenderedPageBreak/>
              <w:t>Community information session</w:t>
            </w:r>
            <w:r w:rsidR="006C2EEA">
              <w:t>s</w:t>
            </w:r>
            <w:r>
              <w:t xml:space="preserve"> </w:t>
            </w:r>
          </w:p>
        </w:tc>
        <w:tc>
          <w:tcPr>
            <w:tcW w:w="2607" w:type="pct"/>
            <w:shd w:val="clear" w:color="auto" w:fill="auto"/>
          </w:tcPr>
          <w:p w:rsidR="000335FD" w:rsidRDefault="000335FD" w:rsidP="00EF218D">
            <w:pPr>
              <w:pStyle w:val="QPPTableTextBody"/>
            </w:pPr>
            <w:r>
              <w:t xml:space="preserve">21 November </w:t>
            </w:r>
            <w:r w:rsidR="009C4CEB">
              <w:t>2018</w:t>
            </w:r>
            <w:r w:rsidR="00136F23">
              <w:t xml:space="preserve"> </w:t>
            </w:r>
            <w:r>
              <w:t>– Northgate Hall</w:t>
            </w:r>
            <w:r w:rsidR="0036550D">
              <w:t xml:space="preserve">, Northgate </w:t>
            </w:r>
          </w:p>
          <w:p w:rsidR="000335FD" w:rsidRPr="00BD3A48" w:rsidRDefault="000335FD" w:rsidP="00EF218D">
            <w:pPr>
              <w:pStyle w:val="QPPTableTextBody"/>
            </w:pPr>
            <w:r>
              <w:t>24 November</w:t>
            </w:r>
            <w:r w:rsidR="009C4CEB">
              <w:t xml:space="preserve"> 2018</w:t>
            </w:r>
            <w:r>
              <w:t xml:space="preserve"> – Virginia Golf C</w:t>
            </w:r>
            <w:r w:rsidR="0036550D">
              <w:t xml:space="preserve">lub, </w:t>
            </w:r>
            <w:r w:rsidR="0036550D" w:rsidRPr="0036550D">
              <w:t>Elliott Road, Banyo</w:t>
            </w:r>
          </w:p>
        </w:tc>
        <w:tc>
          <w:tcPr>
            <w:tcW w:w="1297" w:type="pct"/>
            <w:shd w:val="clear" w:color="auto" w:fill="auto"/>
          </w:tcPr>
          <w:p w:rsidR="000335FD" w:rsidRDefault="00770A9F" w:rsidP="00EF218D">
            <w:pPr>
              <w:pStyle w:val="QPPTableTextBody"/>
            </w:pPr>
            <w:r>
              <w:t>The a</w:t>
            </w:r>
            <w:r w:rsidR="00195443">
              <w:t>mendment package</w:t>
            </w:r>
          </w:p>
        </w:tc>
      </w:tr>
    </w:tbl>
    <w:p w:rsidR="00743219" w:rsidRPr="00D2646B" w:rsidRDefault="00743219" w:rsidP="00484275">
      <w:pPr>
        <w:pStyle w:val="QPPBodytext"/>
      </w:pPr>
    </w:p>
    <w:p w:rsidR="004714B9" w:rsidRPr="007C6457" w:rsidRDefault="004714B9" w:rsidP="00484275">
      <w:pPr>
        <w:pStyle w:val="AmendmentPart2"/>
        <w:spacing w:before="0" w:after="0"/>
      </w:pPr>
      <w:bookmarkStart w:id="36" w:name="_Toc536187891"/>
      <w:bookmarkStart w:id="37" w:name="_Toc7521971"/>
      <w:bookmarkStart w:id="38" w:name="_Toc8308423"/>
      <w:r>
        <w:t>Neighbourhood plan outcomes</w:t>
      </w:r>
      <w:bookmarkEnd w:id="36"/>
      <w:bookmarkEnd w:id="37"/>
      <w:bookmarkEnd w:id="38"/>
    </w:p>
    <w:p w:rsidR="00484275" w:rsidRPr="00BC15FF" w:rsidRDefault="00484275" w:rsidP="00BC15FF">
      <w:bookmarkStart w:id="39" w:name="_Toc505169001"/>
      <w:bookmarkStart w:id="40" w:name="_Toc506984082"/>
    </w:p>
    <w:p w:rsidR="000B472F" w:rsidRPr="000B472F" w:rsidRDefault="004714B9" w:rsidP="009076EF">
      <w:pPr>
        <w:pStyle w:val="QPPHeading3"/>
      </w:pPr>
      <w:r>
        <w:t>The</w:t>
      </w:r>
      <w:r w:rsidRPr="000B472F">
        <w:t xml:space="preserve"> </w:t>
      </w:r>
      <w:r w:rsidR="000B472F" w:rsidRPr="000B472F">
        <w:t xml:space="preserve">neighbourhood </w:t>
      </w:r>
      <w:r w:rsidR="000B472F">
        <w:t>p</w:t>
      </w:r>
      <w:r w:rsidR="000B472F" w:rsidRPr="000B472F">
        <w:t>lan boundary</w:t>
      </w:r>
      <w:bookmarkEnd w:id="39"/>
      <w:bookmarkEnd w:id="40"/>
    </w:p>
    <w:p w:rsidR="00484275" w:rsidRDefault="00484275" w:rsidP="00484275">
      <w:pPr>
        <w:pStyle w:val="PARAStyle"/>
        <w:spacing w:before="0" w:after="0"/>
      </w:pPr>
    </w:p>
    <w:p w:rsidR="000B472F" w:rsidRPr="00F6413B" w:rsidRDefault="000B472F" w:rsidP="00484275">
      <w:pPr>
        <w:pStyle w:val="PARAStyle"/>
        <w:spacing w:before="0" w:after="0"/>
      </w:pPr>
      <w:r w:rsidRPr="00F6413B">
        <w:t xml:space="preserve">The </w:t>
      </w:r>
      <w:r w:rsidR="00E96B11">
        <w:t xml:space="preserve">neighbourhood </w:t>
      </w:r>
      <w:r w:rsidRPr="00F6413B">
        <w:t>plan focuses on the suburb</w:t>
      </w:r>
      <w:r w:rsidR="00836367">
        <w:t>s</w:t>
      </w:r>
      <w:r w:rsidRPr="00F6413B">
        <w:t xml:space="preserve"> of </w:t>
      </w:r>
      <w:r w:rsidR="0060508F">
        <w:t>Banyo</w:t>
      </w:r>
      <w:r w:rsidRPr="00F6413B">
        <w:t xml:space="preserve"> and </w:t>
      </w:r>
      <w:r w:rsidR="0060508F">
        <w:t xml:space="preserve">Northgate, </w:t>
      </w:r>
      <w:r w:rsidR="00836367">
        <w:t xml:space="preserve">and parts of Nudgee, </w:t>
      </w:r>
      <w:r w:rsidR="0060508F">
        <w:t>Nundah, Virginia and Hendra</w:t>
      </w:r>
      <w:r w:rsidRPr="00F6413B">
        <w:t xml:space="preserve">. </w:t>
      </w:r>
      <w:bookmarkStart w:id="41" w:name="_Hlk505584110"/>
      <w:r w:rsidR="001E1D46">
        <w:t>The area is bounded by</w:t>
      </w:r>
      <w:r w:rsidR="00195443">
        <w:t xml:space="preserve"> </w:t>
      </w:r>
      <w:r w:rsidR="00A451BE">
        <w:t xml:space="preserve">East-West Arterial Road, Southern Cross Way, </w:t>
      </w:r>
      <w:r w:rsidR="00195443">
        <w:t xml:space="preserve">Gateway Motorway, </w:t>
      </w:r>
      <w:r w:rsidR="00A451BE">
        <w:t>Downfall Creek, Nundah Creek and Sandgate Road.</w:t>
      </w:r>
      <w:r w:rsidR="00195443">
        <w:t xml:space="preserve"> </w:t>
      </w:r>
      <w:r w:rsidR="001D3D33">
        <w:t xml:space="preserve">The </w:t>
      </w:r>
      <w:r w:rsidR="0060508F" w:rsidRPr="00BD3A48">
        <w:t>Banyo</w:t>
      </w:r>
      <w:r w:rsidR="009C70AD">
        <w:t>—</w:t>
      </w:r>
      <w:r w:rsidR="0060508F" w:rsidRPr="00BD3A48">
        <w:t>Northgate</w:t>
      </w:r>
      <w:r w:rsidR="0060508F" w:rsidRPr="00F6413B">
        <w:t xml:space="preserve"> </w:t>
      </w:r>
      <w:bookmarkEnd w:id="41"/>
      <w:r w:rsidRPr="00F6413B">
        <w:t>area</w:t>
      </w:r>
      <w:r w:rsidR="001D3D33">
        <w:t xml:space="preserve"> is </w:t>
      </w:r>
      <w:r w:rsidRPr="00F6413B">
        <w:t>located 1</w:t>
      </w:r>
      <w:r w:rsidR="0060508F">
        <w:t>1</w:t>
      </w:r>
      <w:r w:rsidRPr="00F6413B">
        <w:t xml:space="preserve"> </w:t>
      </w:r>
      <w:r w:rsidR="00484275">
        <w:t>kilometres</w:t>
      </w:r>
      <w:r w:rsidRPr="00F6413B">
        <w:t xml:space="preserve"> from the Brisbane </w:t>
      </w:r>
      <w:r w:rsidR="00A26C50">
        <w:t>CBD</w:t>
      </w:r>
      <w:r w:rsidR="001D3D33">
        <w:t xml:space="preserve"> to the south</w:t>
      </w:r>
      <w:r w:rsidR="00753AEE">
        <w:t xml:space="preserve"> </w:t>
      </w:r>
      <w:r w:rsidR="001D3D33">
        <w:t xml:space="preserve">and </w:t>
      </w:r>
      <w:r w:rsidR="00E26C0E">
        <w:t>five kilometres</w:t>
      </w:r>
      <w:r w:rsidR="001D3D33">
        <w:t xml:space="preserve"> from Australia TradeCoast to the east.</w:t>
      </w:r>
      <w:r w:rsidR="003271A1">
        <w:t xml:space="preserve"> </w:t>
      </w:r>
      <w:r w:rsidR="00753AEE">
        <w:t>The neighbourhood plan boundary is outlined in Figure 1</w:t>
      </w:r>
      <w:r w:rsidR="008068AE">
        <w:t>.</w:t>
      </w:r>
    </w:p>
    <w:p w:rsidR="000B472F" w:rsidRDefault="000B472F" w:rsidP="00484275">
      <w:pPr>
        <w:pStyle w:val="PARAStyle"/>
        <w:spacing w:before="0" w:after="0"/>
        <w:rPr>
          <w:noProof/>
        </w:rPr>
      </w:pPr>
      <w:bookmarkStart w:id="42" w:name="_Ref504987622"/>
    </w:p>
    <w:p w:rsidR="00BE4C10" w:rsidRPr="00BE4C10" w:rsidRDefault="00FD3034" w:rsidP="00067FE8">
      <w:pPr>
        <w:pStyle w:val="QPPBodytext"/>
        <w:spacing w:after="240"/>
      </w:pPr>
      <w:r>
        <w:rPr>
          <w:noProof/>
        </w:rPr>
        <w:lastRenderedPageBreak/>
        <w:drawing>
          <wp:inline distT="0" distB="0" distL="0" distR="0">
            <wp:extent cx="5048250" cy="8077200"/>
            <wp:effectExtent l="0" t="0" r="0" b="0"/>
            <wp:docPr id="1" name="Picture 1" descr="This is Figure 1 - Banyo Northgate neighbourhood plan boundary.&#10;&#10;The description you are hearing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8250" cy="8077200"/>
                    </a:xfrm>
                    <a:prstGeom prst="rect">
                      <a:avLst/>
                    </a:prstGeom>
                    <a:noFill/>
                    <a:ln>
                      <a:noFill/>
                    </a:ln>
                  </pic:spPr>
                </pic:pic>
              </a:graphicData>
            </a:graphic>
          </wp:inline>
        </w:drawing>
      </w:r>
    </w:p>
    <w:p w:rsidR="000B472F" w:rsidRPr="000B472F" w:rsidRDefault="000B472F" w:rsidP="00610F20">
      <w:pPr>
        <w:pStyle w:val="QPPTableHeadingStyle1"/>
      </w:pPr>
      <w:bookmarkStart w:id="43" w:name="_Toc506984083"/>
      <w:r w:rsidRPr="000B472F">
        <w:t xml:space="preserve">Figure </w:t>
      </w:r>
      <w:fldSimple w:instr=" SEQ Figure \* ARABIC ">
        <w:r w:rsidR="003B05BD">
          <w:rPr>
            <w:noProof/>
          </w:rPr>
          <w:t>1</w:t>
        </w:r>
      </w:fldSimple>
      <w:bookmarkEnd w:id="42"/>
      <w:r w:rsidR="00B8566A" w:rsidRPr="00DB115B">
        <w:t>—</w:t>
      </w:r>
      <w:r w:rsidR="00DB115B" w:rsidRPr="00DB115B">
        <w:t xml:space="preserve">Banyo—Northgate </w:t>
      </w:r>
      <w:r w:rsidRPr="000B472F">
        <w:t>neighbourhood plan boundary</w:t>
      </w:r>
      <w:bookmarkEnd w:id="43"/>
      <w:r w:rsidR="00F10C92">
        <w:t xml:space="preserve"> </w:t>
      </w:r>
    </w:p>
    <w:p w:rsidR="000B472F" w:rsidRPr="000B472F" w:rsidRDefault="000B472F" w:rsidP="000B472F"/>
    <w:p w:rsidR="00484275" w:rsidRDefault="00484275" w:rsidP="00D12E8B">
      <w:pPr>
        <w:pStyle w:val="PARAStyle"/>
      </w:pPr>
      <w:bookmarkStart w:id="44" w:name="_Toc505169002"/>
      <w:bookmarkStart w:id="45" w:name="_Toc506984084"/>
    </w:p>
    <w:p w:rsidR="004714B9" w:rsidRDefault="004714B9" w:rsidP="00484275">
      <w:pPr>
        <w:pStyle w:val="PARAStyle"/>
        <w:spacing w:before="0" w:after="0"/>
      </w:pPr>
      <w:r>
        <w:lastRenderedPageBreak/>
        <w:t>There are six precincts in the neighbourhood plan area:</w:t>
      </w:r>
    </w:p>
    <w:p w:rsidR="004714B9" w:rsidRPr="0027639D" w:rsidRDefault="004714B9" w:rsidP="00484275">
      <w:pPr>
        <w:numPr>
          <w:ilvl w:val="0"/>
          <w:numId w:val="48"/>
        </w:numPr>
        <w:ind w:left="357"/>
        <w:jc w:val="both"/>
        <w:rPr>
          <w:rFonts w:cs="Arial"/>
          <w:color w:val="000000"/>
          <w:szCs w:val="20"/>
        </w:rPr>
      </w:pPr>
      <w:r w:rsidRPr="0027639D">
        <w:rPr>
          <w:rFonts w:cs="Arial"/>
          <w:color w:val="000000"/>
          <w:szCs w:val="20"/>
        </w:rPr>
        <w:t>Northgate Station precinct (NPP-001)</w:t>
      </w:r>
    </w:p>
    <w:p w:rsidR="004714B9" w:rsidRPr="007C6457" w:rsidRDefault="004714B9" w:rsidP="00484275">
      <w:pPr>
        <w:numPr>
          <w:ilvl w:val="0"/>
          <w:numId w:val="48"/>
        </w:numPr>
        <w:ind w:left="357"/>
        <w:jc w:val="both"/>
        <w:rPr>
          <w:rFonts w:cs="Arial"/>
          <w:color w:val="000000"/>
          <w:szCs w:val="20"/>
        </w:rPr>
      </w:pPr>
      <w:r w:rsidRPr="0027639D">
        <w:rPr>
          <w:rFonts w:cs="Arial"/>
          <w:color w:val="000000"/>
          <w:szCs w:val="20"/>
        </w:rPr>
        <w:t>Bindha Station precinct (NPP-002)</w:t>
      </w:r>
    </w:p>
    <w:p w:rsidR="007E3391" w:rsidRPr="007C6457" w:rsidRDefault="007E3391" w:rsidP="00484275">
      <w:pPr>
        <w:numPr>
          <w:ilvl w:val="1"/>
          <w:numId w:val="48"/>
        </w:numPr>
        <w:ind w:left="714" w:hanging="357"/>
        <w:jc w:val="both"/>
        <w:rPr>
          <w:rFonts w:cs="Arial"/>
          <w:color w:val="000000"/>
          <w:szCs w:val="20"/>
        </w:rPr>
      </w:pPr>
      <w:r w:rsidRPr="007C6457">
        <w:rPr>
          <w:rFonts w:cs="Arial"/>
          <w:color w:val="000000"/>
          <w:szCs w:val="20"/>
        </w:rPr>
        <w:t>Bindha Station north sub-precinct (NPP-002a)</w:t>
      </w:r>
    </w:p>
    <w:p w:rsidR="007E3391" w:rsidRPr="0027639D" w:rsidRDefault="007E3391" w:rsidP="00484275">
      <w:pPr>
        <w:numPr>
          <w:ilvl w:val="1"/>
          <w:numId w:val="48"/>
        </w:numPr>
        <w:ind w:left="714" w:hanging="357"/>
        <w:jc w:val="both"/>
        <w:rPr>
          <w:rFonts w:cs="Arial"/>
          <w:color w:val="000000"/>
          <w:szCs w:val="20"/>
        </w:rPr>
      </w:pPr>
      <w:r w:rsidRPr="007C6457">
        <w:rPr>
          <w:rFonts w:cs="Arial"/>
          <w:color w:val="000000"/>
          <w:szCs w:val="20"/>
        </w:rPr>
        <w:t>Bindha Station south sub-precinct (NPP-002b)</w:t>
      </w:r>
    </w:p>
    <w:p w:rsidR="004714B9" w:rsidRPr="00B24446" w:rsidRDefault="004714B9" w:rsidP="00484275">
      <w:pPr>
        <w:numPr>
          <w:ilvl w:val="0"/>
          <w:numId w:val="48"/>
        </w:numPr>
        <w:ind w:left="357"/>
        <w:jc w:val="both"/>
        <w:rPr>
          <w:rFonts w:cs="Arial"/>
          <w:color w:val="000000"/>
          <w:szCs w:val="20"/>
        </w:rPr>
      </w:pPr>
      <w:r w:rsidRPr="00B24446">
        <w:rPr>
          <w:rFonts w:cs="Arial"/>
          <w:color w:val="000000"/>
          <w:szCs w:val="20"/>
        </w:rPr>
        <w:t xml:space="preserve">Banyo </w:t>
      </w:r>
      <w:r>
        <w:rPr>
          <w:rFonts w:cs="Arial"/>
          <w:color w:val="000000"/>
          <w:szCs w:val="20"/>
        </w:rPr>
        <w:t>S</w:t>
      </w:r>
      <w:r w:rsidRPr="00B24446">
        <w:rPr>
          <w:rFonts w:cs="Arial"/>
          <w:color w:val="000000"/>
          <w:szCs w:val="20"/>
        </w:rPr>
        <w:t>tation precinct (NPP-003)</w:t>
      </w:r>
    </w:p>
    <w:p w:rsidR="004714B9" w:rsidRPr="00B24446" w:rsidRDefault="004714B9" w:rsidP="00484275">
      <w:pPr>
        <w:numPr>
          <w:ilvl w:val="0"/>
          <w:numId w:val="48"/>
        </w:numPr>
        <w:ind w:left="357"/>
        <w:jc w:val="both"/>
        <w:rPr>
          <w:rFonts w:cs="Arial"/>
          <w:color w:val="000000"/>
          <w:szCs w:val="20"/>
        </w:rPr>
      </w:pPr>
      <w:r w:rsidRPr="00B24446">
        <w:rPr>
          <w:rFonts w:cs="Arial"/>
          <w:color w:val="000000"/>
          <w:szCs w:val="20"/>
        </w:rPr>
        <w:t xml:space="preserve">Nudgee </w:t>
      </w:r>
      <w:r>
        <w:rPr>
          <w:rFonts w:cs="Arial"/>
          <w:color w:val="000000"/>
          <w:szCs w:val="20"/>
        </w:rPr>
        <w:t>S</w:t>
      </w:r>
      <w:r w:rsidRPr="00B24446">
        <w:rPr>
          <w:rFonts w:cs="Arial"/>
          <w:color w:val="000000"/>
          <w:szCs w:val="20"/>
        </w:rPr>
        <w:t>tation precinct (NPP-004)</w:t>
      </w:r>
    </w:p>
    <w:p w:rsidR="004714B9" w:rsidRPr="00B24446" w:rsidRDefault="004714B9" w:rsidP="00484275">
      <w:pPr>
        <w:numPr>
          <w:ilvl w:val="0"/>
          <w:numId w:val="48"/>
        </w:numPr>
        <w:ind w:left="357"/>
        <w:jc w:val="both"/>
        <w:rPr>
          <w:rFonts w:cs="Arial"/>
          <w:color w:val="000000"/>
          <w:szCs w:val="20"/>
        </w:rPr>
      </w:pPr>
      <w:r w:rsidRPr="00B24446">
        <w:rPr>
          <w:rFonts w:cs="Arial"/>
          <w:color w:val="000000"/>
          <w:szCs w:val="20"/>
        </w:rPr>
        <w:t>Nudgee north precinct (NPP-005)</w:t>
      </w:r>
    </w:p>
    <w:p w:rsidR="004714B9" w:rsidRDefault="004714B9" w:rsidP="00484275">
      <w:pPr>
        <w:numPr>
          <w:ilvl w:val="0"/>
          <w:numId w:val="48"/>
        </w:numPr>
        <w:ind w:left="357"/>
        <w:jc w:val="both"/>
        <w:rPr>
          <w:rFonts w:cs="Arial"/>
          <w:color w:val="000000"/>
          <w:szCs w:val="20"/>
        </w:rPr>
      </w:pPr>
      <w:proofErr w:type="spellStart"/>
      <w:r w:rsidRPr="00B24446">
        <w:rPr>
          <w:rFonts w:cs="Arial"/>
          <w:color w:val="000000"/>
          <w:szCs w:val="20"/>
        </w:rPr>
        <w:t>Bli</w:t>
      </w:r>
      <w:r>
        <w:rPr>
          <w:rFonts w:cs="Arial"/>
          <w:color w:val="000000"/>
          <w:szCs w:val="20"/>
        </w:rPr>
        <w:t>nzinger</w:t>
      </w:r>
      <w:proofErr w:type="spellEnd"/>
      <w:r>
        <w:rPr>
          <w:rFonts w:cs="Arial"/>
          <w:color w:val="000000"/>
          <w:szCs w:val="20"/>
        </w:rPr>
        <w:t xml:space="preserve"> Road precinct (NPP-006)</w:t>
      </w:r>
      <w:r w:rsidR="00275131">
        <w:rPr>
          <w:rFonts w:cs="Arial"/>
          <w:color w:val="000000"/>
          <w:szCs w:val="20"/>
        </w:rPr>
        <w:t>.</w:t>
      </w:r>
    </w:p>
    <w:p w:rsidR="00484275" w:rsidRDefault="00484275" w:rsidP="00484275">
      <w:pPr>
        <w:pStyle w:val="PARAStyle"/>
        <w:spacing w:before="0" w:after="0"/>
      </w:pPr>
    </w:p>
    <w:p w:rsidR="00315CE4" w:rsidRDefault="00315CE4" w:rsidP="00015C83">
      <w:pPr>
        <w:pStyle w:val="PARAStyle"/>
        <w:spacing w:before="0" w:after="0"/>
      </w:pPr>
      <w:r w:rsidRPr="00FC3A36">
        <w:t>The inte</w:t>
      </w:r>
      <w:r>
        <w:t>nt for development in the neighbourhood plan area is</w:t>
      </w:r>
      <w:r w:rsidR="00874E87">
        <w:t xml:space="preserve"> to:</w:t>
      </w:r>
    </w:p>
    <w:p w:rsidR="00362FF4" w:rsidRPr="00EC02DE" w:rsidRDefault="00362FF4" w:rsidP="00015C83">
      <w:pPr>
        <w:pStyle w:val="QPPBullet"/>
        <w:jc w:val="both"/>
      </w:pPr>
      <w:r>
        <w:t>s</w:t>
      </w:r>
      <w:r w:rsidRPr="00EC02DE">
        <w:t xml:space="preserve">upport the development of Northgate as a growth node for </w:t>
      </w:r>
      <w:r w:rsidR="00874E87">
        <w:t>employment</w:t>
      </w:r>
      <w:r w:rsidRPr="00EC02DE">
        <w:t xml:space="preserve"> and </w:t>
      </w:r>
      <w:r w:rsidR="00874E87">
        <w:t>residential</w:t>
      </w:r>
      <w:r w:rsidR="00275131">
        <w:t xml:space="preserve"> uses on the n</w:t>
      </w:r>
      <w:r w:rsidRPr="00EC02DE">
        <w:t xml:space="preserve">orth-west </w:t>
      </w:r>
      <w:r w:rsidR="003271A1">
        <w:t>r</w:t>
      </w:r>
      <w:r w:rsidRPr="00EC02DE">
        <w:t>ail transport corridor</w:t>
      </w:r>
    </w:p>
    <w:p w:rsidR="00362FF4" w:rsidRPr="00EC02DE" w:rsidRDefault="00362FF4" w:rsidP="00015C83">
      <w:pPr>
        <w:pStyle w:val="QPPBullet"/>
        <w:jc w:val="both"/>
      </w:pPr>
      <w:r>
        <w:t>f</w:t>
      </w:r>
      <w:r w:rsidRPr="00EC02DE">
        <w:t xml:space="preserve">acilitate the transition from traditional industrial </w:t>
      </w:r>
      <w:r w:rsidR="00874E87">
        <w:t>areas</w:t>
      </w:r>
      <w:r w:rsidRPr="00EC02DE">
        <w:t xml:space="preserve"> to mixed industry and business precincts at Northgate and Bindha with a focus on advanced manufacturing</w:t>
      </w:r>
    </w:p>
    <w:p w:rsidR="00362FF4" w:rsidRPr="00EC02DE" w:rsidRDefault="00362FF4" w:rsidP="00015C83">
      <w:pPr>
        <w:pStyle w:val="QPPBullet"/>
        <w:jc w:val="both"/>
      </w:pPr>
      <w:r>
        <w:t>p</w:t>
      </w:r>
      <w:r w:rsidRPr="00EC02DE">
        <w:t>rovide built form and public realm design guidance to create a permeable, high</w:t>
      </w:r>
      <w:r w:rsidR="00275131">
        <w:t xml:space="preserve"> </w:t>
      </w:r>
      <w:r w:rsidRPr="00EC02DE">
        <w:t>quality, fine</w:t>
      </w:r>
      <w:r w:rsidR="00275131">
        <w:t>-</w:t>
      </w:r>
      <w:r w:rsidRPr="00EC02DE">
        <w:t>grain urban environment in each station precinct, particularly at Northgate and Bindha</w:t>
      </w:r>
    </w:p>
    <w:p w:rsidR="00362FF4" w:rsidRDefault="00362FF4" w:rsidP="00015C83">
      <w:pPr>
        <w:pStyle w:val="QPPBullet"/>
        <w:jc w:val="both"/>
      </w:pPr>
      <w:r>
        <w:t>e</w:t>
      </w:r>
      <w:r w:rsidRPr="00EC02DE">
        <w:t xml:space="preserve">nsure </w:t>
      </w:r>
      <w:r w:rsidR="00A974AE">
        <w:t xml:space="preserve">that </w:t>
      </w:r>
      <w:r w:rsidRPr="00EC02DE">
        <w:t>development for sensitive uses is appropriately located and does not result in reverse amenity or operational impacts on established industry</w:t>
      </w:r>
    </w:p>
    <w:p w:rsidR="00874E87" w:rsidRPr="00EC02DE" w:rsidRDefault="00804EDF" w:rsidP="00015C83">
      <w:pPr>
        <w:pStyle w:val="QPPBullet"/>
        <w:jc w:val="both"/>
      </w:pPr>
      <w:r>
        <w:t xml:space="preserve">strengthen protections for character and heritage buildings, particularly in areas currently zoned Low-medium density </w:t>
      </w:r>
      <w:r w:rsidR="00FE7D8D">
        <w:t xml:space="preserve">residential </w:t>
      </w:r>
      <w:r>
        <w:t>with</w:t>
      </w:r>
      <w:r w:rsidR="002B2877">
        <w:t>in the</w:t>
      </w:r>
      <w:r>
        <w:t xml:space="preserve"> </w:t>
      </w:r>
      <w:r w:rsidR="002B2877">
        <w:t>T</w:t>
      </w:r>
      <w:r>
        <w:t>raditional building character overlay</w:t>
      </w:r>
    </w:p>
    <w:p w:rsidR="00362FF4" w:rsidRDefault="007E3391" w:rsidP="00015C83">
      <w:pPr>
        <w:pStyle w:val="QPPBullet"/>
        <w:jc w:val="both"/>
      </w:pPr>
      <w:r>
        <w:t>e</w:t>
      </w:r>
      <w:r w:rsidR="00362FF4" w:rsidRPr="00EC02DE">
        <w:t>nhance local road and open space networks</w:t>
      </w:r>
      <w:r w:rsidR="005A4356">
        <w:t>.</w:t>
      </w:r>
    </w:p>
    <w:p w:rsidR="000440B4" w:rsidRPr="00EC02DE" w:rsidRDefault="000440B4" w:rsidP="00484275">
      <w:pPr>
        <w:pStyle w:val="QPPBodytext"/>
        <w:jc w:val="both"/>
      </w:pPr>
    </w:p>
    <w:p w:rsidR="000B472F" w:rsidRPr="000B472F" w:rsidRDefault="000B472F" w:rsidP="009076EF">
      <w:pPr>
        <w:pStyle w:val="QPPHeading3"/>
      </w:pPr>
      <w:r w:rsidRPr="000B472F">
        <w:t>Key planning outcomes</w:t>
      </w:r>
      <w:bookmarkEnd w:id="44"/>
      <w:bookmarkEnd w:id="45"/>
    </w:p>
    <w:p w:rsidR="00484275" w:rsidRDefault="00484275" w:rsidP="00484275">
      <w:pPr>
        <w:pStyle w:val="PARAStyle"/>
        <w:spacing w:before="0" w:after="0"/>
      </w:pPr>
    </w:p>
    <w:p w:rsidR="00484275" w:rsidRDefault="000B472F" w:rsidP="00484275">
      <w:pPr>
        <w:pStyle w:val="PARAStyle"/>
        <w:spacing w:before="0" w:after="0"/>
      </w:pPr>
      <w:r w:rsidRPr="000B472F">
        <w:t xml:space="preserve">The amendment package will ensure that new development responds to key </w:t>
      </w:r>
      <w:r w:rsidR="00597888" w:rsidRPr="000B472F">
        <w:t>State</w:t>
      </w:r>
      <w:r w:rsidR="00C0682A">
        <w:t>-</w:t>
      </w:r>
      <w:r w:rsidR="00597888" w:rsidRPr="000B472F">
        <w:t>wide</w:t>
      </w:r>
      <w:r w:rsidRPr="000B472F">
        <w:t>, regional and local planning outcomes.</w:t>
      </w:r>
    </w:p>
    <w:p w:rsidR="000B472F" w:rsidRDefault="000B472F" w:rsidP="00484275">
      <w:pPr>
        <w:pStyle w:val="PARAStyle"/>
        <w:spacing w:before="0" w:after="0"/>
      </w:pPr>
      <w:r w:rsidRPr="000B472F">
        <w:t xml:space="preserve"> </w:t>
      </w:r>
    </w:p>
    <w:p w:rsidR="00660EE9" w:rsidRDefault="00660EE9" w:rsidP="00484275">
      <w:pPr>
        <w:pStyle w:val="QPPHeading4"/>
        <w:spacing w:before="0" w:after="0"/>
        <w:jc w:val="both"/>
      </w:pPr>
      <w:r w:rsidRPr="000B472F">
        <w:t>Response to</w:t>
      </w:r>
      <w:r w:rsidR="0009663F">
        <w:t xml:space="preserve"> the</w:t>
      </w:r>
      <w:r w:rsidRPr="000B472F">
        <w:t xml:space="preserve"> </w:t>
      </w:r>
      <w:r w:rsidRPr="0009663F">
        <w:rPr>
          <w:i/>
        </w:rPr>
        <w:t>State Planning Policy July 2017</w:t>
      </w:r>
    </w:p>
    <w:p w:rsidR="00484275" w:rsidRDefault="00484275" w:rsidP="00484275">
      <w:pPr>
        <w:pStyle w:val="PARAStyle"/>
        <w:spacing w:before="0" w:after="0"/>
      </w:pPr>
    </w:p>
    <w:p w:rsidR="00E46393" w:rsidRPr="009247D5" w:rsidRDefault="00E46393" w:rsidP="00484275">
      <w:pPr>
        <w:pStyle w:val="PARAStyle"/>
        <w:spacing w:before="0" w:after="0"/>
      </w:pPr>
      <w:r>
        <w:t xml:space="preserve">As an integrated part of </w:t>
      </w:r>
      <w:r w:rsidR="0009663F">
        <w:t>City Plan</w:t>
      </w:r>
      <w:r>
        <w:t xml:space="preserve">, the amendment package supports the State interests </w:t>
      </w:r>
      <w:r w:rsidRPr="009247D5">
        <w:t xml:space="preserve">outlined in the </w:t>
      </w:r>
      <w:r w:rsidRPr="009247D5">
        <w:rPr>
          <w:i/>
        </w:rPr>
        <w:t>State Planning Policy July 2017</w:t>
      </w:r>
      <w:r w:rsidR="009247D5" w:rsidRPr="009247D5">
        <w:t>,</w:t>
      </w:r>
      <w:r w:rsidRPr="009247D5">
        <w:t xml:space="preserve"> </w:t>
      </w:r>
      <w:r w:rsidR="00E20D39">
        <w:t>i</w:t>
      </w:r>
      <w:r w:rsidRPr="009247D5">
        <w:t>n particular</w:t>
      </w:r>
      <w:r w:rsidR="009247D5" w:rsidRPr="009247D5">
        <w:t>:</w:t>
      </w:r>
    </w:p>
    <w:p w:rsidR="00E46393" w:rsidRPr="009247D5" w:rsidRDefault="00E46393" w:rsidP="00484275">
      <w:pPr>
        <w:pStyle w:val="QPPBullet"/>
      </w:pPr>
      <w:r w:rsidRPr="009247D5">
        <w:t xml:space="preserve">Housing supply and diversity </w:t>
      </w:r>
      <w:r w:rsidR="00661B98" w:rsidRPr="009247D5">
        <w:t xml:space="preserve">– </w:t>
      </w:r>
      <w:r w:rsidRPr="009247D5">
        <w:t>by focusing increased densities around existing centres, services and facilities</w:t>
      </w:r>
      <w:r w:rsidR="001C260B" w:rsidRPr="009247D5">
        <w:t xml:space="preserve"> including around the Banyo railway station</w:t>
      </w:r>
    </w:p>
    <w:p w:rsidR="00E46393" w:rsidRPr="009247D5" w:rsidRDefault="00E46393" w:rsidP="00484275">
      <w:pPr>
        <w:pStyle w:val="QPPBullet"/>
      </w:pPr>
      <w:r w:rsidRPr="009247D5">
        <w:t xml:space="preserve">Liveable communities </w:t>
      </w:r>
      <w:r w:rsidR="00661B98" w:rsidRPr="009247D5">
        <w:t xml:space="preserve">– </w:t>
      </w:r>
      <w:r w:rsidRPr="009247D5">
        <w:t>by creating liveable and well-designed communities that support resident wellbeing and enhance qual</w:t>
      </w:r>
      <w:r w:rsidR="00637D55" w:rsidRPr="009247D5">
        <w:t>ity of life</w:t>
      </w:r>
    </w:p>
    <w:p w:rsidR="00E46393" w:rsidRPr="009247D5" w:rsidRDefault="00E46393" w:rsidP="00484275">
      <w:pPr>
        <w:pStyle w:val="QPPBullet"/>
      </w:pPr>
      <w:r w:rsidRPr="009247D5">
        <w:t xml:space="preserve">Development and construction </w:t>
      </w:r>
      <w:r w:rsidR="00661B98" w:rsidRPr="009247D5">
        <w:t xml:space="preserve">– </w:t>
      </w:r>
      <w:r w:rsidRPr="009247D5">
        <w:t>by supporting economic growth through the facilitation of a range of residential</w:t>
      </w:r>
      <w:r w:rsidR="001F60B5" w:rsidRPr="009247D5">
        <w:t>, commercial, retail, industrial</w:t>
      </w:r>
      <w:r w:rsidRPr="009247D5">
        <w:t xml:space="preserve"> and </w:t>
      </w:r>
      <w:proofErr w:type="gramStart"/>
      <w:r w:rsidRPr="009247D5">
        <w:t>mixe</w:t>
      </w:r>
      <w:r w:rsidR="00637D55" w:rsidRPr="009247D5">
        <w:t>d use</w:t>
      </w:r>
      <w:proofErr w:type="gramEnd"/>
      <w:r w:rsidR="00637D55" w:rsidRPr="009247D5">
        <w:t xml:space="preserve"> development opportunities</w:t>
      </w:r>
    </w:p>
    <w:p w:rsidR="00E46393" w:rsidRPr="009247D5" w:rsidRDefault="00E46393" w:rsidP="00484275">
      <w:pPr>
        <w:pStyle w:val="QPPBullet"/>
      </w:pPr>
      <w:r w:rsidRPr="009247D5">
        <w:lastRenderedPageBreak/>
        <w:t>Cultural heritage</w:t>
      </w:r>
      <w:r w:rsidRPr="009247D5">
        <w:rPr>
          <w:i/>
        </w:rPr>
        <w:t xml:space="preserve"> </w:t>
      </w:r>
      <w:r w:rsidR="00661B98" w:rsidRPr="009247D5">
        <w:t xml:space="preserve">– </w:t>
      </w:r>
      <w:r w:rsidRPr="009247D5">
        <w:t>by conserving places of cultural significance</w:t>
      </w:r>
      <w:r w:rsidR="001F60B5" w:rsidRPr="009247D5">
        <w:t xml:space="preserve"> including the Nudgee Waterhole</w:t>
      </w:r>
      <w:r w:rsidR="00545DDD" w:rsidRPr="009247D5">
        <w:t>, Australian Catholic University and areas of traditional building character</w:t>
      </w:r>
    </w:p>
    <w:p w:rsidR="001F60B5" w:rsidRPr="009247D5" w:rsidRDefault="001F60B5" w:rsidP="00484275">
      <w:pPr>
        <w:pStyle w:val="QPPBullet"/>
      </w:pPr>
      <w:r w:rsidRPr="009247D5">
        <w:t xml:space="preserve">Emissions and hazardous activities </w:t>
      </w:r>
      <w:r w:rsidR="00661B98" w:rsidRPr="009247D5">
        <w:t xml:space="preserve">– </w:t>
      </w:r>
      <w:r w:rsidRPr="009247D5">
        <w:t>by ensuring new development is located to protect sensitive uses from emissions and hazardous activities and protect existing or approved industrial development in industrial zones from encroachment by uses that compromise their ability to function safely and effectively</w:t>
      </w:r>
    </w:p>
    <w:p w:rsidR="00E46393" w:rsidRPr="009247D5" w:rsidRDefault="00E46393" w:rsidP="00484275">
      <w:pPr>
        <w:pStyle w:val="QPPBullet"/>
      </w:pPr>
      <w:r w:rsidRPr="009247D5">
        <w:t xml:space="preserve">Natural hazards, risk and resilience </w:t>
      </w:r>
      <w:r w:rsidR="00661B98" w:rsidRPr="009247D5">
        <w:t xml:space="preserve">– </w:t>
      </w:r>
      <w:r w:rsidRPr="009247D5">
        <w:t>by avoiding flood and coastal hazard risks to people and property</w:t>
      </w:r>
    </w:p>
    <w:p w:rsidR="00E46393" w:rsidRPr="009247D5" w:rsidRDefault="00E46393" w:rsidP="00484275">
      <w:pPr>
        <w:pStyle w:val="QPPBullet"/>
      </w:pPr>
      <w:r w:rsidRPr="009247D5">
        <w:t>Infrastructure integration</w:t>
      </w:r>
      <w:r w:rsidR="009247D5" w:rsidRPr="009247D5">
        <w:t xml:space="preserve"> – </w:t>
      </w:r>
      <w:r w:rsidRPr="009247D5">
        <w:t>by aligning infra</w:t>
      </w:r>
      <w:r w:rsidR="00637D55" w:rsidRPr="009247D5">
        <w:t>structure and land use planning</w:t>
      </w:r>
    </w:p>
    <w:p w:rsidR="00E46393" w:rsidRPr="009247D5" w:rsidRDefault="00E46393" w:rsidP="00484275">
      <w:pPr>
        <w:pStyle w:val="QPPBullet"/>
      </w:pPr>
      <w:r w:rsidRPr="009247D5">
        <w:t>Transport infrastructure</w:t>
      </w:r>
      <w:r w:rsidR="009247D5" w:rsidRPr="009247D5">
        <w:rPr>
          <w:color w:val="000000"/>
        </w:rPr>
        <w:t xml:space="preserve"> – </w:t>
      </w:r>
      <w:r w:rsidRPr="009247D5">
        <w:t xml:space="preserve">by improving active transport connections. </w:t>
      </w:r>
    </w:p>
    <w:p w:rsidR="000440B4" w:rsidRPr="000440B4" w:rsidRDefault="000440B4" w:rsidP="00484275">
      <w:pPr>
        <w:pStyle w:val="QPPBodytext"/>
        <w:jc w:val="both"/>
      </w:pPr>
    </w:p>
    <w:p w:rsidR="000B472F" w:rsidRPr="000B472F" w:rsidRDefault="000B472F" w:rsidP="00015C83">
      <w:pPr>
        <w:pStyle w:val="QPPHeading4"/>
        <w:spacing w:before="0" w:after="0"/>
        <w:jc w:val="both"/>
      </w:pPr>
      <w:bookmarkStart w:id="46" w:name="_Toc505169003"/>
      <w:bookmarkStart w:id="47" w:name="_Toc506984085"/>
      <w:bookmarkStart w:id="48" w:name="_Toc471917070"/>
      <w:r w:rsidRPr="000B472F">
        <w:t xml:space="preserve">Response to the </w:t>
      </w:r>
      <w:r w:rsidRPr="00D12E8B">
        <w:rPr>
          <w:i/>
        </w:rPr>
        <w:t>South East Queensland Regional Plan 2017</w:t>
      </w:r>
      <w:bookmarkEnd w:id="46"/>
      <w:bookmarkEnd w:id="47"/>
      <w:r w:rsidR="00D12E8B" w:rsidRPr="00D12E8B">
        <w:rPr>
          <w:i/>
        </w:rPr>
        <w:t xml:space="preserve"> – ShapingSEQ</w:t>
      </w:r>
    </w:p>
    <w:p w:rsidR="00484275" w:rsidRDefault="00484275" w:rsidP="00015C83">
      <w:pPr>
        <w:keepNext/>
        <w:autoSpaceDE w:val="0"/>
        <w:autoSpaceDN w:val="0"/>
        <w:adjustRightInd w:val="0"/>
        <w:jc w:val="both"/>
        <w:rPr>
          <w:rFonts w:cs="Arial"/>
          <w:color w:val="000000"/>
          <w:szCs w:val="20"/>
        </w:rPr>
      </w:pPr>
    </w:p>
    <w:p w:rsidR="00B619AF" w:rsidRPr="006768EF" w:rsidRDefault="000B472F" w:rsidP="00947E70">
      <w:pPr>
        <w:autoSpaceDE w:val="0"/>
        <w:autoSpaceDN w:val="0"/>
        <w:adjustRightInd w:val="0"/>
        <w:jc w:val="both"/>
        <w:rPr>
          <w:rFonts w:cs="Arial"/>
          <w:color w:val="000000"/>
          <w:szCs w:val="20"/>
        </w:rPr>
      </w:pPr>
      <w:r w:rsidRPr="000B472F">
        <w:rPr>
          <w:rFonts w:cs="Arial"/>
          <w:color w:val="000000"/>
          <w:szCs w:val="20"/>
        </w:rPr>
        <w:t>The amendment package support</w:t>
      </w:r>
      <w:r w:rsidR="00B619AF">
        <w:rPr>
          <w:rFonts w:cs="Arial"/>
          <w:color w:val="000000"/>
          <w:szCs w:val="20"/>
        </w:rPr>
        <w:t>s</w:t>
      </w:r>
      <w:r w:rsidRPr="000B472F">
        <w:rPr>
          <w:rFonts w:cs="Arial"/>
          <w:color w:val="000000"/>
          <w:szCs w:val="20"/>
        </w:rPr>
        <w:t xml:space="preserve"> </w:t>
      </w:r>
      <w:r w:rsidR="00FE7D8D">
        <w:rPr>
          <w:rFonts w:cs="Arial"/>
          <w:color w:val="000000"/>
          <w:szCs w:val="20"/>
        </w:rPr>
        <w:t xml:space="preserve">the </w:t>
      </w:r>
      <w:r w:rsidR="009247D5">
        <w:rPr>
          <w:rFonts w:cs="Arial"/>
          <w:color w:val="000000"/>
          <w:szCs w:val="20"/>
        </w:rPr>
        <w:t>following</w:t>
      </w:r>
      <w:r w:rsidRPr="000B472F">
        <w:rPr>
          <w:rFonts w:cs="Arial"/>
          <w:color w:val="000000"/>
          <w:szCs w:val="20"/>
        </w:rPr>
        <w:t xml:space="preserve"> </w:t>
      </w:r>
      <w:r w:rsidR="00B619AF">
        <w:rPr>
          <w:rFonts w:cs="Arial"/>
          <w:color w:val="000000"/>
          <w:szCs w:val="20"/>
        </w:rPr>
        <w:t xml:space="preserve">policies </w:t>
      </w:r>
      <w:r w:rsidRPr="000B472F">
        <w:rPr>
          <w:rFonts w:cs="Arial"/>
          <w:color w:val="000000"/>
          <w:szCs w:val="20"/>
        </w:rPr>
        <w:t xml:space="preserve">of the </w:t>
      </w:r>
      <w:r w:rsidRPr="000B472F">
        <w:rPr>
          <w:rFonts w:cs="Arial"/>
          <w:i/>
          <w:color w:val="000000"/>
          <w:szCs w:val="20"/>
        </w:rPr>
        <w:t>South East Queensland Regional Plan 2017</w:t>
      </w:r>
      <w:r w:rsidRPr="00D12E8B">
        <w:rPr>
          <w:rFonts w:cs="Arial"/>
          <w:i/>
          <w:color w:val="000000"/>
          <w:szCs w:val="20"/>
        </w:rPr>
        <w:t xml:space="preserve"> </w:t>
      </w:r>
      <w:r w:rsidR="00D12E8B" w:rsidRPr="00D12E8B">
        <w:rPr>
          <w:rFonts w:cs="Arial"/>
          <w:i/>
          <w:color w:val="000000"/>
          <w:szCs w:val="20"/>
        </w:rPr>
        <w:t>– ShapingSEQ</w:t>
      </w:r>
      <w:r w:rsidR="00B619AF" w:rsidRPr="006768EF">
        <w:rPr>
          <w:rFonts w:cs="Arial"/>
          <w:color w:val="000000"/>
          <w:szCs w:val="20"/>
        </w:rPr>
        <w:t>:</w:t>
      </w:r>
    </w:p>
    <w:p w:rsidR="00F30E80" w:rsidRPr="009247D5" w:rsidRDefault="00F30E80" w:rsidP="00947E70">
      <w:pPr>
        <w:pStyle w:val="QPPBullet"/>
        <w:spacing w:before="0" w:after="0"/>
        <w:jc w:val="both"/>
      </w:pPr>
      <w:r w:rsidRPr="009247D5">
        <w:t>Goal 1 Grow and Goal 4 Sustain</w:t>
      </w:r>
      <w:r w:rsidR="009247D5" w:rsidRPr="009247D5">
        <w:t xml:space="preserve"> – </w:t>
      </w:r>
      <w:r w:rsidRPr="009247D5">
        <w:t xml:space="preserve">by accommodating growth in an existing urban area within the Urban Footprint </w:t>
      </w:r>
    </w:p>
    <w:p w:rsidR="00B35629" w:rsidRPr="009247D5" w:rsidRDefault="00257C4B" w:rsidP="00947E70">
      <w:pPr>
        <w:pStyle w:val="QPPBullet"/>
        <w:spacing w:before="0" w:after="0"/>
        <w:jc w:val="both"/>
      </w:pPr>
      <w:r w:rsidRPr="009247D5">
        <w:t>Goal 2 Prosper</w:t>
      </w:r>
      <w:r w:rsidR="009247D5" w:rsidRPr="009247D5">
        <w:t xml:space="preserve"> – </w:t>
      </w:r>
      <w:r w:rsidR="00302078" w:rsidRPr="009247D5">
        <w:t xml:space="preserve">by supporting the intensification of </w:t>
      </w:r>
      <w:r w:rsidR="001B22DF" w:rsidRPr="009247D5">
        <w:t>economic activity in</w:t>
      </w:r>
      <w:r w:rsidR="00DB115B" w:rsidRPr="009247D5">
        <w:t xml:space="preserve"> the Australia TradeCoast economic cluster</w:t>
      </w:r>
      <w:r w:rsidR="00C26225" w:rsidRPr="009247D5">
        <w:t>,</w:t>
      </w:r>
      <w:r w:rsidR="001B22DF" w:rsidRPr="009247D5">
        <w:t xml:space="preserve"> and </w:t>
      </w:r>
      <w:r w:rsidR="00C26225" w:rsidRPr="009247D5">
        <w:t xml:space="preserve">in </w:t>
      </w:r>
      <w:r w:rsidR="001B22DF" w:rsidRPr="009247D5">
        <w:t xml:space="preserve">the Nudgee/Banyo and Virginia/Northgate </w:t>
      </w:r>
      <w:r w:rsidR="0073315A" w:rsidRPr="009247D5">
        <w:t>M</w:t>
      </w:r>
      <w:r w:rsidR="00036D55" w:rsidRPr="009247D5">
        <w:t>ajor enterprise and industrial areas</w:t>
      </w:r>
    </w:p>
    <w:p w:rsidR="0073315A" w:rsidRPr="009247D5" w:rsidRDefault="0073315A" w:rsidP="00947E70">
      <w:pPr>
        <w:pStyle w:val="QPPBullet"/>
        <w:spacing w:before="0" w:after="0"/>
        <w:jc w:val="both"/>
      </w:pPr>
      <w:r w:rsidRPr="009247D5">
        <w:t>Goal 3 Connect</w:t>
      </w:r>
      <w:r w:rsidR="009247D5" w:rsidRPr="009247D5">
        <w:t xml:space="preserve"> – </w:t>
      </w:r>
      <w:r w:rsidRPr="009247D5">
        <w:t>by prioritising the use of active transport networks in an existing urban area</w:t>
      </w:r>
    </w:p>
    <w:p w:rsidR="000B472F" w:rsidRPr="009247D5" w:rsidRDefault="00F30E80" w:rsidP="00947E70">
      <w:pPr>
        <w:pStyle w:val="QPPBullet"/>
        <w:spacing w:before="0" w:after="0"/>
        <w:jc w:val="both"/>
      </w:pPr>
      <w:r w:rsidRPr="009247D5">
        <w:t xml:space="preserve">Goal 3 Connect and </w:t>
      </w:r>
      <w:r w:rsidR="002A40E7" w:rsidRPr="009247D5">
        <w:t>Goal 5</w:t>
      </w:r>
      <w:r w:rsidR="004B0BA6" w:rsidRPr="009247D5">
        <w:t xml:space="preserve"> Live</w:t>
      </w:r>
      <w:r w:rsidR="009247D5" w:rsidRPr="009247D5">
        <w:t xml:space="preserve"> – </w:t>
      </w:r>
      <w:r w:rsidR="004B0BA6" w:rsidRPr="009247D5">
        <w:t xml:space="preserve">by </w:t>
      </w:r>
      <w:r w:rsidR="0073315A" w:rsidRPr="009247D5">
        <w:t>facilitating</w:t>
      </w:r>
      <w:r w:rsidR="00DB115B" w:rsidRPr="009247D5">
        <w:t xml:space="preserve"> </w:t>
      </w:r>
      <w:r w:rsidR="00C26225" w:rsidRPr="009247D5">
        <w:t xml:space="preserve">high </w:t>
      </w:r>
      <w:r w:rsidR="0073315A" w:rsidRPr="009247D5">
        <w:t>amenity</w:t>
      </w:r>
      <w:r w:rsidR="00C26225" w:rsidRPr="009247D5">
        <w:t xml:space="preserve"> </w:t>
      </w:r>
      <w:r w:rsidR="00723AA6" w:rsidRPr="009247D5">
        <w:t>industry</w:t>
      </w:r>
      <w:r w:rsidRPr="009247D5">
        <w:t>,</w:t>
      </w:r>
      <w:r w:rsidR="00723AA6" w:rsidRPr="009247D5">
        <w:t xml:space="preserve"> business</w:t>
      </w:r>
      <w:r w:rsidR="00C26225" w:rsidRPr="009247D5">
        <w:t xml:space="preserve"> and residential</w:t>
      </w:r>
      <w:r w:rsidR="00723AA6" w:rsidRPr="009247D5">
        <w:t xml:space="preserve"> </w:t>
      </w:r>
      <w:r w:rsidR="00C26225" w:rsidRPr="009247D5">
        <w:t xml:space="preserve">development </w:t>
      </w:r>
      <w:r w:rsidR="00723AA6" w:rsidRPr="009247D5">
        <w:t>close to railway station</w:t>
      </w:r>
      <w:r w:rsidR="008068AE" w:rsidRPr="009247D5">
        <w:t>s</w:t>
      </w:r>
      <w:r w:rsidR="00723AA6" w:rsidRPr="009247D5">
        <w:t xml:space="preserve"> </w:t>
      </w:r>
    </w:p>
    <w:p w:rsidR="00D634D4" w:rsidRPr="006768EF" w:rsidRDefault="00C176A0" w:rsidP="00947E70">
      <w:pPr>
        <w:pStyle w:val="QPPBullet"/>
        <w:spacing w:before="0" w:after="0"/>
        <w:jc w:val="both"/>
      </w:pPr>
      <w:r w:rsidRPr="009247D5">
        <w:t>Goal 5 Live</w:t>
      </w:r>
      <w:r w:rsidR="009247D5" w:rsidRPr="009247D5">
        <w:t xml:space="preserve"> – </w:t>
      </w:r>
      <w:r w:rsidRPr="009247D5">
        <w:t>by p</w:t>
      </w:r>
      <w:r w:rsidR="00D634D4" w:rsidRPr="009247D5">
        <w:t>reserving</w:t>
      </w:r>
      <w:r w:rsidR="00D634D4" w:rsidRPr="006768EF">
        <w:t xml:space="preserve"> the character </w:t>
      </w:r>
      <w:r w:rsidR="004B6141" w:rsidRPr="006768EF">
        <w:t xml:space="preserve">and heritage </w:t>
      </w:r>
      <w:r w:rsidR="00D634D4" w:rsidRPr="006768EF">
        <w:t>of the Banyo</w:t>
      </w:r>
      <w:r w:rsidR="009C70AD">
        <w:t>—</w:t>
      </w:r>
      <w:r w:rsidR="00D634D4" w:rsidRPr="006768EF">
        <w:t xml:space="preserve">Northgate area. </w:t>
      </w:r>
    </w:p>
    <w:p w:rsidR="005E63C9" w:rsidRPr="005E63C9" w:rsidRDefault="005E63C9" w:rsidP="00484275">
      <w:pPr>
        <w:pStyle w:val="QPPBodytext"/>
        <w:jc w:val="both"/>
      </w:pPr>
    </w:p>
    <w:p w:rsidR="000B472F" w:rsidRDefault="000B472F" w:rsidP="00484275">
      <w:pPr>
        <w:pStyle w:val="QPPHeading4"/>
        <w:spacing w:before="0" w:after="0"/>
        <w:jc w:val="both"/>
      </w:pPr>
      <w:bookmarkStart w:id="49" w:name="_Toc505169005"/>
      <w:bookmarkStart w:id="50" w:name="_Toc506984087"/>
      <w:r w:rsidRPr="000B472F">
        <w:t>Response to City Plan’s Strategic framework</w:t>
      </w:r>
      <w:bookmarkEnd w:id="49"/>
      <w:bookmarkEnd w:id="50"/>
      <w:r w:rsidRPr="000B472F">
        <w:t xml:space="preserve"> </w:t>
      </w:r>
    </w:p>
    <w:p w:rsidR="00484275" w:rsidRDefault="00484275" w:rsidP="00484275">
      <w:pPr>
        <w:pStyle w:val="PARAStyle"/>
        <w:spacing w:before="0" w:after="0"/>
      </w:pPr>
    </w:p>
    <w:p w:rsidR="0059004F" w:rsidRDefault="0059004F" w:rsidP="00484275">
      <w:pPr>
        <w:pStyle w:val="PARAStyle"/>
        <w:spacing w:before="0" w:after="0"/>
      </w:pPr>
      <w:r w:rsidRPr="00547AF5">
        <w:t xml:space="preserve">The amendment package is aligned with the Strategic framework of </w:t>
      </w:r>
      <w:r w:rsidR="0009663F">
        <w:t>City Plan</w:t>
      </w:r>
      <w:r w:rsidRPr="00547AF5">
        <w:t>.</w:t>
      </w:r>
    </w:p>
    <w:p w:rsidR="00484275" w:rsidRPr="00547AF5" w:rsidRDefault="00484275" w:rsidP="00484275">
      <w:pPr>
        <w:pStyle w:val="PARAStyle"/>
        <w:spacing w:before="0" w:after="0"/>
      </w:pPr>
    </w:p>
    <w:p w:rsidR="000B472F" w:rsidRPr="000B472F" w:rsidRDefault="000B472F" w:rsidP="00484275">
      <w:pPr>
        <w:pStyle w:val="QPPHeading4"/>
        <w:spacing w:before="0" w:after="0"/>
        <w:jc w:val="both"/>
      </w:pPr>
      <w:bookmarkStart w:id="51" w:name="_Toc505169006"/>
      <w:bookmarkStart w:id="52" w:name="_Toc506984088"/>
      <w:r w:rsidRPr="000B472F">
        <w:t>Response to local planning outcomes</w:t>
      </w:r>
      <w:bookmarkEnd w:id="51"/>
      <w:bookmarkEnd w:id="52"/>
      <w:r w:rsidRPr="000B472F">
        <w:t xml:space="preserve"> </w:t>
      </w:r>
    </w:p>
    <w:p w:rsidR="00484275" w:rsidRDefault="00484275" w:rsidP="00484275">
      <w:pPr>
        <w:pStyle w:val="PARAStyle"/>
        <w:spacing w:before="0" w:after="0"/>
      </w:pPr>
      <w:bookmarkStart w:id="53" w:name="_Hlk505063496"/>
      <w:bookmarkStart w:id="54" w:name="_Toc471917071"/>
      <w:bookmarkEnd w:id="48"/>
    </w:p>
    <w:p w:rsidR="00484275" w:rsidRDefault="00EC3C11" w:rsidP="00484275">
      <w:pPr>
        <w:pStyle w:val="PARAStyle"/>
        <w:spacing w:before="0" w:after="0"/>
      </w:pPr>
      <w:r>
        <w:t xml:space="preserve">The </w:t>
      </w:r>
      <w:r w:rsidR="009C70AD">
        <w:t>Banyo—</w:t>
      </w:r>
      <w:r w:rsidR="00597888">
        <w:t>Northgate</w:t>
      </w:r>
      <w:r>
        <w:t xml:space="preserve"> area </w:t>
      </w:r>
      <w:r w:rsidR="00B24446" w:rsidRPr="00B24446">
        <w:t xml:space="preserve">has </w:t>
      </w:r>
      <w:r w:rsidR="0086684E">
        <w:t xml:space="preserve">access to </w:t>
      </w:r>
      <w:r w:rsidR="00B24446">
        <w:t>frequent</w:t>
      </w:r>
      <w:r w:rsidR="00B24446" w:rsidRPr="00B24446">
        <w:t xml:space="preserve"> public transport to the Brisbane CBD via the suburban railway network (particularly at Northgate)</w:t>
      </w:r>
      <w:r w:rsidR="008E741F">
        <w:t>.</w:t>
      </w:r>
      <w:r w:rsidR="00B24446" w:rsidRPr="00B24446">
        <w:t xml:space="preserve"> </w:t>
      </w:r>
      <w:r w:rsidR="008E741F">
        <w:t>It</w:t>
      </w:r>
      <w:r w:rsidR="00B24446" w:rsidRPr="00B24446">
        <w:t xml:space="preserve"> </w:t>
      </w:r>
      <w:r w:rsidR="0086684E">
        <w:t>includes</w:t>
      </w:r>
      <w:r w:rsidR="00967780">
        <w:t xml:space="preserve"> a </w:t>
      </w:r>
      <w:r w:rsidR="009247D5">
        <w:t>d</w:t>
      </w:r>
      <w:r w:rsidR="00967780">
        <w:t xml:space="preserve">istrict centre at Banyo and </w:t>
      </w:r>
      <w:r w:rsidR="00943B91">
        <w:t xml:space="preserve">is </w:t>
      </w:r>
      <w:r w:rsidR="0086684E">
        <w:t xml:space="preserve">also close </w:t>
      </w:r>
      <w:r w:rsidR="00B24446" w:rsidRPr="00B24446">
        <w:t xml:space="preserve">to the </w:t>
      </w:r>
      <w:r w:rsidR="0009618A">
        <w:t xml:space="preserve">Toombul—Nundah </w:t>
      </w:r>
      <w:r w:rsidR="009247D5">
        <w:t>M</w:t>
      </w:r>
      <w:r w:rsidR="00F70F88">
        <w:t xml:space="preserve">ajor </w:t>
      </w:r>
      <w:r w:rsidR="00863168">
        <w:t>c</w:t>
      </w:r>
      <w:r w:rsidR="00F70F88">
        <w:t>entr</w:t>
      </w:r>
      <w:r w:rsidR="00D0288E" w:rsidRPr="00D0288E">
        <w:t>e</w:t>
      </w:r>
      <w:r w:rsidR="00431C6D">
        <w:t>,</w:t>
      </w:r>
      <w:r w:rsidR="00B24446" w:rsidRPr="00D0288E">
        <w:t xml:space="preserve"> which </w:t>
      </w:r>
      <w:r w:rsidR="00D0288E" w:rsidRPr="00D0288E">
        <w:t>has</w:t>
      </w:r>
      <w:r w:rsidR="00B24446" w:rsidRPr="00D0288E">
        <w:t xml:space="preserve"> experienced recent strong urban consolidation and growth</w:t>
      </w:r>
      <w:r w:rsidR="00B24446" w:rsidRPr="00B24446">
        <w:t xml:space="preserve">. </w:t>
      </w:r>
      <w:r w:rsidR="004C1650">
        <w:t xml:space="preserve">Most of the </w:t>
      </w:r>
      <w:r w:rsidR="0009618A">
        <w:t>I</w:t>
      </w:r>
      <w:r w:rsidR="004C1650">
        <w:t xml:space="preserve">ndustry zoned land in </w:t>
      </w:r>
      <w:r w:rsidR="009C70AD">
        <w:t>Banyo—</w:t>
      </w:r>
      <w:r w:rsidR="00B24446" w:rsidRPr="00B24446">
        <w:t xml:space="preserve">Northgate </w:t>
      </w:r>
      <w:r w:rsidR="004C1650">
        <w:t>is in the</w:t>
      </w:r>
      <w:r w:rsidR="00B24446" w:rsidRPr="00B24446">
        <w:t xml:space="preserve"> </w:t>
      </w:r>
      <w:r w:rsidR="006F3ED2" w:rsidRPr="006F3ED2">
        <w:t>Northern industrial area</w:t>
      </w:r>
      <w:r w:rsidR="006B68D7">
        <w:t>. In addition to</w:t>
      </w:r>
      <w:r w:rsidR="00730840">
        <w:t xml:space="preserve"> providing</w:t>
      </w:r>
      <w:r w:rsidR="00967780">
        <w:t xml:space="preserve"> </w:t>
      </w:r>
      <w:r w:rsidR="00730840">
        <w:t xml:space="preserve">a local </w:t>
      </w:r>
      <w:r w:rsidR="00967780">
        <w:t>employment hub</w:t>
      </w:r>
      <w:r w:rsidR="006B68D7">
        <w:t>, this industrial area has</w:t>
      </w:r>
      <w:r w:rsidR="00967780">
        <w:t xml:space="preserve"> </w:t>
      </w:r>
      <w:r w:rsidR="00B24446" w:rsidRPr="00B24446">
        <w:t xml:space="preserve">citywide economic significance due to its proximity to Australia TradeCoast, </w:t>
      </w:r>
      <w:r w:rsidR="006B68D7">
        <w:t>its</w:t>
      </w:r>
      <w:r w:rsidR="00167075">
        <w:t xml:space="preserve"> accessibility to</w:t>
      </w:r>
      <w:r w:rsidR="00B24446" w:rsidRPr="00B24446">
        <w:t xml:space="preserve"> </w:t>
      </w:r>
      <w:r>
        <w:t xml:space="preserve">regional </w:t>
      </w:r>
      <w:r w:rsidR="00B24446" w:rsidRPr="00B24446">
        <w:t>transport infrastructure</w:t>
      </w:r>
      <w:r w:rsidR="006B68D7">
        <w:t>,</w:t>
      </w:r>
      <w:r w:rsidR="00B24446" w:rsidRPr="00B24446">
        <w:t xml:space="preserve"> </w:t>
      </w:r>
      <w:r>
        <w:t xml:space="preserve">and </w:t>
      </w:r>
      <w:r w:rsidR="006B68D7">
        <w:t xml:space="preserve">its </w:t>
      </w:r>
      <w:r>
        <w:t>capacity to respond to</w:t>
      </w:r>
      <w:r w:rsidR="00B24446" w:rsidRPr="00B24446">
        <w:t xml:space="preserve"> forecast </w:t>
      </w:r>
      <w:r w:rsidR="006B68D7">
        <w:t>demand</w:t>
      </w:r>
      <w:r w:rsidR="006B68D7" w:rsidRPr="00B24446">
        <w:t xml:space="preserve"> </w:t>
      </w:r>
      <w:r w:rsidR="006B68D7">
        <w:t xml:space="preserve">for </w:t>
      </w:r>
      <w:r w:rsidR="00B24446" w:rsidRPr="00B24446">
        <w:t>industr</w:t>
      </w:r>
      <w:r w:rsidR="00167075">
        <w:t>ial</w:t>
      </w:r>
      <w:r w:rsidR="00B24446" w:rsidRPr="00B24446">
        <w:t xml:space="preserve"> land.</w:t>
      </w:r>
    </w:p>
    <w:p w:rsidR="00B24446" w:rsidRPr="00B24446" w:rsidRDefault="00B24446" w:rsidP="00484275">
      <w:pPr>
        <w:pStyle w:val="PARAStyle"/>
        <w:spacing w:before="0" w:after="0"/>
      </w:pPr>
      <w:r w:rsidRPr="00B24446">
        <w:t xml:space="preserve"> </w:t>
      </w:r>
    </w:p>
    <w:p w:rsidR="00B24446" w:rsidRPr="00B24446" w:rsidRDefault="00B24446" w:rsidP="00484275">
      <w:pPr>
        <w:pStyle w:val="PARAStyle"/>
        <w:spacing w:before="0" w:after="0"/>
      </w:pPr>
      <w:r w:rsidRPr="00B24446">
        <w:t xml:space="preserve">The amendment package seeks to balance these attributes by: </w:t>
      </w:r>
    </w:p>
    <w:p w:rsidR="00B24446" w:rsidRPr="00436999" w:rsidRDefault="00436999" w:rsidP="00484275">
      <w:pPr>
        <w:pStyle w:val="ListParagraph"/>
        <w:numPr>
          <w:ilvl w:val="0"/>
          <w:numId w:val="25"/>
        </w:numPr>
        <w:autoSpaceDE w:val="0"/>
        <w:autoSpaceDN w:val="0"/>
        <w:adjustRightInd w:val="0"/>
        <w:ind w:left="357" w:hanging="357"/>
        <w:contextualSpacing/>
        <w:jc w:val="both"/>
        <w:rPr>
          <w:rFonts w:ascii="Arial" w:eastAsia="Times New Roman" w:hAnsi="Arial" w:cs="Arial"/>
          <w:color w:val="000000"/>
          <w:sz w:val="20"/>
          <w:szCs w:val="20"/>
          <w:lang w:eastAsia="en-AU"/>
        </w:rPr>
      </w:pPr>
      <w:r w:rsidRPr="00436999">
        <w:rPr>
          <w:rFonts w:ascii="Arial" w:eastAsia="Times New Roman" w:hAnsi="Arial" w:cs="Arial"/>
          <w:color w:val="000000"/>
          <w:sz w:val="20"/>
          <w:szCs w:val="20"/>
          <w:lang w:eastAsia="en-AU"/>
        </w:rPr>
        <w:lastRenderedPageBreak/>
        <w:t>b</w:t>
      </w:r>
      <w:r>
        <w:rPr>
          <w:rFonts w:ascii="Arial" w:eastAsia="Times New Roman" w:hAnsi="Arial" w:cs="Arial"/>
          <w:color w:val="000000"/>
          <w:sz w:val="20"/>
          <w:szCs w:val="20"/>
          <w:lang w:eastAsia="en-AU"/>
        </w:rPr>
        <w:t>alancing</w:t>
      </w:r>
      <w:r w:rsidRPr="00436999">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 xml:space="preserve">the </w:t>
      </w:r>
      <w:r w:rsidRPr="00436999">
        <w:rPr>
          <w:rFonts w:ascii="Arial" w:eastAsia="Times New Roman" w:hAnsi="Arial" w:cs="Arial"/>
          <w:color w:val="000000"/>
          <w:sz w:val="20"/>
          <w:szCs w:val="20"/>
          <w:lang w:eastAsia="en-AU"/>
        </w:rPr>
        <w:t>future growth of residential, industrial and commercial uses</w:t>
      </w:r>
      <w:r>
        <w:rPr>
          <w:rFonts w:ascii="Arial" w:eastAsia="Times New Roman" w:hAnsi="Arial" w:cs="Arial"/>
          <w:color w:val="000000"/>
          <w:sz w:val="20"/>
          <w:szCs w:val="20"/>
          <w:lang w:eastAsia="en-AU"/>
        </w:rPr>
        <w:t xml:space="preserve">, including confirming </w:t>
      </w:r>
      <w:r w:rsidRPr="00436999">
        <w:rPr>
          <w:rFonts w:ascii="Arial" w:eastAsia="Times New Roman" w:hAnsi="Arial" w:cs="Arial"/>
          <w:color w:val="000000"/>
          <w:sz w:val="20"/>
          <w:szCs w:val="20"/>
          <w:lang w:eastAsia="en-AU"/>
        </w:rPr>
        <w:t>residential and commercial opportunities and resol</w:t>
      </w:r>
      <w:r>
        <w:rPr>
          <w:rFonts w:ascii="Arial" w:eastAsia="Times New Roman" w:hAnsi="Arial" w:cs="Arial"/>
          <w:color w:val="000000"/>
          <w:sz w:val="20"/>
          <w:szCs w:val="20"/>
          <w:lang w:eastAsia="en-AU"/>
        </w:rPr>
        <w:t>ving</w:t>
      </w:r>
      <w:r w:rsidRPr="00436999">
        <w:rPr>
          <w:rFonts w:ascii="Arial" w:eastAsia="Times New Roman" w:hAnsi="Arial" w:cs="Arial"/>
          <w:color w:val="000000"/>
          <w:sz w:val="20"/>
          <w:szCs w:val="20"/>
          <w:lang w:eastAsia="en-AU"/>
        </w:rPr>
        <w:t xml:space="preserve"> existing challenges regarding the industrial/residential interface</w:t>
      </w:r>
    </w:p>
    <w:p w:rsidR="00B24446" w:rsidRPr="00B24446" w:rsidRDefault="00B24446" w:rsidP="00484275">
      <w:pPr>
        <w:numPr>
          <w:ilvl w:val="0"/>
          <w:numId w:val="25"/>
        </w:numPr>
        <w:ind w:left="357" w:hanging="357"/>
        <w:jc w:val="both"/>
        <w:rPr>
          <w:rFonts w:cs="Arial"/>
          <w:color w:val="000000"/>
          <w:szCs w:val="20"/>
        </w:rPr>
      </w:pPr>
      <w:r w:rsidRPr="00B24446">
        <w:rPr>
          <w:rFonts w:cs="Arial"/>
          <w:color w:val="000000"/>
          <w:szCs w:val="20"/>
        </w:rPr>
        <w:t xml:space="preserve">maintaining an industry and business focus as part of </w:t>
      </w:r>
      <w:r w:rsidR="00D93884">
        <w:rPr>
          <w:rFonts w:cs="Arial"/>
          <w:color w:val="000000"/>
          <w:szCs w:val="20"/>
        </w:rPr>
        <w:t xml:space="preserve">the </w:t>
      </w:r>
      <w:r w:rsidRPr="00B24446">
        <w:rPr>
          <w:rFonts w:cs="Arial"/>
          <w:color w:val="000000"/>
          <w:szCs w:val="20"/>
        </w:rPr>
        <w:t xml:space="preserve">proposed </w:t>
      </w:r>
      <w:r w:rsidR="00242E63">
        <w:rPr>
          <w:rFonts w:cs="Arial"/>
          <w:color w:val="000000"/>
          <w:szCs w:val="20"/>
        </w:rPr>
        <w:t>S</w:t>
      </w:r>
      <w:r w:rsidRPr="00B24446">
        <w:rPr>
          <w:rFonts w:cs="Arial"/>
          <w:color w:val="000000"/>
          <w:szCs w:val="20"/>
        </w:rPr>
        <w:t>pecialised centre zoning at Northgate</w:t>
      </w:r>
      <w:r w:rsidR="00167075">
        <w:rPr>
          <w:rFonts w:cs="Arial"/>
          <w:color w:val="000000"/>
          <w:szCs w:val="20"/>
        </w:rPr>
        <w:t xml:space="preserve"> and Virginia (Bindha </w:t>
      </w:r>
      <w:r w:rsidR="0090588B">
        <w:rPr>
          <w:rFonts w:cs="Arial"/>
          <w:color w:val="000000"/>
          <w:szCs w:val="20"/>
        </w:rPr>
        <w:t>railway s</w:t>
      </w:r>
      <w:r w:rsidR="00167075">
        <w:rPr>
          <w:rFonts w:cs="Arial"/>
          <w:color w:val="000000"/>
          <w:szCs w:val="20"/>
        </w:rPr>
        <w:t>tation)</w:t>
      </w:r>
      <w:r w:rsidRPr="00B24446">
        <w:rPr>
          <w:rFonts w:cs="Arial"/>
          <w:color w:val="000000"/>
          <w:szCs w:val="20"/>
        </w:rPr>
        <w:t xml:space="preserve"> </w:t>
      </w:r>
    </w:p>
    <w:p w:rsidR="00B24446" w:rsidRPr="00B24446" w:rsidRDefault="00B24446" w:rsidP="00484275">
      <w:pPr>
        <w:numPr>
          <w:ilvl w:val="0"/>
          <w:numId w:val="25"/>
        </w:numPr>
        <w:ind w:left="357" w:hanging="357"/>
        <w:jc w:val="both"/>
        <w:rPr>
          <w:rFonts w:cs="Arial"/>
          <w:color w:val="000000"/>
          <w:szCs w:val="20"/>
        </w:rPr>
      </w:pPr>
      <w:r w:rsidRPr="00B24446">
        <w:rPr>
          <w:rFonts w:cs="Arial"/>
          <w:color w:val="000000"/>
          <w:szCs w:val="20"/>
        </w:rPr>
        <w:t xml:space="preserve">preserving </w:t>
      </w:r>
      <w:r w:rsidR="0009618A">
        <w:rPr>
          <w:rFonts w:cs="Arial"/>
          <w:color w:val="000000"/>
          <w:szCs w:val="20"/>
        </w:rPr>
        <w:t>I</w:t>
      </w:r>
      <w:r w:rsidRPr="00B24446">
        <w:rPr>
          <w:rFonts w:cs="Arial"/>
          <w:color w:val="000000"/>
          <w:szCs w:val="20"/>
        </w:rPr>
        <w:t xml:space="preserve">ndustry zoning </w:t>
      </w:r>
      <w:r w:rsidR="00167075">
        <w:rPr>
          <w:rFonts w:cs="Arial"/>
          <w:color w:val="000000"/>
          <w:szCs w:val="20"/>
        </w:rPr>
        <w:t xml:space="preserve">elsewhere </w:t>
      </w:r>
      <w:r w:rsidRPr="00B24446">
        <w:rPr>
          <w:rFonts w:cs="Arial"/>
          <w:color w:val="000000"/>
          <w:szCs w:val="20"/>
        </w:rPr>
        <w:t xml:space="preserve">in the existing </w:t>
      </w:r>
      <w:r w:rsidR="00FC1979">
        <w:rPr>
          <w:rFonts w:cs="Arial"/>
          <w:color w:val="000000"/>
          <w:szCs w:val="20"/>
        </w:rPr>
        <w:t>Major I</w:t>
      </w:r>
      <w:r w:rsidRPr="00B24446">
        <w:rPr>
          <w:rFonts w:cs="Arial"/>
          <w:color w:val="000000"/>
          <w:szCs w:val="20"/>
        </w:rPr>
        <w:t xml:space="preserve">ndustry </w:t>
      </w:r>
      <w:r w:rsidR="00FC1979">
        <w:rPr>
          <w:rFonts w:cs="Arial"/>
          <w:color w:val="000000"/>
          <w:szCs w:val="20"/>
        </w:rPr>
        <w:t>A</w:t>
      </w:r>
      <w:r w:rsidRPr="00B24446">
        <w:rPr>
          <w:rFonts w:cs="Arial"/>
          <w:color w:val="000000"/>
          <w:szCs w:val="20"/>
        </w:rPr>
        <w:t xml:space="preserve">rea </w:t>
      </w:r>
    </w:p>
    <w:p w:rsidR="00B24446" w:rsidRPr="00B24446" w:rsidRDefault="00B24446" w:rsidP="00484275">
      <w:pPr>
        <w:numPr>
          <w:ilvl w:val="0"/>
          <w:numId w:val="25"/>
        </w:numPr>
        <w:ind w:left="357" w:hanging="357"/>
        <w:jc w:val="both"/>
        <w:rPr>
          <w:rFonts w:cs="Arial"/>
          <w:color w:val="000000"/>
          <w:szCs w:val="20"/>
        </w:rPr>
      </w:pPr>
      <w:r w:rsidRPr="00B24446">
        <w:rPr>
          <w:rFonts w:cs="Arial"/>
          <w:color w:val="000000"/>
          <w:szCs w:val="20"/>
        </w:rPr>
        <w:t>supporting the expansion of the Banyo district centre to better serve the increasing residential and worker population in the precinct and minimise need to travel elsewhere</w:t>
      </w:r>
    </w:p>
    <w:p w:rsidR="00B24446" w:rsidRPr="00B24446" w:rsidRDefault="00817E09" w:rsidP="00484275">
      <w:pPr>
        <w:numPr>
          <w:ilvl w:val="0"/>
          <w:numId w:val="25"/>
        </w:numPr>
        <w:ind w:left="357" w:hanging="357"/>
        <w:jc w:val="both"/>
        <w:rPr>
          <w:rFonts w:cs="Arial"/>
          <w:color w:val="000000"/>
          <w:szCs w:val="20"/>
        </w:rPr>
      </w:pPr>
      <w:r>
        <w:rPr>
          <w:rFonts w:cs="Arial"/>
          <w:color w:val="000000"/>
          <w:szCs w:val="20"/>
        </w:rPr>
        <w:t xml:space="preserve">confirming </w:t>
      </w:r>
      <w:r w:rsidR="00B24446" w:rsidRPr="00B24446">
        <w:rPr>
          <w:rFonts w:cs="Arial"/>
          <w:color w:val="000000"/>
          <w:szCs w:val="20"/>
        </w:rPr>
        <w:t>heritage and character area</w:t>
      </w:r>
      <w:r w:rsidR="00167075">
        <w:rPr>
          <w:rFonts w:cs="Arial"/>
          <w:color w:val="000000"/>
          <w:szCs w:val="20"/>
        </w:rPr>
        <w:t xml:space="preserve"> values</w:t>
      </w:r>
      <w:r>
        <w:rPr>
          <w:rFonts w:cs="Arial"/>
          <w:color w:val="000000"/>
          <w:szCs w:val="20"/>
        </w:rPr>
        <w:t xml:space="preserve"> and protecting these through the </w:t>
      </w:r>
      <w:r w:rsidR="00167075">
        <w:rPr>
          <w:rFonts w:cs="Arial"/>
          <w:color w:val="000000"/>
          <w:szCs w:val="20"/>
        </w:rPr>
        <w:t>appropriate zones and overlay</w:t>
      </w:r>
      <w:r w:rsidR="00B24446" w:rsidRPr="00B24446">
        <w:rPr>
          <w:rFonts w:cs="Arial"/>
          <w:color w:val="000000"/>
          <w:szCs w:val="20"/>
        </w:rPr>
        <w:t>s</w:t>
      </w:r>
      <w:r w:rsidR="00167075">
        <w:rPr>
          <w:rFonts w:cs="Arial"/>
          <w:color w:val="000000"/>
          <w:szCs w:val="20"/>
        </w:rPr>
        <w:t>.</w:t>
      </w:r>
    </w:p>
    <w:bookmarkEnd w:id="53"/>
    <w:p w:rsidR="008F1E20" w:rsidRDefault="008F1E20" w:rsidP="00484275">
      <w:pPr>
        <w:autoSpaceDE w:val="0"/>
        <w:autoSpaceDN w:val="0"/>
        <w:adjustRightInd w:val="0"/>
        <w:jc w:val="both"/>
        <w:rPr>
          <w:rFonts w:cs="Arial"/>
          <w:color w:val="000000"/>
          <w:szCs w:val="20"/>
        </w:rPr>
      </w:pPr>
    </w:p>
    <w:p w:rsidR="004372D8" w:rsidRPr="007C6457" w:rsidRDefault="00600C98" w:rsidP="009076EF">
      <w:pPr>
        <w:pStyle w:val="QPPHeading3"/>
      </w:pPr>
      <w:r w:rsidRPr="007C6457">
        <w:t>Proposed precinct</w:t>
      </w:r>
      <w:r w:rsidR="00EB39DB" w:rsidRPr="007C6457">
        <w:t>s</w:t>
      </w:r>
      <w:r w:rsidRPr="007C6457">
        <w:t xml:space="preserve"> and zone changes</w:t>
      </w:r>
    </w:p>
    <w:p w:rsidR="00484275" w:rsidRPr="00BC15FF" w:rsidRDefault="00484275" w:rsidP="00BC15FF">
      <w:bookmarkStart w:id="55" w:name="_Toc505169009"/>
      <w:bookmarkStart w:id="56" w:name="_Toc506984091"/>
      <w:bookmarkStart w:id="57" w:name="_Hlk505594102"/>
    </w:p>
    <w:p w:rsidR="000B472F" w:rsidRPr="000B472F" w:rsidRDefault="001B0FEB" w:rsidP="00484275">
      <w:pPr>
        <w:pStyle w:val="QPPHeading4"/>
        <w:spacing w:before="0" w:after="0"/>
        <w:jc w:val="both"/>
      </w:pPr>
      <w:r>
        <w:t>Northgate S</w:t>
      </w:r>
      <w:r w:rsidR="0019145C">
        <w:t>tation</w:t>
      </w:r>
      <w:r w:rsidR="000B472F" w:rsidRPr="000B472F">
        <w:t xml:space="preserve"> </w:t>
      </w:r>
      <w:r>
        <w:t>p</w:t>
      </w:r>
      <w:r w:rsidR="000B472F" w:rsidRPr="000B472F">
        <w:t>recinct</w:t>
      </w:r>
      <w:bookmarkEnd w:id="55"/>
      <w:bookmarkEnd w:id="56"/>
    </w:p>
    <w:p w:rsidR="00484275" w:rsidRDefault="00484275" w:rsidP="00484275">
      <w:pPr>
        <w:pStyle w:val="PARAStyle"/>
        <w:spacing w:before="0" w:after="0"/>
      </w:pPr>
    </w:p>
    <w:p w:rsidR="007A6967" w:rsidRDefault="000B472F" w:rsidP="00484275">
      <w:pPr>
        <w:pStyle w:val="PARAStyle"/>
        <w:spacing w:before="0" w:after="0"/>
      </w:pPr>
      <w:r w:rsidRPr="000B472F">
        <w:t xml:space="preserve">The </w:t>
      </w:r>
      <w:r w:rsidR="0019145C">
        <w:t xml:space="preserve">Northgate </w:t>
      </w:r>
      <w:r w:rsidR="001B0FEB">
        <w:t>S</w:t>
      </w:r>
      <w:r w:rsidR="0019145C">
        <w:t>tation</w:t>
      </w:r>
      <w:r w:rsidRPr="000B472F">
        <w:t xml:space="preserve"> precinct </w:t>
      </w:r>
      <w:r w:rsidR="00590F1F">
        <w:t xml:space="preserve">plan </w:t>
      </w:r>
      <w:r w:rsidRPr="000B472F">
        <w:t xml:space="preserve">(see </w:t>
      </w:r>
      <w:r w:rsidRPr="000B472F">
        <w:fldChar w:fldCharType="begin"/>
      </w:r>
      <w:r w:rsidRPr="000B472F">
        <w:instrText xml:space="preserve"> REF _Ref505150987 \h  \* MERGEFORMAT </w:instrText>
      </w:r>
      <w:r w:rsidRPr="000B472F">
        <w:fldChar w:fldCharType="separate"/>
      </w:r>
      <w:r w:rsidR="003B05BD" w:rsidRPr="003B05BD">
        <w:t xml:space="preserve">Figure </w:t>
      </w:r>
      <w:r w:rsidR="003B05BD" w:rsidRPr="003B05BD">
        <w:rPr>
          <w:noProof/>
        </w:rPr>
        <w:t>2</w:t>
      </w:r>
      <w:r w:rsidRPr="000B472F">
        <w:fldChar w:fldCharType="end"/>
      </w:r>
      <w:r w:rsidRPr="000B472F">
        <w:t xml:space="preserve">) </w:t>
      </w:r>
      <w:r w:rsidR="001C3B86">
        <w:t>position</w:t>
      </w:r>
      <w:r w:rsidR="00590F1F">
        <w:t>s</w:t>
      </w:r>
      <w:r w:rsidR="001C3B86">
        <w:t xml:space="preserve"> Northgate as a preferred location for advanced manufacturing and creative industry with its access to high</w:t>
      </w:r>
      <w:r w:rsidR="00FC1979">
        <w:t>-</w:t>
      </w:r>
      <w:r w:rsidR="001C3B86">
        <w:t>frequency public transport, ready access to the Brisbane airport and por</w:t>
      </w:r>
      <w:r w:rsidR="001B0FEB">
        <w:t>t area and G</w:t>
      </w:r>
      <w:r w:rsidR="001C3B86">
        <w:t xml:space="preserve">ateway </w:t>
      </w:r>
      <w:r w:rsidR="0041684C">
        <w:t>Arterial</w:t>
      </w:r>
      <w:r w:rsidR="0009618A">
        <w:t xml:space="preserve"> Road</w:t>
      </w:r>
      <w:r w:rsidR="0041684C">
        <w:t>.</w:t>
      </w:r>
      <w:r w:rsidR="001C3B86">
        <w:t xml:space="preserve"> </w:t>
      </w:r>
      <w:r w:rsidR="007F7FF5">
        <w:t>The code includes guidelines</w:t>
      </w:r>
      <w:r w:rsidR="00590F1F">
        <w:t xml:space="preserve"> for achieving a commercially oriented built form</w:t>
      </w:r>
      <w:r w:rsidR="001C3B86">
        <w:t xml:space="preserve">, high quality pedestrian streets, </w:t>
      </w:r>
      <w:r w:rsidR="007F7FF5">
        <w:t>and</w:t>
      </w:r>
      <w:r w:rsidR="001C3B86">
        <w:t xml:space="preserve"> improve</w:t>
      </w:r>
      <w:r w:rsidR="007F7FF5">
        <w:t>ments in</w:t>
      </w:r>
      <w:r w:rsidR="001C3B86">
        <w:t xml:space="preserve"> local road connectivity.</w:t>
      </w:r>
    </w:p>
    <w:p w:rsidR="00E46575" w:rsidRPr="00E46575" w:rsidRDefault="00FD3034" w:rsidP="00067FE8">
      <w:pPr>
        <w:pStyle w:val="QPPBodytext"/>
        <w:spacing w:after="240"/>
      </w:pPr>
      <w:r w:rsidRPr="0091313A">
        <w:rPr>
          <w:noProof/>
        </w:rPr>
        <w:lastRenderedPageBreak/>
        <w:drawing>
          <wp:inline distT="0" distB="0" distL="0" distR="0">
            <wp:extent cx="5276850" cy="7705725"/>
            <wp:effectExtent l="0" t="0" r="0" b="0"/>
            <wp:docPr id="2" name="Picture 1" descr="This is Figure 2 - Proposed Northgate Station precinct. &#10;The description you are hearing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7705725"/>
                    </a:xfrm>
                    <a:prstGeom prst="rect">
                      <a:avLst/>
                    </a:prstGeom>
                    <a:noFill/>
                    <a:ln>
                      <a:noFill/>
                    </a:ln>
                  </pic:spPr>
                </pic:pic>
              </a:graphicData>
            </a:graphic>
          </wp:inline>
        </w:drawing>
      </w:r>
    </w:p>
    <w:p w:rsidR="001F2585" w:rsidRDefault="000B472F" w:rsidP="00610F20">
      <w:pPr>
        <w:pStyle w:val="QPPTableHeadingStyle1"/>
        <w:sectPr w:rsidR="001F2585" w:rsidSect="002C617E">
          <w:pgSz w:w="11906" w:h="16838" w:code="9"/>
          <w:pgMar w:top="1440" w:right="1797" w:bottom="1440" w:left="1797" w:header="720" w:footer="720" w:gutter="0"/>
          <w:pgNumType w:start="0"/>
          <w:cols w:space="720"/>
          <w:titlePg/>
          <w:docGrid w:linePitch="360"/>
        </w:sectPr>
      </w:pPr>
      <w:bookmarkStart w:id="58" w:name="_Ref505150987"/>
      <w:bookmarkStart w:id="59" w:name="_Toc506984092"/>
      <w:r w:rsidRPr="000B472F">
        <w:t xml:space="preserve">Figure </w:t>
      </w:r>
      <w:fldSimple w:instr=" SEQ Figure \* ARABIC ">
        <w:r w:rsidR="003B05BD">
          <w:rPr>
            <w:noProof/>
          </w:rPr>
          <w:t>2</w:t>
        </w:r>
      </w:fldSimple>
      <w:bookmarkEnd w:id="58"/>
      <w:r w:rsidR="002B76FB">
        <w:t>––</w:t>
      </w:r>
      <w:r w:rsidRPr="000B472F">
        <w:t xml:space="preserve">Proposed </w:t>
      </w:r>
      <w:r w:rsidR="0019145C">
        <w:t xml:space="preserve">Northgate </w:t>
      </w:r>
      <w:r w:rsidR="00EA18C8">
        <w:t>S</w:t>
      </w:r>
      <w:r w:rsidR="0019145C">
        <w:t>tation</w:t>
      </w:r>
      <w:r w:rsidRPr="000B472F">
        <w:t xml:space="preserve"> </w:t>
      </w:r>
      <w:r w:rsidR="001B0FEB">
        <w:t>p</w:t>
      </w:r>
      <w:r w:rsidRPr="000B472F">
        <w:t>recinct</w:t>
      </w:r>
      <w:bookmarkEnd w:id="59"/>
      <w:r w:rsidRPr="000B472F">
        <w:t xml:space="preserve"> </w:t>
      </w:r>
    </w:p>
    <w:p w:rsidR="00866197" w:rsidRDefault="00866197" w:rsidP="007C6457">
      <w:pPr>
        <w:pStyle w:val="PARAStyle"/>
        <w:rPr>
          <w:highlight w:val="yellow"/>
        </w:rPr>
      </w:pPr>
      <w:r>
        <w:lastRenderedPageBreak/>
        <w:t>Key zoning changes associated with this precinct are highlighted in Figure 3 below.</w:t>
      </w:r>
    </w:p>
    <w:p w:rsidR="00E17686" w:rsidRDefault="00FD3034" w:rsidP="007C6457">
      <w:pPr>
        <w:pStyle w:val="PARAStyle"/>
        <w:rPr>
          <w:highlight w:val="yellow"/>
        </w:rPr>
      </w:pPr>
      <w:r>
        <w:rPr>
          <w:noProof/>
        </w:rPr>
        <w:drawing>
          <wp:inline distT="0" distB="0" distL="0" distR="0">
            <wp:extent cx="5857875" cy="5295900"/>
            <wp:effectExtent l="19050" t="19050" r="9525" b="0"/>
            <wp:docPr id="3" name="Picture 3" descr="This is Figure 3 - areas of proposed zoning change - Northgate.&#10;The description you are hearing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7875" cy="5295900"/>
                    </a:xfrm>
                    <a:prstGeom prst="rect">
                      <a:avLst/>
                    </a:prstGeom>
                    <a:noFill/>
                    <a:ln w="12700" cmpd="sng">
                      <a:solidFill>
                        <a:srgbClr val="000000"/>
                      </a:solidFill>
                      <a:miter lim="800000"/>
                      <a:headEnd/>
                      <a:tailEnd/>
                    </a:ln>
                    <a:effectLst/>
                  </pic:spPr>
                </pic:pic>
              </a:graphicData>
            </a:graphic>
          </wp:inline>
        </w:drawing>
      </w:r>
    </w:p>
    <w:p w:rsidR="00F508A1" w:rsidRDefault="00F508A1" w:rsidP="007C6457">
      <w:pPr>
        <w:pStyle w:val="QPPTableHeadingStyle1"/>
      </w:pPr>
      <w:r w:rsidRPr="005E6E87">
        <w:t xml:space="preserve">Figure </w:t>
      </w:r>
      <w:r>
        <w:t>3––Areas of proposed zoning change</w:t>
      </w:r>
      <w:r w:rsidRPr="005E6E87">
        <w:t xml:space="preserve"> – Northga</w:t>
      </w:r>
      <w:r>
        <w:t>te</w:t>
      </w:r>
    </w:p>
    <w:p w:rsidR="00553D45" w:rsidRDefault="00553D45" w:rsidP="00553D45">
      <w:pPr>
        <w:autoSpaceDE w:val="0"/>
        <w:autoSpaceDN w:val="0"/>
        <w:adjustRightInd w:val="0"/>
        <w:jc w:val="both"/>
        <w:rPr>
          <w:rFonts w:cs="Arial"/>
          <w:color w:val="000000"/>
          <w:szCs w:val="20"/>
        </w:rPr>
      </w:pPr>
      <w:bookmarkStart w:id="60" w:name="_Toc505169010"/>
      <w:bookmarkEnd w:id="57"/>
    </w:p>
    <w:p w:rsidR="0019145C" w:rsidRPr="000B472F" w:rsidRDefault="0019145C" w:rsidP="00484275">
      <w:pPr>
        <w:pStyle w:val="QPPHeading4"/>
        <w:spacing w:before="0" w:after="0"/>
      </w:pPr>
      <w:bookmarkStart w:id="61" w:name="_Toc506984093"/>
      <w:r>
        <w:t>Bindha Station</w:t>
      </w:r>
      <w:r w:rsidRPr="000B472F">
        <w:t xml:space="preserve"> </w:t>
      </w:r>
      <w:r w:rsidR="002B76FB">
        <w:t>p</w:t>
      </w:r>
      <w:r w:rsidRPr="000B472F">
        <w:t>recinct</w:t>
      </w:r>
      <w:bookmarkEnd w:id="61"/>
    </w:p>
    <w:p w:rsidR="00484275" w:rsidRDefault="00484275" w:rsidP="00484275">
      <w:pPr>
        <w:jc w:val="both"/>
        <w:rPr>
          <w:rFonts w:cs="Arial"/>
          <w:szCs w:val="20"/>
        </w:rPr>
      </w:pPr>
    </w:p>
    <w:p w:rsidR="0019145C" w:rsidRDefault="0019145C" w:rsidP="00484275">
      <w:pPr>
        <w:jc w:val="both"/>
        <w:rPr>
          <w:rFonts w:cs="Arial"/>
          <w:color w:val="000000"/>
          <w:szCs w:val="20"/>
        </w:rPr>
      </w:pPr>
      <w:r>
        <w:rPr>
          <w:rFonts w:cs="Arial"/>
          <w:szCs w:val="20"/>
        </w:rPr>
        <w:t xml:space="preserve">Bindha </w:t>
      </w:r>
      <w:r w:rsidR="00EA18C8">
        <w:rPr>
          <w:rFonts w:cs="Arial"/>
          <w:szCs w:val="20"/>
        </w:rPr>
        <w:t>S</w:t>
      </w:r>
      <w:r>
        <w:rPr>
          <w:rFonts w:cs="Arial"/>
          <w:szCs w:val="20"/>
        </w:rPr>
        <w:t>tation</w:t>
      </w:r>
      <w:r w:rsidRPr="000B472F">
        <w:rPr>
          <w:rFonts w:cs="Arial"/>
          <w:szCs w:val="20"/>
        </w:rPr>
        <w:t xml:space="preserve"> precinct (see </w:t>
      </w:r>
      <w:r w:rsidR="0003636F">
        <w:rPr>
          <w:rFonts w:cs="Arial"/>
          <w:szCs w:val="20"/>
        </w:rPr>
        <w:t xml:space="preserve">Figure </w:t>
      </w:r>
      <w:r w:rsidR="00D870F6">
        <w:rPr>
          <w:rFonts w:cs="Arial"/>
          <w:szCs w:val="20"/>
        </w:rPr>
        <w:t>4</w:t>
      </w:r>
      <w:r w:rsidRPr="000B472F">
        <w:rPr>
          <w:rFonts w:cs="Arial"/>
          <w:szCs w:val="20"/>
        </w:rPr>
        <w:t xml:space="preserve">) </w:t>
      </w:r>
      <w:r w:rsidR="001613DC" w:rsidRPr="000B472F">
        <w:rPr>
          <w:rFonts w:cs="Arial"/>
          <w:color w:val="000000"/>
          <w:szCs w:val="20"/>
        </w:rPr>
        <w:t>includes two sub-precinc</w:t>
      </w:r>
      <w:r w:rsidR="001613DC">
        <w:rPr>
          <w:rFonts w:cs="Arial"/>
          <w:color w:val="000000"/>
          <w:szCs w:val="20"/>
        </w:rPr>
        <w:t>ts: t</w:t>
      </w:r>
      <w:r w:rsidR="001613DC" w:rsidRPr="000B472F">
        <w:rPr>
          <w:rFonts w:cs="Arial"/>
          <w:color w:val="000000"/>
          <w:szCs w:val="20"/>
        </w:rPr>
        <w:t xml:space="preserve">he </w:t>
      </w:r>
      <w:r w:rsidR="001613DC">
        <w:rPr>
          <w:rFonts w:cs="Arial"/>
          <w:color w:val="000000"/>
          <w:szCs w:val="20"/>
        </w:rPr>
        <w:t>Bindha Station north sub-precinct and t</w:t>
      </w:r>
      <w:r w:rsidR="001613DC" w:rsidRPr="000B472F">
        <w:rPr>
          <w:rFonts w:cs="Arial"/>
          <w:color w:val="000000"/>
          <w:szCs w:val="20"/>
        </w:rPr>
        <w:t xml:space="preserve">he </w:t>
      </w:r>
      <w:r w:rsidR="001613DC">
        <w:rPr>
          <w:rFonts w:cs="Arial"/>
          <w:color w:val="000000"/>
          <w:szCs w:val="20"/>
        </w:rPr>
        <w:t>Bindha Station south</w:t>
      </w:r>
      <w:r w:rsidR="001613DC" w:rsidRPr="000B472F">
        <w:rPr>
          <w:rFonts w:cs="Arial"/>
          <w:color w:val="000000"/>
          <w:szCs w:val="20"/>
        </w:rPr>
        <w:t xml:space="preserve"> sub-precinct</w:t>
      </w:r>
      <w:r w:rsidR="001613DC">
        <w:rPr>
          <w:rFonts w:cs="Arial"/>
          <w:color w:val="000000"/>
          <w:szCs w:val="20"/>
        </w:rPr>
        <w:t xml:space="preserve">. Provisions for the </w:t>
      </w:r>
      <w:r w:rsidR="000E0463">
        <w:rPr>
          <w:rFonts w:cs="Arial"/>
          <w:color w:val="000000"/>
          <w:szCs w:val="20"/>
        </w:rPr>
        <w:t>13</w:t>
      </w:r>
      <w:r w:rsidR="00FC1979">
        <w:rPr>
          <w:rFonts w:cs="Arial"/>
          <w:color w:val="000000"/>
          <w:szCs w:val="20"/>
        </w:rPr>
        <w:t>-</w:t>
      </w:r>
      <w:r w:rsidR="000E0463">
        <w:rPr>
          <w:rFonts w:cs="Arial"/>
          <w:color w:val="000000"/>
          <w:szCs w:val="20"/>
        </w:rPr>
        <w:t>hect</w:t>
      </w:r>
      <w:r w:rsidR="001613DC">
        <w:rPr>
          <w:rFonts w:cs="Arial"/>
          <w:color w:val="000000"/>
          <w:szCs w:val="20"/>
        </w:rPr>
        <w:t>a</w:t>
      </w:r>
      <w:r w:rsidR="000E0463">
        <w:rPr>
          <w:rFonts w:cs="Arial"/>
          <w:color w:val="000000"/>
          <w:szCs w:val="20"/>
        </w:rPr>
        <w:t>re</w:t>
      </w:r>
      <w:r w:rsidR="001613DC">
        <w:rPr>
          <w:rFonts w:cs="Arial"/>
          <w:color w:val="000000"/>
          <w:szCs w:val="20"/>
        </w:rPr>
        <w:t xml:space="preserve"> north sub-precinct</w:t>
      </w:r>
      <w:r w:rsidR="001613DC" w:rsidRPr="000B472F" w:rsidDel="007F7FF5">
        <w:rPr>
          <w:rFonts w:cs="Arial"/>
          <w:color w:val="000000"/>
          <w:szCs w:val="20"/>
        </w:rPr>
        <w:t xml:space="preserve"> </w:t>
      </w:r>
      <w:r w:rsidR="00EC02DE">
        <w:rPr>
          <w:rFonts w:cs="Arial"/>
          <w:color w:val="000000"/>
          <w:szCs w:val="20"/>
        </w:rPr>
        <w:t xml:space="preserve">encourage the redevelopment of </w:t>
      </w:r>
      <w:r w:rsidR="007F7FF5">
        <w:rPr>
          <w:rFonts w:cs="Arial"/>
          <w:color w:val="000000"/>
          <w:szCs w:val="20"/>
        </w:rPr>
        <w:t xml:space="preserve">low impact </w:t>
      </w:r>
      <w:r w:rsidR="00EC02DE">
        <w:rPr>
          <w:rFonts w:cs="Arial"/>
          <w:color w:val="000000"/>
          <w:szCs w:val="20"/>
        </w:rPr>
        <w:t xml:space="preserve">industrial </w:t>
      </w:r>
      <w:r w:rsidR="001613DC">
        <w:rPr>
          <w:rFonts w:cs="Arial"/>
          <w:color w:val="000000"/>
          <w:szCs w:val="20"/>
        </w:rPr>
        <w:t>land</w:t>
      </w:r>
      <w:r w:rsidR="007F7FF5">
        <w:rPr>
          <w:rFonts w:cs="Arial"/>
          <w:color w:val="000000"/>
          <w:szCs w:val="20"/>
        </w:rPr>
        <w:t xml:space="preserve"> </w:t>
      </w:r>
      <w:r w:rsidR="00EC02DE">
        <w:rPr>
          <w:rFonts w:cs="Arial"/>
          <w:color w:val="000000"/>
          <w:szCs w:val="20"/>
        </w:rPr>
        <w:t xml:space="preserve">to a major </w:t>
      </w:r>
      <w:r w:rsidR="001613DC">
        <w:rPr>
          <w:rFonts w:cs="Arial"/>
          <w:color w:val="000000"/>
          <w:szCs w:val="20"/>
        </w:rPr>
        <w:t xml:space="preserve">mixed industry and business </w:t>
      </w:r>
      <w:r w:rsidR="00EC02DE">
        <w:rPr>
          <w:rFonts w:cs="Arial"/>
          <w:color w:val="000000"/>
          <w:szCs w:val="20"/>
        </w:rPr>
        <w:t xml:space="preserve">employment </w:t>
      </w:r>
      <w:r w:rsidR="002D3F75">
        <w:rPr>
          <w:rFonts w:cs="Arial"/>
          <w:color w:val="000000"/>
          <w:szCs w:val="20"/>
        </w:rPr>
        <w:t>precinct</w:t>
      </w:r>
      <w:r w:rsidRPr="000B472F">
        <w:rPr>
          <w:rFonts w:cs="Arial"/>
          <w:color w:val="000000"/>
          <w:szCs w:val="20"/>
        </w:rPr>
        <w:t>.</w:t>
      </w:r>
      <w:r w:rsidR="00EC02DE">
        <w:rPr>
          <w:rFonts w:cs="Arial"/>
          <w:color w:val="000000"/>
          <w:szCs w:val="20"/>
        </w:rPr>
        <w:t xml:space="preserve"> A key outcome of this redevelopment </w:t>
      </w:r>
      <w:r w:rsidR="007F7FF5">
        <w:rPr>
          <w:rFonts w:cs="Arial"/>
          <w:color w:val="000000"/>
          <w:szCs w:val="20"/>
        </w:rPr>
        <w:t xml:space="preserve">will be </w:t>
      </w:r>
      <w:r w:rsidR="00EC02DE">
        <w:rPr>
          <w:rFonts w:cs="Arial"/>
          <w:color w:val="000000"/>
          <w:szCs w:val="20"/>
        </w:rPr>
        <w:t>improv</w:t>
      </w:r>
      <w:r w:rsidR="007F7FF5">
        <w:rPr>
          <w:rFonts w:cs="Arial"/>
          <w:color w:val="000000"/>
          <w:szCs w:val="20"/>
        </w:rPr>
        <w:t>ing the</w:t>
      </w:r>
      <w:r w:rsidR="00EC02DE">
        <w:rPr>
          <w:rFonts w:cs="Arial"/>
          <w:color w:val="000000"/>
          <w:szCs w:val="20"/>
        </w:rPr>
        <w:t xml:space="preserve"> accessibility to</w:t>
      </w:r>
      <w:r w:rsidR="00067FE8">
        <w:rPr>
          <w:rFonts w:cs="Arial"/>
          <w:color w:val="000000"/>
          <w:szCs w:val="20"/>
        </w:rPr>
        <w:t>,</w:t>
      </w:r>
      <w:r w:rsidR="00EC02DE">
        <w:rPr>
          <w:rFonts w:cs="Arial"/>
          <w:color w:val="000000"/>
          <w:szCs w:val="20"/>
        </w:rPr>
        <w:t xml:space="preserve"> and utilisation of</w:t>
      </w:r>
      <w:r w:rsidR="00067FE8">
        <w:rPr>
          <w:rFonts w:cs="Arial"/>
          <w:color w:val="000000"/>
          <w:szCs w:val="20"/>
        </w:rPr>
        <w:t>,</w:t>
      </w:r>
      <w:r w:rsidR="00EC02DE">
        <w:rPr>
          <w:rFonts w:cs="Arial"/>
          <w:color w:val="000000"/>
          <w:szCs w:val="20"/>
        </w:rPr>
        <w:t xml:space="preserve"> the Bindha railway station</w:t>
      </w:r>
      <w:r w:rsidR="001613DC">
        <w:rPr>
          <w:rFonts w:cs="Arial"/>
          <w:color w:val="000000"/>
          <w:szCs w:val="20"/>
        </w:rPr>
        <w:t xml:space="preserve"> from the north</w:t>
      </w:r>
      <w:r w:rsidR="00EC02DE">
        <w:rPr>
          <w:rFonts w:cs="Arial"/>
          <w:color w:val="000000"/>
          <w:szCs w:val="20"/>
        </w:rPr>
        <w:t>.</w:t>
      </w:r>
      <w:r w:rsidRPr="000B472F">
        <w:rPr>
          <w:rFonts w:cs="Arial"/>
          <w:color w:val="000000"/>
          <w:szCs w:val="20"/>
        </w:rPr>
        <w:t xml:space="preserve"> </w:t>
      </w:r>
      <w:r w:rsidR="001613DC">
        <w:rPr>
          <w:rFonts w:cs="Arial"/>
          <w:color w:val="000000"/>
          <w:szCs w:val="20"/>
        </w:rPr>
        <w:t xml:space="preserve">Provisions for the </w:t>
      </w:r>
      <w:r w:rsidR="002D3F75">
        <w:rPr>
          <w:rFonts w:cs="Arial"/>
          <w:color w:val="000000"/>
          <w:szCs w:val="20"/>
        </w:rPr>
        <w:t>G</w:t>
      </w:r>
      <w:r w:rsidR="001613DC">
        <w:rPr>
          <w:rFonts w:cs="Arial"/>
          <w:color w:val="000000"/>
          <w:szCs w:val="20"/>
        </w:rPr>
        <w:t xml:space="preserve">eneral industry A zoned land in the south sub-precinct </w:t>
      </w:r>
      <w:r w:rsidR="00E13F19">
        <w:rPr>
          <w:rFonts w:cs="Arial"/>
          <w:color w:val="000000"/>
          <w:szCs w:val="20"/>
        </w:rPr>
        <w:t>focus on improving accessibility to the railway station f</w:t>
      </w:r>
      <w:r w:rsidR="00B64B70">
        <w:rPr>
          <w:rFonts w:cs="Arial"/>
          <w:color w:val="000000"/>
          <w:szCs w:val="20"/>
        </w:rPr>
        <w:t>rom the s</w:t>
      </w:r>
      <w:r w:rsidR="00E13F19">
        <w:rPr>
          <w:rFonts w:cs="Arial"/>
          <w:color w:val="000000"/>
          <w:szCs w:val="20"/>
        </w:rPr>
        <w:t>outh and connectivity within the sub-precinct</w:t>
      </w:r>
      <w:r w:rsidR="00D870F6">
        <w:rPr>
          <w:rFonts w:cs="Arial"/>
          <w:color w:val="000000"/>
          <w:szCs w:val="20"/>
        </w:rPr>
        <w:t>.</w:t>
      </w:r>
      <w:r w:rsidR="00E13F19">
        <w:rPr>
          <w:rFonts w:cs="Arial"/>
          <w:color w:val="000000"/>
          <w:szCs w:val="20"/>
        </w:rPr>
        <w:t xml:space="preserve"> </w:t>
      </w:r>
    </w:p>
    <w:p w:rsidR="00866197" w:rsidRDefault="00866197" w:rsidP="007C6457">
      <w:pPr>
        <w:autoSpaceDE w:val="0"/>
        <w:autoSpaceDN w:val="0"/>
        <w:adjustRightInd w:val="0"/>
        <w:jc w:val="both"/>
        <w:rPr>
          <w:noProof/>
        </w:rPr>
      </w:pPr>
    </w:p>
    <w:p w:rsidR="00950572" w:rsidRPr="00950572" w:rsidRDefault="00FD3034" w:rsidP="00067FE8">
      <w:pPr>
        <w:pStyle w:val="QPPBodytext"/>
        <w:spacing w:after="240"/>
      </w:pPr>
      <w:r w:rsidRPr="0091313A">
        <w:rPr>
          <w:noProof/>
        </w:rPr>
        <w:lastRenderedPageBreak/>
        <w:drawing>
          <wp:inline distT="0" distB="0" distL="0" distR="0">
            <wp:extent cx="5276850" cy="7696200"/>
            <wp:effectExtent l="0" t="0" r="0" b="0"/>
            <wp:docPr id="4" name="Picture 1" descr="This is figure 4 - Proposed Bindha Station precinct.&#10;The description you are hearing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7696200"/>
                    </a:xfrm>
                    <a:prstGeom prst="rect">
                      <a:avLst/>
                    </a:prstGeom>
                    <a:noFill/>
                    <a:ln>
                      <a:noFill/>
                    </a:ln>
                  </pic:spPr>
                </pic:pic>
              </a:graphicData>
            </a:graphic>
          </wp:inline>
        </w:drawing>
      </w:r>
    </w:p>
    <w:p w:rsidR="007F671B" w:rsidRPr="00F84B5D" w:rsidRDefault="007F671B" w:rsidP="00D05ACB">
      <w:pPr>
        <w:pStyle w:val="QPPTableHeadingStyle1"/>
      </w:pPr>
      <w:r w:rsidRPr="00F84B5D">
        <w:t xml:space="preserve">Figure </w:t>
      </w:r>
      <w:r>
        <w:t>4</w:t>
      </w:r>
      <w:r w:rsidRPr="00F84B5D">
        <w:t xml:space="preserve">––Proposed Bindha Station precinct </w:t>
      </w:r>
    </w:p>
    <w:p w:rsidR="00950572" w:rsidRDefault="007F5C9C" w:rsidP="007C6457">
      <w:pPr>
        <w:pStyle w:val="PARAStyle"/>
      </w:pPr>
      <w:r>
        <w:br w:type="page"/>
      </w:r>
      <w:r w:rsidR="00950572">
        <w:lastRenderedPageBreak/>
        <w:t>Key zoning changes associated with this precinct are highlighted in Figure 5 below.</w:t>
      </w:r>
    </w:p>
    <w:p w:rsidR="007F671B" w:rsidRDefault="00FD3034" w:rsidP="00067FE8">
      <w:pPr>
        <w:pStyle w:val="QPPBodytext"/>
        <w:spacing w:after="240"/>
      </w:pPr>
      <w:r>
        <w:rPr>
          <w:noProof/>
        </w:rPr>
        <w:drawing>
          <wp:inline distT="0" distB="0" distL="0" distR="0">
            <wp:extent cx="5895975" cy="4772025"/>
            <wp:effectExtent l="19050" t="19050" r="9525" b="9525"/>
            <wp:docPr id="5" name="Picture 5" descr="This is figure 5 - areas of proposed zoning changes - Bindha&#10;&#10;The description you are hearing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95975" cy="4772025"/>
                    </a:xfrm>
                    <a:prstGeom prst="rect">
                      <a:avLst/>
                    </a:prstGeom>
                    <a:noFill/>
                    <a:ln w="19050" cmpd="sng">
                      <a:solidFill>
                        <a:srgbClr val="000000"/>
                      </a:solidFill>
                      <a:miter lim="800000"/>
                      <a:headEnd/>
                      <a:tailEnd/>
                    </a:ln>
                    <a:effectLst/>
                  </pic:spPr>
                </pic:pic>
              </a:graphicData>
            </a:graphic>
          </wp:inline>
        </w:drawing>
      </w:r>
    </w:p>
    <w:p w:rsidR="00C70589" w:rsidRDefault="00EB39DB" w:rsidP="00C70589">
      <w:pPr>
        <w:pStyle w:val="QPPBodytext"/>
        <w:rPr>
          <w:b/>
        </w:rPr>
      </w:pPr>
      <w:r>
        <w:rPr>
          <w:b/>
        </w:rPr>
        <w:t>Figure 5</w:t>
      </w:r>
      <w:r w:rsidR="00354B2F">
        <w:rPr>
          <w:b/>
        </w:rPr>
        <w:t>—</w:t>
      </w:r>
      <w:r w:rsidR="00C70589">
        <w:rPr>
          <w:b/>
        </w:rPr>
        <w:t xml:space="preserve">Areas of proposed zoning change </w:t>
      </w:r>
      <w:r w:rsidR="00354B2F">
        <w:rPr>
          <w:b/>
        </w:rPr>
        <w:t>–</w:t>
      </w:r>
      <w:r w:rsidR="00C70589">
        <w:rPr>
          <w:b/>
        </w:rPr>
        <w:t xml:space="preserve"> </w:t>
      </w:r>
      <w:proofErr w:type="spellStart"/>
      <w:r w:rsidR="00C70589">
        <w:rPr>
          <w:b/>
        </w:rPr>
        <w:t>Bindha</w:t>
      </w:r>
      <w:proofErr w:type="spellEnd"/>
    </w:p>
    <w:p w:rsidR="00E23829" w:rsidRDefault="00E23829" w:rsidP="00C70589">
      <w:pPr>
        <w:pStyle w:val="QPPBodytext"/>
        <w:rPr>
          <w:b/>
        </w:rPr>
      </w:pPr>
    </w:p>
    <w:p w:rsidR="00BE4C10" w:rsidRPr="000B472F" w:rsidRDefault="00BE4C10" w:rsidP="00484275">
      <w:pPr>
        <w:pStyle w:val="QPPHeading4"/>
        <w:spacing w:before="0" w:after="0"/>
      </w:pPr>
      <w:bookmarkStart w:id="62" w:name="_Toc506984095"/>
      <w:r>
        <w:t>Banyo Station</w:t>
      </w:r>
      <w:r w:rsidRPr="000B472F">
        <w:t xml:space="preserve"> </w:t>
      </w:r>
      <w:r w:rsidR="002B76FB">
        <w:t>p</w:t>
      </w:r>
      <w:r w:rsidRPr="000B472F">
        <w:t>recinct</w:t>
      </w:r>
      <w:bookmarkEnd w:id="62"/>
    </w:p>
    <w:p w:rsidR="00484275" w:rsidRDefault="00484275" w:rsidP="00484275">
      <w:pPr>
        <w:pStyle w:val="PARAStyle"/>
        <w:spacing w:before="0" w:after="0"/>
      </w:pPr>
    </w:p>
    <w:p w:rsidR="009E110D" w:rsidRDefault="00BE4C10" w:rsidP="00484275">
      <w:pPr>
        <w:pStyle w:val="PARAStyle"/>
        <w:spacing w:before="0" w:after="0"/>
      </w:pPr>
      <w:r>
        <w:t xml:space="preserve">Banyo </w:t>
      </w:r>
      <w:r w:rsidR="00EA18C8">
        <w:t>S</w:t>
      </w:r>
      <w:r>
        <w:t>tation</w:t>
      </w:r>
      <w:r w:rsidRPr="000B472F">
        <w:t xml:space="preserve"> precinct (see </w:t>
      </w:r>
      <w:r w:rsidR="00D222C0">
        <w:t xml:space="preserve">Figure </w:t>
      </w:r>
      <w:r w:rsidR="008D0786">
        <w:t>6</w:t>
      </w:r>
      <w:r w:rsidRPr="000B472F">
        <w:t xml:space="preserve">) </w:t>
      </w:r>
      <w:r w:rsidR="00FF5586">
        <w:t xml:space="preserve">responds to the expected growth in </w:t>
      </w:r>
      <w:proofErr w:type="gramStart"/>
      <w:r w:rsidR="00FF5586">
        <w:t>local residents</w:t>
      </w:r>
      <w:proofErr w:type="gramEnd"/>
      <w:r w:rsidR="00FF5586">
        <w:t xml:space="preserve"> and employees by </w:t>
      </w:r>
      <w:r w:rsidR="007D462C">
        <w:t>support</w:t>
      </w:r>
      <w:r w:rsidR="00FF5586">
        <w:t>ing</w:t>
      </w:r>
      <w:r w:rsidR="007D462C">
        <w:t xml:space="preserve"> future </w:t>
      </w:r>
      <w:r w:rsidR="00081657">
        <w:t>expansion of the existing</w:t>
      </w:r>
      <w:r w:rsidR="007D462C">
        <w:t xml:space="preserve"> district centre </w:t>
      </w:r>
      <w:r w:rsidR="00FF5586">
        <w:t>near the</w:t>
      </w:r>
      <w:r w:rsidR="00BE7526">
        <w:t xml:space="preserve"> </w:t>
      </w:r>
      <w:r w:rsidR="00FF5586">
        <w:t xml:space="preserve">Banyo </w:t>
      </w:r>
      <w:r w:rsidR="00BE7526">
        <w:t>railway station</w:t>
      </w:r>
      <w:r w:rsidRPr="000B472F">
        <w:t xml:space="preserve">. </w:t>
      </w:r>
      <w:bookmarkStart w:id="63" w:name="_Hlk505785684"/>
      <w:r w:rsidR="003977F8">
        <w:t xml:space="preserve">Centre development on Tufnell </w:t>
      </w:r>
      <w:r w:rsidR="00BE7526">
        <w:t>Road and St Vincents Road</w:t>
      </w:r>
      <w:r w:rsidR="003977F8">
        <w:t xml:space="preserve"> </w:t>
      </w:r>
      <w:r w:rsidR="00FF5586">
        <w:t xml:space="preserve">will help </w:t>
      </w:r>
      <w:r w:rsidR="003977F8">
        <w:t>create</w:t>
      </w:r>
      <w:r w:rsidR="009E110D">
        <w:t xml:space="preserve"> active street frontages.</w:t>
      </w:r>
      <w:r w:rsidRPr="000B472F">
        <w:t xml:space="preserve"> </w:t>
      </w:r>
    </w:p>
    <w:p w:rsidR="00484275" w:rsidRDefault="00484275" w:rsidP="00484275">
      <w:pPr>
        <w:pStyle w:val="PARAStyle"/>
        <w:spacing w:before="0" w:after="0"/>
      </w:pPr>
    </w:p>
    <w:p w:rsidR="007A6967" w:rsidRPr="007A6967" w:rsidRDefault="009E110D" w:rsidP="00484275">
      <w:pPr>
        <w:pStyle w:val="PARAStyle"/>
        <w:spacing w:before="0" w:after="0"/>
      </w:pPr>
      <w:r>
        <w:t xml:space="preserve">The </w:t>
      </w:r>
      <w:r w:rsidR="00FF5586">
        <w:t xml:space="preserve">precinct also </w:t>
      </w:r>
      <w:r w:rsidR="00FC17EA" w:rsidRPr="00F84B5D">
        <w:t>includes an industry investigation area</w:t>
      </w:r>
      <w:r w:rsidR="00DA11F0">
        <w:t xml:space="preserve"> and </w:t>
      </w:r>
      <w:r>
        <w:t xml:space="preserve">supports low impact </w:t>
      </w:r>
      <w:proofErr w:type="gramStart"/>
      <w:r>
        <w:t>industry</w:t>
      </w:r>
      <w:r w:rsidR="00DA11F0">
        <w:t>,</w:t>
      </w:r>
      <w:r>
        <w:t xml:space="preserve"> and</w:t>
      </w:r>
      <w:proofErr w:type="gramEnd"/>
      <w:r>
        <w:t xml:space="preserve"> provides specific guidance on integrating development with the established local road network and achieving improved access to the railway station and Bindha </w:t>
      </w:r>
      <w:r w:rsidR="00EA18C8">
        <w:t>S</w:t>
      </w:r>
      <w:r>
        <w:t>tation so</w:t>
      </w:r>
      <w:r w:rsidR="00025211">
        <w:t>uth sub</w:t>
      </w:r>
      <w:r w:rsidR="00025211">
        <w:noBreakHyphen/>
      </w:r>
      <w:r>
        <w:t>precinct.</w:t>
      </w:r>
      <w:r w:rsidRPr="000B472F">
        <w:t xml:space="preserve"> </w:t>
      </w:r>
    </w:p>
    <w:p w:rsidR="00610F20" w:rsidRDefault="00FD3034" w:rsidP="007C6457">
      <w:pPr>
        <w:pStyle w:val="PARAStyle"/>
        <w:rPr>
          <w:noProof/>
        </w:rPr>
      </w:pPr>
      <w:bookmarkStart w:id="64" w:name="_Toc506984096"/>
      <w:bookmarkEnd w:id="63"/>
      <w:r w:rsidRPr="0091313A">
        <w:rPr>
          <w:noProof/>
        </w:rPr>
        <w:lastRenderedPageBreak/>
        <w:drawing>
          <wp:inline distT="0" distB="0" distL="0" distR="0">
            <wp:extent cx="5276850" cy="7686675"/>
            <wp:effectExtent l="0" t="0" r="0" b="0"/>
            <wp:docPr id="6" name="Picture 1" descr="This is Figure 6 - Proposed Banyo Station precinct. The description you are hearing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850" cy="7686675"/>
                    </a:xfrm>
                    <a:prstGeom prst="rect">
                      <a:avLst/>
                    </a:prstGeom>
                    <a:noFill/>
                    <a:ln>
                      <a:noFill/>
                    </a:ln>
                  </pic:spPr>
                </pic:pic>
              </a:graphicData>
            </a:graphic>
          </wp:inline>
        </w:drawing>
      </w:r>
    </w:p>
    <w:p w:rsidR="00BE4C10" w:rsidRPr="00F84B5D" w:rsidRDefault="00BE4C10" w:rsidP="00936240">
      <w:pPr>
        <w:pStyle w:val="QPPTableHeadingStyle1"/>
      </w:pPr>
      <w:r w:rsidRPr="00F84B5D">
        <w:t xml:space="preserve">Figure </w:t>
      </w:r>
      <w:r w:rsidR="00EB39DB">
        <w:t>6</w:t>
      </w:r>
      <w:r w:rsidR="002B76FB" w:rsidRPr="00F84B5D">
        <w:t>––</w:t>
      </w:r>
      <w:r w:rsidRPr="00F84B5D">
        <w:t xml:space="preserve">Proposed Banyo Station </w:t>
      </w:r>
      <w:r w:rsidR="002B76FB" w:rsidRPr="00F84B5D">
        <w:t>p</w:t>
      </w:r>
      <w:r w:rsidRPr="00F84B5D">
        <w:t>recinct</w:t>
      </w:r>
      <w:bookmarkEnd w:id="64"/>
      <w:r w:rsidRPr="00F84B5D">
        <w:t xml:space="preserve"> </w:t>
      </w:r>
    </w:p>
    <w:p w:rsidR="00950572" w:rsidRDefault="007F5C9C" w:rsidP="007C6457">
      <w:pPr>
        <w:pStyle w:val="PARAStyle"/>
      </w:pPr>
      <w:r>
        <w:br w:type="page"/>
      </w:r>
      <w:r w:rsidR="00950572">
        <w:lastRenderedPageBreak/>
        <w:t>Key zoning changes associated with this precinct are highlighted in Figure 7 below.</w:t>
      </w:r>
    </w:p>
    <w:p w:rsidR="00EB39DB" w:rsidRDefault="00FD3034" w:rsidP="0019145C">
      <w:pPr>
        <w:pStyle w:val="QPPBodytext"/>
      </w:pPr>
      <w:r>
        <w:rPr>
          <w:noProof/>
        </w:rPr>
        <w:drawing>
          <wp:inline distT="0" distB="0" distL="0" distR="0">
            <wp:extent cx="5895975" cy="5495925"/>
            <wp:effectExtent l="19050" t="19050" r="9525" b="9525"/>
            <wp:docPr id="7" name="Picture 7" descr="This is Figure 7 - areas of proposed zoning change - Banyo. The description you are hearing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5975" cy="5495925"/>
                    </a:xfrm>
                    <a:prstGeom prst="rect">
                      <a:avLst/>
                    </a:prstGeom>
                    <a:noFill/>
                    <a:ln w="19050" cmpd="sng">
                      <a:solidFill>
                        <a:srgbClr val="000000"/>
                      </a:solidFill>
                      <a:miter lim="800000"/>
                      <a:headEnd/>
                      <a:tailEnd/>
                    </a:ln>
                    <a:effectLst/>
                  </pic:spPr>
                </pic:pic>
              </a:graphicData>
            </a:graphic>
          </wp:inline>
        </w:drawing>
      </w:r>
    </w:p>
    <w:p w:rsidR="00EB39DB" w:rsidRDefault="00EB39DB" w:rsidP="0019145C">
      <w:pPr>
        <w:pStyle w:val="QPPBodytext"/>
      </w:pPr>
    </w:p>
    <w:p w:rsidR="00EB39DB" w:rsidRDefault="00EB39DB" w:rsidP="00EB39DB">
      <w:pPr>
        <w:pStyle w:val="QPPBodytext"/>
        <w:rPr>
          <w:b/>
        </w:rPr>
      </w:pPr>
      <w:r>
        <w:rPr>
          <w:b/>
        </w:rPr>
        <w:t>Figure 7</w:t>
      </w:r>
      <w:r w:rsidR="00354B2F" w:rsidRPr="00354B2F">
        <w:rPr>
          <w:b/>
        </w:rPr>
        <w:t>––</w:t>
      </w:r>
      <w:r w:rsidR="00610F20">
        <w:rPr>
          <w:b/>
        </w:rPr>
        <w:t>Areas of proposed zoning change</w:t>
      </w:r>
      <w:r>
        <w:rPr>
          <w:b/>
        </w:rPr>
        <w:t xml:space="preserve"> </w:t>
      </w:r>
      <w:r w:rsidR="00354B2F">
        <w:rPr>
          <w:b/>
        </w:rPr>
        <w:t>–</w:t>
      </w:r>
      <w:r>
        <w:rPr>
          <w:b/>
        </w:rPr>
        <w:t xml:space="preserve"> Banyo</w:t>
      </w:r>
    </w:p>
    <w:p w:rsidR="00947E70" w:rsidRDefault="00947E70" w:rsidP="00EB39DB">
      <w:pPr>
        <w:pStyle w:val="QPPBodytext"/>
        <w:rPr>
          <w:b/>
        </w:rPr>
      </w:pPr>
    </w:p>
    <w:p w:rsidR="00BE4C10" w:rsidRPr="000B472F" w:rsidRDefault="00BE4C10" w:rsidP="00484275">
      <w:pPr>
        <w:pStyle w:val="QPPHeading4"/>
        <w:spacing w:before="0" w:after="0"/>
      </w:pPr>
      <w:bookmarkStart w:id="65" w:name="_Toc506984097"/>
      <w:r>
        <w:t>Nudgee Station</w:t>
      </w:r>
      <w:r w:rsidRPr="000B472F">
        <w:t xml:space="preserve"> </w:t>
      </w:r>
      <w:r w:rsidR="002B76FB">
        <w:t>p</w:t>
      </w:r>
      <w:r w:rsidRPr="000B472F">
        <w:t>recinct</w:t>
      </w:r>
      <w:bookmarkEnd w:id="65"/>
    </w:p>
    <w:p w:rsidR="00484275" w:rsidRDefault="00484275" w:rsidP="00484275">
      <w:pPr>
        <w:pStyle w:val="PARAStyle"/>
        <w:spacing w:before="0" w:after="0"/>
      </w:pPr>
    </w:p>
    <w:p w:rsidR="003977F8" w:rsidRDefault="00BE4C10" w:rsidP="00484275">
      <w:pPr>
        <w:pStyle w:val="PARAStyle"/>
        <w:spacing w:before="0" w:after="0"/>
      </w:pPr>
      <w:r>
        <w:t xml:space="preserve">Nudgee </w:t>
      </w:r>
      <w:r w:rsidR="00EA18C8">
        <w:t>S</w:t>
      </w:r>
      <w:r>
        <w:t>tation</w:t>
      </w:r>
      <w:r w:rsidRPr="000B472F">
        <w:t xml:space="preserve"> precinct (see </w:t>
      </w:r>
      <w:r w:rsidR="0003636F">
        <w:t xml:space="preserve">Figure </w:t>
      </w:r>
      <w:r w:rsidR="008D0786">
        <w:t>8</w:t>
      </w:r>
      <w:r w:rsidRPr="000B472F">
        <w:t xml:space="preserve">) </w:t>
      </w:r>
      <w:r w:rsidR="00D0352A">
        <w:t>support</w:t>
      </w:r>
      <w:r w:rsidR="00BE7526">
        <w:t>s</w:t>
      </w:r>
      <w:r w:rsidR="003977F8">
        <w:t xml:space="preserve"> </w:t>
      </w:r>
      <w:r w:rsidR="002D3F75">
        <w:t>re</w:t>
      </w:r>
      <w:r w:rsidR="003977F8">
        <w:t xml:space="preserve">development of existing </w:t>
      </w:r>
      <w:r w:rsidR="002D3F75">
        <w:t xml:space="preserve">Low impact </w:t>
      </w:r>
      <w:r w:rsidR="003977F8">
        <w:t>industr</w:t>
      </w:r>
      <w:r w:rsidR="002D3F75">
        <w:t>y</w:t>
      </w:r>
      <w:r w:rsidR="003977F8">
        <w:t xml:space="preserve"> </w:t>
      </w:r>
      <w:r w:rsidR="00DA11F0">
        <w:t xml:space="preserve">zoned </w:t>
      </w:r>
      <w:r w:rsidR="003977F8">
        <w:t>land to a mix of low impact industry</w:t>
      </w:r>
      <w:r w:rsidR="00A26123">
        <w:t xml:space="preserve"> and business</w:t>
      </w:r>
      <w:r w:rsidR="003977F8">
        <w:t xml:space="preserve">, mixed use and residential uses. </w:t>
      </w:r>
      <w:r w:rsidR="000D1AC9">
        <w:t>R</w:t>
      </w:r>
      <w:r w:rsidR="003977F8">
        <w:t xml:space="preserve">esidential </w:t>
      </w:r>
      <w:r w:rsidR="000D1AC9">
        <w:t xml:space="preserve">and </w:t>
      </w:r>
      <w:proofErr w:type="gramStart"/>
      <w:r w:rsidR="000D1AC9">
        <w:t xml:space="preserve">mixed </w:t>
      </w:r>
      <w:r w:rsidR="003977F8">
        <w:t>use</w:t>
      </w:r>
      <w:proofErr w:type="gramEnd"/>
      <w:r w:rsidR="000D1AC9">
        <w:t xml:space="preserve"> areas</w:t>
      </w:r>
      <w:r w:rsidR="003977F8">
        <w:t xml:space="preserve"> </w:t>
      </w:r>
      <w:r w:rsidR="000D1AC9">
        <w:t xml:space="preserve">are located </w:t>
      </w:r>
      <w:r w:rsidR="003977F8">
        <w:t xml:space="preserve">close to </w:t>
      </w:r>
      <w:r w:rsidR="00BE7526">
        <w:t xml:space="preserve">the </w:t>
      </w:r>
      <w:r w:rsidR="003977F8">
        <w:t>railway station</w:t>
      </w:r>
      <w:r w:rsidR="000D1AC9">
        <w:t xml:space="preserve"> and recreation reserve. </w:t>
      </w:r>
      <w:r w:rsidR="007C5CC2">
        <w:t>L</w:t>
      </w:r>
      <w:r w:rsidR="000D1AC9">
        <w:t xml:space="preserve">and on </w:t>
      </w:r>
      <w:r w:rsidR="007C5CC2">
        <w:t xml:space="preserve">the south side of </w:t>
      </w:r>
      <w:r w:rsidR="003977F8">
        <w:t xml:space="preserve">Elliott Road </w:t>
      </w:r>
      <w:r w:rsidR="007C5CC2">
        <w:t xml:space="preserve">is zoned to </w:t>
      </w:r>
      <w:r w:rsidR="003977F8">
        <w:t>support small industrial businesses</w:t>
      </w:r>
      <w:r w:rsidR="007C5CC2">
        <w:t xml:space="preserve"> and provide a transition to land </w:t>
      </w:r>
      <w:r w:rsidR="00EC18E8">
        <w:t>for</w:t>
      </w:r>
      <w:r w:rsidR="007C5CC2">
        <w:t xml:space="preserve"> </w:t>
      </w:r>
      <w:r w:rsidR="003977F8">
        <w:t>utility infrastructure</w:t>
      </w:r>
      <w:r w:rsidR="007C5CC2">
        <w:t xml:space="preserve"> on the north side of the road</w:t>
      </w:r>
      <w:r w:rsidR="005E3B04">
        <w:t>.</w:t>
      </w:r>
      <w:r w:rsidR="003977F8" w:rsidRPr="000B472F">
        <w:t xml:space="preserve"> </w:t>
      </w:r>
    </w:p>
    <w:p w:rsidR="00484275" w:rsidRDefault="00484275" w:rsidP="00484275">
      <w:pPr>
        <w:pStyle w:val="PARAStyle"/>
        <w:spacing w:before="0" w:after="0"/>
      </w:pPr>
    </w:p>
    <w:p w:rsidR="00BE4C10" w:rsidRDefault="003977F8" w:rsidP="00484275">
      <w:pPr>
        <w:pStyle w:val="PARAStyle"/>
        <w:spacing w:before="0" w:after="0"/>
      </w:pPr>
      <w:r>
        <w:t>South of the railway corridor</w:t>
      </w:r>
      <w:r w:rsidR="00DA11F0">
        <w:t>,</w:t>
      </w:r>
      <w:r>
        <w:t xml:space="preserve"> medium density residential development will integrate the local road network, provide transitions in building bulk and scale to the established </w:t>
      </w:r>
      <w:proofErr w:type="gramStart"/>
      <w:r>
        <w:t>low density</w:t>
      </w:r>
      <w:proofErr w:type="gramEnd"/>
      <w:r>
        <w:t xml:space="preserve"> residential area and consolidate local park on St </w:t>
      </w:r>
      <w:proofErr w:type="spellStart"/>
      <w:r>
        <w:t>Achs</w:t>
      </w:r>
      <w:proofErr w:type="spellEnd"/>
      <w:r>
        <w:t xml:space="preserve"> Street.</w:t>
      </w:r>
    </w:p>
    <w:p w:rsidR="00E46575" w:rsidRPr="00E46575" w:rsidRDefault="00FD3034" w:rsidP="00631756">
      <w:pPr>
        <w:pStyle w:val="QPPBodytext"/>
        <w:spacing w:after="240"/>
      </w:pPr>
      <w:r w:rsidRPr="007C6457">
        <w:rPr>
          <w:noProof/>
        </w:rPr>
        <w:lastRenderedPageBreak/>
        <w:drawing>
          <wp:inline distT="0" distB="0" distL="0" distR="0">
            <wp:extent cx="5276850" cy="7724775"/>
            <wp:effectExtent l="0" t="0" r="0" b="0"/>
            <wp:docPr id="8" name="Picture 1" descr="This is Figure 8 - Proposed Nudgee Station Precinct. The description you are hearing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7724775"/>
                    </a:xfrm>
                    <a:prstGeom prst="rect">
                      <a:avLst/>
                    </a:prstGeom>
                    <a:noFill/>
                    <a:ln>
                      <a:noFill/>
                    </a:ln>
                  </pic:spPr>
                </pic:pic>
              </a:graphicData>
            </a:graphic>
          </wp:inline>
        </w:drawing>
      </w:r>
    </w:p>
    <w:p w:rsidR="00BE4C10" w:rsidRPr="000B472F" w:rsidRDefault="00BE4C10" w:rsidP="00936240">
      <w:pPr>
        <w:pStyle w:val="QPPTableHeadingStyle1"/>
        <w:rPr>
          <w:highlight w:val="yellow"/>
        </w:rPr>
      </w:pPr>
      <w:bookmarkStart w:id="66" w:name="_Toc506984098"/>
      <w:r w:rsidRPr="000B472F">
        <w:t xml:space="preserve">Figure </w:t>
      </w:r>
      <w:r w:rsidR="00EB39DB">
        <w:t>8</w:t>
      </w:r>
      <w:r w:rsidR="002B76FB">
        <w:t>––</w:t>
      </w:r>
      <w:r w:rsidRPr="000B472F">
        <w:t xml:space="preserve">Proposed </w:t>
      </w:r>
      <w:r>
        <w:t>Nudgee Station</w:t>
      </w:r>
      <w:r w:rsidRPr="000B472F">
        <w:t xml:space="preserve"> </w:t>
      </w:r>
      <w:r w:rsidR="002B76FB">
        <w:t>p</w:t>
      </w:r>
      <w:r w:rsidRPr="000B472F">
        <w:t>recinct</w:t>
      </w:r>
      <w:bookmarkEnd w:id="66"/>
      <w:r w:rsidRPr="000B472F">
        <w:t xml:space="preserve"> </w:t>
      </w:r>
    </w:p>
    <w:p w:rsidR="00FB065A" w:rsidRDefault="007F5C9C" w:rsidP="007C6457">
      <w:pPr>
        <w:pStyle w:val="PARAStyle"/>
      </w:pPr>
      <w:bookmarkStart w:id="67" w:name="_Toc505169011"/>
      <w:bookmarkEnd w:id="60"/>
      <w:bookmarkEnd w:id="67"/>
      <w:r>
        <w:br w:type="page"/>
      </w:r>
      <w:r w:rsidR="0093212D">
        <w:lastRenderedPageBreak/>
        <w:t>Key zoning changes associated with this precinct are highlighted in Figure 9 below.</w:t>
      </w:r>
      <w:r w:rsidR="00FB065A" w:rsidRPr="000B472F" w:rsidDel="00FB065A">
        <w:t xml:space="preserve"> </w:t>
      </w:r>
    </w:p>
    <w:p w:rsidR="00FB065A" w:rsidRDefault="00FD3034" w:rsidP="00631756">
      <w:pPr>
        <w:pStyle w:val="QPPBodytext"/>
        <w:spacing w:after="240"/>
      </w:pPr>
      <w:r>
        <w:rPr>
          <w:noProof/>
        </w:rPr>
        <w:drawing>
          <wp:inline distT="0" distB="0" distL="0" distR="0">
            <wp:extent cx="5819775" cy="5219700"/>
            <wp:effectExtent l="19050" t="19050" r="9525" b="0"/>
            <wp:docPr id="9" name="Picture 9" descr="This is figure 9 - Areas of proposed zoning change - Nudgee.&#10;&#10;The description you are hearing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19775" cy="5219700"/>
                    </a:xfrm>
                    <a:prstGeom prst="rect">
                      <a:avLst/>
                    </a:prstGeom>
                    <a:noFill/>
                    <a:ln w="19050" cmpd="sng">
                      <a:solidFill>
                        <a:srgbClr val="000000"/>
                      </a:solidFill>
                      <a:miter lim="800000"/>
                      <a:headEnd/>
                      <a:tailEnd/>
                    </a:ln>
                    <a:effectLst/>
                  </pic:spPr>
                </pic:pic>
              </a:graphicData>
            </a:graphic>
          </wp:inline>
        </w:drawing>
      </w:r>
    </w:p>
    <w:p w:rsidR="00ED16EB" w:rsidRDefault="00860FE2" w:rsidP="007C6457">
      <w:pPr>
        <w:pStyle w:val="QPPTableHeadingStyle1"/>
      </w:pPr>
      <w:bookmarkStart w:id="68" w:name="_Toc506984103"/>
      <w:bookmarkEnd w:id="54"/>
      <w:r>
        <w:t>Figure 9—</w:t>
      </w:r>
      <w:r w:rsidR="0093212D" w:rsidRPr="00877ECE">
        <w:t xml:space="preserve">Areas of proposed zoning change </w:t>
      </w:r>
      <w:r w:rsidR="00ED16EB">
        <w:t>–</w:t>
      </w:r>
      <w:r w:rsidR="0093212D" w:rsidRPr="00B929EC">
        <w:t xml:space="preserve"> Nudgee</w:t>
      </w:r>
    </w:p>
    <w:p w:rsidR="00947E70" w:rsidRDefault="00947E70" w:rsidP="00947E70"/>
    <w:p w:rsidR="000B472F" w:rsidRPr="000B472F" w:rsidRDefault="000B472F" w:rsidP="00484275">
      <w:pPr>
        <w:pStyle w:val="QPPHeading4"/>
        <w:spacing w:before="0" w:after="0"/>
        <w:ind w:left="0" w:firstLine="0"/>
      </w:pPr>
      <w:bookmarkStart w:id="69" w:name="_Toc505169015"/>
      <w:bookmarkStart w:id="70" w:name="_Toc506984105"/>
      <w:bookmarkEnd w:id="68"/>
      <w:r w:rsidRPr="000B472F">
        <w:t xml:space="preserve">Proposed overlay </w:t>
      </w:r>
      <w:r w:rsidRPr="00FC3A36">
        <w:t>changes</w:t>
      </w:r>
      <w:bookmarkEnd w:id="69"/>
      <w:bookmarkEnd w:id="70"/>
    </w:p>
    <w:p w:rsidR="00484275" w:rsidRDefault="00484275" w:rsidP="00484275">
      <w:pPr>
        <w:pStyle w:val="PARAStyle"/>
        <w:spacing w:before="0" w:after="0"/>
      </w:pPr>
    </w:p>
    <w:p w:rsidR="000B472F" w:rsidRPr="000B472F" w:rsidRDefault="000B472F" w:rsidP="00947E70">
      <w:pPr>
        <w:pStyle w:val="PARAStyle"/>
        <w:spacing w:before="0" w:after="0"/>
      </w:pPr>
      <w:r w:rsidRPr="000B472F">
        <w:t xml:space="preserve">The amendment package </w:t>
      </w:r>
      <w:r w:rsidR="00892D5F">
        <w:t>includes</w:t>
      </w:r>
      <w:r w:rsidR="00892D5F" w:rsidRPr="000B472F">
        <w:t xml:space="preserve"> </w:t>
      </w:r>
      <w:r w:rsidRPr="000B472F">
        <w:t xml:space="preserve">changes to the </w:t>
      </w:r>
      <w:r w:rsidR="00892D5F">
        <w:t xml:space="preserve">following </w:t>
      </w:r>
      <w:r w:rsidR="0009663F">
        <w:t>City Plan</w:t>
      </w:r>
      <w:r w:rsidR="00892D5F">
        <w:t xml:space="preserve"> overlays</w:t>
      </w:r>
      <w:r w:rsidR="00637D55">
        <w:t>:</w:t>
      </w:r>
    </w:p>
    <w:p w:rsidR="002027EC" w:rsidRPr="00B70A91" w:rsidRDefault="000B472F" w:rsidP="00947E70">
      <w:pPr>
        <w:pStyle w:val="QPPBullet"/>
        <w:spacing w:before="0" w:after="0"/>
        <w:jc w:val="both"/>
      </w:pPr>
      <w:r w:rsidRPr="00B70A91">
        <w:t xml:space="preserve">Active frontages in residential </w:t>
      </w:r>
      <w:r w:rsidR="00FD633C">
        <w:t xml:space="preserve">zones </w:t>
      </w:r>
      <w:r w:rsidRPr="00B70A91">
        <w:t>overla</w:t>
      </w:r>
      <w:r w:rsidR="00892D5F" w:rsidRPr="00B70A91">
        <w:t>y</w:t>
      </w:r>
      <w:r w:rsidRPr="00B70A91">
        <w:t xml:space="preserve"> </w:t>
      </w:r>
      <w:r w:rsidR="00E36686">
        <w:t xml:space="preserve">map </w:t>
      </w:r>
      <w:r w:rsidR="00B70A91" w:rsidRPr="00B70A91">
        <w:t xml:space="preserve">– </w:t>
      </w:r>
      <w:r w:rsidR="0042780D" w:rsidRPr="00B70A91">
        <w:t xml:space="preserve">to </w:t>
      </w:r>
      <w:r w:rsidR="009E361B" w:rsidRPr="00B70A91">
        <w:t xml:space="preserve">provide small scale, </w:t>
      </w:r>
      <w:r w:rsidR="00892D5F" w:rsidRPr="00B70A91">
        <w:t>active</w:t>
      </w:r>
      <w:r w:rsidR="009E361B" w:rsidRPr="00B70A91">
        <w:t xml:space="preserve"> uses </w:t>
      </w:r>
      <w:r w:rsidR="00831014" w:rsidRPr="00B70A91">
        <w:t>near the Nudgee rail</w:t>
      </w:r>
      <w:r w:rsidR="00892D5F" w:rsidRPr="00B70A91">
        <w:t>way</w:t>
      </w:r>
      <w:r w:rsidR="00831014" w:rsidRPr="00B70A91">
        <w:t xml:space="preserve"> station</w:t>
      </w:r>
      <w:r w:rsidR="007E4C1E" w:rsidRPr="00B70A91">
        <w:t xml:space="preserve"> and St </w:t>
      </w:r>
      <w:proofErr w:type="spellStart"/>
      <w:r w:rsidR="007E4C1E" w:rsidRPr="00B70A91">
        <w:t>Achs</w:t>
      </w:r>
      <w:proofErr w:type="spellEnd"/>
      <w:r w:rsidR="007E4C1E" w:rsidRPr="00B70A91">
        <w:t xml:space="preserve"> Street </w:t>
      </w:r>
      <w:r w:rsidR="004752FF">
        <w:t>P</w:t>
      </w:r>
      <w:r w:rsidR="007E4C1E" w:rsidRPr="00B70A91">
        <w:t>ark</w:t>
      </w:r>
    </w:p>
    <w:p w:rsidR="002027EC" w:rsidRPr="00B70A91" w:rsidRDefault="002027EC" w:rsidP="00947E70">
      <w:pPr>
        <w:pStyle w:val="QPPBullet"/>
        <w:spacing w:before="0" w:after="0"/>
        <w:jc w:val="both"/>
      </w:pPr>
      <w:r w:rsidRPr="00B70A91">
        <w:t xml:space="preserve">Commercial </w:t>
      </w:r>
      <w:proofErr w:type="gramStart"/>
      <w:r w:rsidRPr="00B70A91">
        <w:t>character building</w:t>
      </w:r>
      <w:proofErr w:type="gramEnd"/>
      <w:r w:rsidRPr="00B70A91">
        <w:t xml:space="preserve"> overlay</w:t>
      </w:r>
      <w:r w:rsidR="00B70A91" w:rsidRPr="00B70A91">
        <w:t xml:space="preserve"> </w:t>
      </w:r>
      <w:r w:rsidR="00E36686">
        <w:t xml:space="preserve">map </w:t>
      </w:r>
      <w:r w:rsidR="00B70A91" w:rsidRPr="00B70A91">
        <w:t xml:space="preserve">– </w:t>
      </w:r>
      <w:r w:rsidR="00892D5F" w:rsidRPr="00B70A91">
        <w:t xml:space="preserve">to include </w:t>
      </w:r>
      <w:r w:rsidR="004752FF">
        <w:t>nine</w:t>
      </w:r>
      <w:r w:rsidR="00892D5F" w:rsidRPr="00B70A91">
        <w:t xml:space="preserve"> additional commercial character buildings</w:t>
      </w:r>
      <w:r w:rsidRPr="00B70A91">
        <w:t xml:space="preserve"> </w:t>
      </w:r>
    </w:p>
    <w:p w:rsidR="002027EC" w:rsidRPr="00B70A91" w:rsidRDefault="002027EC" w:rsidP="00947E70">
      <w:pPr>
        <w:pStyle w:val="QPPBullet"/>
        <w:spacing w:before="0" w:after="0"/>
        <w:jc w:val="both"/>
      </w:pPr>
      <w:r w:rsidRPr="00B70A91">
        <w:t>Dwelling house character overlay</w:t>
      </w:r>
      <w:r w:rsidR="00B70A91" w:rsidRPr="00B70A91">
        <w:t xml:space="preserve"> </w:t>
      </w:r>
      <w:r w:rsidR="00E36686">
        <w:t>map</w:t>
      </w:r>
      <w:r w:rsidR="00E36686" w:rsidRPr="00B70A91">
        <w:t xml:space="preserve"> </w:t>
      </w:r>
      <w:r w:rsidR="00B70A91" w:rsidRPr="00B70A91">
        <w:t xml:space="preserve">– </w:t>
      </w:r>
      <w:r w:rsidR="00892D5F" w:rsidRPr="00B70A91">
        <w:t xml:space="preserve">to </w:t>
      </w:r>
      <w:r w:rsidR="007E4C1E" w:rsidRPr="00B70A91">
        <w:t xml:space="preserve">include </w:t>
      </w:r>
      <w:proofErr w:type="gramStart"/>
      <w:r w:rsidR="007E4C1E" w:rsidRPr="00B70A91">
        <w:t>a number</w:t>
      </w:r>
      <w:r w:rsidR="004752FF">
        <w:t xml:space="preserve"> of</w:t>
      </w:r>
      <w:proofErr w:type="gramEnd"/>
      <w:r w:rsidR="004752FF">
        <w:t xml:space="preserve"> properties rezoned from non</w:t>
      </w:r>
      <w:r w:rsidR="004752FF">
        <w:noBreakHyphen/>
      </w:r>
      <w:r w:rsidR="007E4C1E" w:rsidRPr="00B70A91">
        <w:t>residential to residential</w:t>
      </w:r>
    </w:p>
    <w:p w:rsidR="002027EC" w:rsidRPr="00B70A91" w:rsidRDefault="002027EC" w:rsidP="00947E70">
      <w:pPr>
        <w:pStyle w:val="QPPBullet"/>
        <w:spacing w:before="0" w:after="0"/>
        <w:jc w:val="both"/>
      </w:pPr>
      <w:r w:rsidRPr="00B70A91">
        <w:t>Heritage overlay</w:t>
      </w:r>
      <w:r w:rsidR="00B70A91" w:rsidRPr="00B70A91">
        <w:t xml:space="preserve"> </w:t>
      </w:r>
      <w:r w:rsidR="00E36686">
        <w:t>map</w:t>
      </w:r>
      <w:r w:rsidR="00E36686" w:rsidRPr="00B70A91">
        <w:t xml:space="preserve"> </w:t>
      </w:r>
      <w:r w:rsidR="00B70A91" w:rsidRPr="00B70A91">
        <w:t xml:space="preserve">– </w:t>
      </w:r>
      <w:r w:rsidR="00766134" w:rsidRPr="00B70A91">
        <w:t xml:space="preserve">to include </w:t>
      </w:r>
      <w:r w:rsidR="004752FF">
        <w:t>five</w:t>
      </w:r>
      <w:r w:rsidR="00766134" w:rsidRPr="00B70A91">
        <w:t xml:space="preserve"> </w:t>
      </w:r>
      <w:r w:rsidR="00C013DC" w:rsidRPr="00B70A91">
        <w:t xml:space="preserve">additional </w:t>
      </w:r>
      <w:r w:rsidR="00766134" w:rsidRPr="00B70A91">
        <w:t>local heritage places</w:t>
      </w:r>
    </w:p>
    <w:p w:rsidR="000471C4" w:rsidRPr="00B70A91" w:rsidRDefault="000471C4" w:rsidP="00947E70">
      <w:pPr>
        <w:pStyle w:val="QPPBullet"/>
        <w:spacing w:before="0" w:after="0"/>
        <w:jc w:val="both"/>
      </w:pPr>
      <w:r w:rsidRPr="00B70A91">
        <w:t>Industrial amenity overlay</w:t>
      </w:r>
      <w:r w:rsidR="00E36686" w:rsidRPr="00E36686">
        <w:t xml:space="preserve"> </w:t>
      </w:r>
      <w:r w:rsidR="00E36686">
        <w:t>map</w:t>
      </w:r>
      <w:r w:rsidR="00B70A91" w:rsidRPr="00B70A91">
        <w:t xml:space="preserve"> – </w:t>
      </w:r>
      <w:r w:rsidR="00766134" w:rsidRPr="00B70A91">
        <w:t xml:space="preserve">has been </w:t>
      </w:r>
      <w:r w:rsidR="004C6B23" w:rsidRPr="00B70A91">
        <w:t>updated</w:t>
      </w:r>
      <w:r w:rsidR="00766134" w:rsidRPr="00B70A91">
        <w:t xml:space="preserve"> to </w:t>
      </w:r>
      <w:r w:rsidR="009E3A3D" w:rsidRPr="00B70A91">
        <w:t>ensure the</w:t>
      </w:r>
      <w:r w:rsidR="004C6B23" w:rsidRPr="00B70A91">
        <w:t xml:space="preserve"> industrial amenity</w:t>
      </w:r>
      <w:r w:rsidR="00766134" w:rsidRPr="00B70A91">
        <w:t xml:space="preserve"> investigation area</w:t>
      </w:r>
      <w:r w:rsidR="009E3A3D" w:rsidRPr="00B70A91">
        <w:t xml:space="preserve"> reflect areas that may be </w:t>
      </w:r>
      <w:r w:rsidR="00760A20" w:rsidRPr="00B70A91">
        <w:t>subject to emissions from existing industrial uses</w:t>
      </w:r>
    </w:p>
    <w:p w:rsidR="002027EC" w:rsidRPr="00B70A91" w:rsidRDefault="002027EC" w:rsidP="00947E70">
      <w:pPr>
        <w:pStyle w:val="QPPBullet"/>
        <w:spacing w:before="0" w:after="0"/>
        <w:jc w:val="both"/>
      </w:pPr>
      <w:r w:rsidRPr="00B70A91">
        <w:t>Pre-1911 building overlay</w:t>
      </w:r>
      <w:r w:rsidR="00B70A91" w:rsidRPr="00B70A91">
        <w:t xml:space="preserve"> </w:t>
      </w:r>
      <w:r w:rsidR="00E36686">
        <w:t>map</w:t>
      </w:r>
      <w:r w:rsidR="00E36686" w:rsidRPr="00B70A91">
        <w:t xml:space="preserve"> </w:t>
      </w:r>
      <w:r w:rsidR="00B70A91" w:rsidRPr="00B70A91">
        <w:t xml:space="preserve">– </w:t>
      </w:r>
      <w:r w:rsidR="00766134" w:rsidRPr="00B70A91">
        <w:t xml:space="preserve">to include </w:t>
      </w:r>
      <w:r w:rsidR="004752FF">
        <w:t>for</w:t>
      </w:r>
      <w:r w:rsidR="00766134" w:rsidRPr="00B70A91">
        <w:t xml:space="preserve"> </w:t>
      </w:r>
      <w:r w:rsidR="00760A20" w:rsidRPr="00B70A91">
        <w:t xml:space="preserve">additional </w:t>
      </w:r>
      <w:r w:rsidR="00766134" w:rsidRPr="00B70A91">
        <w:t>pre-1911 buildings</w:t>
      </w:r>
      <w:r w:rsidRPr="00B70A91">
        <w:t xml:space="preserve"> </w:t>
      </w:r>
    </w:p>
    <w:p w:rsidR="002027EC" w:rsidRPr="000B472F" w:rsidRDefault="002027EC" w:rsidP="00947E70">
      <w:pPr>
        <w:pStyle w:val="QPPBullet"/>
        <w:spacing w:before="0" w:after="0"/>
        <w:jc w:val="both"/>
      </w:pPr>
      <w:r w:rsidRPr="00B70A91">
        <w:lastRenderedPageBreak/>
        <w:t>Significant landscape tree overlay</w:t>
      </w:r>
      <w:r w:rsidR="00B70A91" w:rsidRPr="00B70A91">
        <w:t xml:space="preserve"> </w:t>
      </w:r>
      <w:r w:rsidR="00E36686">
        <w:t>map</w:t>
      </w:r>
      <w:r w:rsidR="00E36686" w:rsidRPr="00B70A91">
        <w:t xml:space="preserve"> </w:t>
      </w:r>
      <w:r w:rsidR="00B70A91" w:rsidRPr="00B70A91">
        <w:t xml:space="preserve">– </w:t>
      </w:r>
      <w:r w:rsidR="004F745E" w:rsidRPr="00B70A91">
        <w:t xml:space="preserve">to </w:t>
      </w:r>
      <w:r w:rsidR="005373F2" w:rsidRPr="00B70A91">
        <w:t>ide</w:t>
      </w:r>
      <w:r w:rsidR="005373F2">
        <w:t xml:space="preserve">ntify and </w:t>
      </w:r>
      <w:r w:rsidRPr="000B472F">
        <w:t xml:space="preserve">protect an additional </w:t>
      </w:r>
      <w:r w:rsidR="004F745E">
        <w:t>17</w:t>
      </w:r>
      <w:r w:rsidR="00B806CC">
        <w:t> </w:t>
      </w:r>
      <w:r w:rsidRPr="000B472F">
        <w:t>established trees</w:t>
      </w:r>
    </w:p>
    <w:p w:rsidR="002027EC" w:rsidRPr="00F2015F" w:rsidRDefault="002027EC" w:rsidP="00015C83">
      <w:pPr>
        <w:pStyle w:val="QPPBullet"/>
        <w:jc w:val="both"/>
        <w:rPr>
          <w:rFonts w:cs="Arial"/>
          <w:color w:val="000000"/>
          <w:szCs w:val="20"/>
        </w:rPr>
      </w:pPr>
      <w:r w:rsidRPr="00F2015F">
        <w:rPr>
          <w:rFonts w:cs="Arial"/>
          <w:color w:val="000000"/>
          <w:szCs w:val="20"/>
        </w:rPr>
        <w:t>Streetscape hierarchy overlay</w:t>
      </w:r>
      <w:r w:rsidR="00023B16" w:rsidRPr="00F2015F">
        <w:t xml:space="preserve"> </w:t>
      </w:r>
      <w:r w:rsidR="00E36686">
        <w:t>map</w:t>
      </w:r>
      <w:r w:rsidR="00E36686" w:rsidRPr="00F2015F">
        <w:t xml:space="preserve"> </w:t>
      </w:r>
      <w:r w:rsidR="00023B16" w:rsidRPr="00F2015F">
        <w:t xml:space="preserve">– </w:t>
      </w:r>
      <w:r w:rsidR="004C6B23" w:rsidRPr="00F2015F">
        <w:t xml:space="preserve">to include revised streetscape hierarchy designations throughout the neighbourhood plan area, including for proposed future roads </w:t>
      </w:r>
    </w:p>
    <w:p w:rsidR="004C6B23" w:rsidRPr="00F2015F" w:rsidRDefault="002027EC" w:rsidP="00015C83">
      <w:pPr>
        <w:pStyle w:val="QPPBullet"/>
        <w:jc w:val="both"/>
      </w:pPr>
      <w:r w:rsidRPr="00F2015F">
        <w:t>Traditional building character overlay</w:t>
      </w:r>
      <w:r w:rsidR="00023B16" w:rsidRPr="00F2015F">
        <w:t xml:space="preserve"> </w:t>
      </w:r>
      <w:r w:rsidR="00E36686">
        <w:t>map</w:t>
      </w:r>
      <w:r w:rsidR="00E36686" w:rsidRPr="00F2015F">
        <w:t xml:space="preserve"> </w:t>
      </w:r>
      <w:r w:rsidR="00023B16" w:rsidRPr="00F2015F">
        <w:t xml:space="preserve">– </w:t>
      </w:r>
      <w:r w:rsidR="00380D86" w:rsidRPr="00F2015F">
        <w:t xml:space="preserve">to add protections for an additional </w:t>
      </w:r>
      <w:r w:rsidR="009D0584" w:rsidRPr="00F2015F">
        <w:t>119</w:t>
      </w:r>
      <w:r w:rsidR="004D531F">
        <w:t> </w:t>
      </w:r>
      <w:r w:rsidR="00380D86" w:rsidRPr="00F2015F">
        <w:t>pre</w:t>
      </w:r>
      <w:r w:rsidR="00B806CC">
        <w:noBreakHyphen/>
      </w:r>
      <w:r w:rsidR="00380D86" w:rsidRPr="00F2015F">
        <w:t xml:space="preserve">1946 properties and remove protections from </w:t>
      </w:r>
      <w:r w:rsidR="007E4C1E" w:rsidRPr="00F2015F">
        <w:t>10</w:t>
      </w:r>
      <w:r w:rsidR="00380D86" w:rsidRPr="00F2015F">
        <w:t xml:space="preserve"> properties which no longer include pre-1946 dwellings</w:t>
      </w:r>
      <w:r w:rsidR="006A7A01" w:rsidRPr="00F2015F">
        <w:t>.</w:t>
      </w:r>
    </w:p>
    <w:p w:rsidR="00402ADB" w:rsidRPr="00402ADB" w:rsidRDefault="00402ADB" w:rsidP="00484275">
      <w:pPr>
        <w:pStyle w:val="QPPBodytext"/>
      </w:pPr>
    </w:p>
    <w:p w:rsidR="000B472F" w:rsidRPr="000B472F" w:rsidRDefault="000B472F" w:rsidP="009076EF">
      <w:pPr>
        <w:pStyle w:val="QPPHeading3"/>
      </w:pPr>
      <w:bookmarkStart w:id="71" w:name="_Toc485733193"/>
      <w:bookmarkStart w:id="72" w:name="_Toc505169017"/>
      <w:bookmarkStart w:id="73" w:name="_Toc506984107"/>
      <w:r w:rsidRPr="000B472F">
        <w:t xml:space="preserve">Amendment </w:t>
      </w:r>
      <w:r w:rsidR="009C75AC">
        <w:t>s</w:t>
      </w:r>
      <w:r w:rsidRPr="000B472F">
        <w:t>ummary</w:t>
      </w:r>
      <w:bookmarkEnd w:id="71"/>
      <w:bookmarkEnd w:id="72"/>
      <w:bookmarkEnd w:id="73"/>
    </w:p>
    <w:p w:rsidR="00484275" w:rsidRPr="00BC15FF" w:rsidRDefault="00484275" w:rsidP="00BC15FF">
      <w:bookmarkStart w:id="74" w:name="_Toc505169018"/>
      <w:bookmarkStart w:id="75" w:name="_Toc506984108"/>
    </w:p>
    <w:p w:rsidR="000B472F" w:rsidRPr="000B472F" w:rsidRDefault="000B472F" w:rsidP="00484275">
      <w:pPr>
        <w:pStyle w:val="QPPTableHeadingStyle1"/>
        <w:spacing w:before="0"/>
      </w:pPr>
      <w:r w:rsidRPr="000B472F">
        <w:t xml:space="preserve">Table </w:t>
      </w:r>
      <w:r w:rsidR="00CC6AB9">
        <w:t>2</w:t>
      </w:r>
      <w:r w:rsidR="00023CFF">
        <w:t>––</w:t>
      </w:r>
      <w:r w:rsidRPr="000B472F">
        <w:t xml:space="preserve">Amendment </w:t>
      </w:r>
      <w:r w:rsidR="00DC0E6F">
        <w:t>s</w:t>
      </w:r>
      <w:r w:rsidRPr="000B472F">
        <w:t>ummary</w:t>
      </w:r>
      <w:bookmarkEnd w:id="74"/>
      <w:bookmarkEnd w:id="75"/>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3969"/>
        <w:gridCol w:w="1418"/>
      </w:tblGrid>
      <w:tr w:rsidR="000B472F" w:rsidRPr="000B472F" w:rsidTr="007C6457">
        <w:trPr>
          <w:tblHeader/>
        </w:trPr>
        <w:tc>
          <w:tcPr>
            <w:tcW w:w="1809" w:type="dxa"/>
            <w:shd w:val="clear" w:color="auto" w:fill="auto"/>
          </w:tcPr>
          <w:p w:rsidR="000B472F" w:rsidRPr="007009D3" w:rsidRDefault="000B472F" w:rsidP="0040204E">
            <w:pPr>
              <w:pStyle w:val="QPPTableTextBold"/>
            </w:pPr>
            <w:bookmarkStart w:id="76" w:name="_Hlk505785893"/>
            <w:r w:rsidRPr="007009D3">
              <w:t>Part</w:t>
            </w:r>
          </w:p>
        </w:tc>
        <w:tc>
          <w:tcPr>
            <w:tcW w:w="1843" w:type="dxa"/>
            <w:shd w:val="clear" w:color="auto" w:fill="auto"/>
          </w:tcPr>
          <w:p w:rsidR="000B472F" w:rsidRPr="000B472F" w:rsidRDefault="0009663F" w:rsidP="0040204E">
            <w:pPr>
              <w:pStyle w:val="QPPTableTextBold"/>
            </w:pPr>
            <w:r>
              <w:t>City Plan</w:t>
            </w:r>
            <w:r w:rsidR="000B472F" w:rsidRPr="000B472F">
              <w:t xml:space="preserve"> </w:t>
            </w:r>
            <w:r w:rsidR="009909AF">
              <w:t>r</w:t>
            </w:r>
            <w:r w:rsidR="000B472F" w:rsidRPr="000B472F">
              <w:t>eference</w:t>
            </w:r>
          </w:p>
        </w:tc>
        <w:tc>
          <w:tcPr>
            <w:tcW w:w="3969" w:type="dxa"/>
            <w:shd w:val="clear" w:color="auto" w:fill="auto"/>
          </w:tcPr>
          <w:p w:rsidR="000B472F" w:rsidRPr="000B472F" w:rsidRDefault="000B472F" w:rsidP="0040204E">
            <w:pPr>
              <w:pStyle w:val="QPPTableTextBold"/>
            </w:pPr>
            <w:r w:rsidRPr="000B472F">
              <w:t>Proposed amendment</w:t>
            </w:r>
          </w:p>
        </w:tc>
        <w:tc>
          <w:tcPr>
            <w:tcW w:w="1418" w:type="dxa"/>
            <w:shd w:val="clear" w:color="auto" w:fill="auto"/>
          </w:tcPr>
          <w:p w:rsidR="000B472F" w:rsidRPr="000B472F" w:rsidRDefault="000B472F" w:rsidP="007C6457">
            <w:pPr>
              <w:pStyle w:val="QPPTableTextBold"/>
            </w:pPr>
            <w:r w:rsidRPr="000B472F">
              <w:t xml:space="preserve">Part B </w:t>
            </w:r>
            <w:r w:rsidR="001048A2">
              <w:t>a</w:t>
            </w:r>
            <w:r w:rsidRPr="000B472F">
              <w:t xml:space="preserve">mendment </w:t>
            </w:r>
            <w:r w:rsidR="001048A2">
              <w:t>r</w:t>
            </w:r>
            <w:r w:rsidR="00760A20">
              <w:t>eference</w:t>
            </w:r>
          </w:p>
        </w:tc>
      </w:tr>
      <w:tr w:rsidR="009E110D" w:rsidRPr="000B472F" w:rsidTr="007C6457">
        <w:trPr>
          <w:trHeight w:val="1540"/>
        </w:trPr>
        <w:tc>
          <w:tcPr>
            <w:tcW w:w="1809" w:type="dxa"/>
            <w:shd w:val="clear" w:color="auto" w:fill="auto"/>
          </w:tcPr>
          <w:p w:rsidR="00ED16EB" w:rsidRPr="00257A08" w:rsidRDefault="009E110D" w:rsidP="0040204E">
            <w:pPr>
              <w:pStyle w:val="QPPTableTextBold"/>
            </w:pPr>
            <w:r w:rsidRPr="00257A08">
              <w:t>Part 1</w:t>
            </w:r>
          </w:p>
          <w:p w:rsidR="009E110D" w:rsidRPr="00B70A91" w:rsidRDefault="009E110D" w:rsidP="0040204E">
            <w:pPr>
              <w:pStyle w:val="QPPTableTextBold"/>
              <w:rPr>
                <w:b w:val="0"/>
              </w:rPr>
            </w:pPr>
            <w:r w:rsidRPr="00257A08">
              <w:t>(About the planning scheme)</w:t>
            </w:r>
          </w:p>
        </w:tc>
        <w:tc>
          <w:tcPr>
            <w:tcW w:w="1843" w:type="dxa"/>
            <w:shd w:val="clear" w:color="auto" w:fill="auto"/>
          </w:tcPr>
          <w:p w:rsidR="009E110D" w:rsidRPr="001F1316" w:rsidRDefault="00760A20" w:rsidP="007C6457">
            <w:pPr>
              <w:pStyle w:val="QPPTableTextBody"/>
            </w:pPr>
            <w:r>
              <w:t xml:space="preserve">Section 1.2 Planning </w:t>
            </w:r>
            <w:r w:rsidR="00C52EA0">
              <w:t>s</w:t>
            </w:r>
            <w:r>
              <w:t xml:space="preserve">cheme </w:t>
            </w:r>
            <w:r w:rsidR="00C52EA0">
              <w:t>c</w:t>
            </w:r>
            <w:r>
              <w:t>omponents</w:t>
            </w:r>
          </w:p>
        </w:tc>
        <w:tc>
          <w:tcPr>
            <w:tcW w:w="3969" w:type="dxa"/>
            <w:shd w:val="clear" w:color="auto" w:fill="auto"/>
          </w:tcPr>
          <w:p w:rsidR="005F461E" w:rsidRDefault="009E110D" w:rsidP="007C6457">
            <w:pPr>
              <w:pStyle w:val="QPPTableTextBody"/>
            </w:pPr>
            <w:r>
              <w:t>Changes are proposed to</w:t>
            </w:r>
            <w:r w:rsidR="005F461E">
              <w:t>:</w:t>
            </w:r>
          </w:p>
          <w:p w:rsidR="00760A20" w:rsidRPr="007009D3" w:rsidRDefault="005C5BDD" w:rsidP="007C6457">
            <w:pPr>
              <w:pStyle w:val="QPPTableTextBody"/>
            </w:pPr>
            <w:r>
              <w:t>omit</w:t>
            </w:r>
            <w:r w:rsidRPr="001F1316">
              <w:t xml:space="preserve"> </w:t>
            </w:r>
            <w:r w:rsidR="009E110D" w:rsidRPr="001F1316">
              <w:t xml:space="preserve">the </w:t>
            </w:r>
            <w:r w:rsidR="009E110D">
              <w:t>Banyo—Nudgee</w:t>
            </w:r>
            <w:r w:rsidR="009E110D" w:rsidRPr="001F1316">
              <w:t xml:space="preserve"> neighbourhood plan</w:t>
            </w:r>
            <w:r w:rsidR="009E110D">
              <w:t xml:space="preserve">, </w:t>
            </w:r>
            <w:r w:rsidR="005F461E">
              <w:t>insert</w:t>
            </w:r>
            <w:r w:rsidR="009E110D">
              <w:t xml:space="preserve"> </w:t>
            </w:r>
            <w:r w:rsidR="009E110D" w:rsidRPr="001F1316">
              <w:t xml:space="preserve">the </w:t>
            </w:r>
            <w:r w:rsidR="009E110D">
              <w:t>Banyo—Northgate</w:t>
            </w:r>
            <w:r w:rsidR="009E110D" w:rsidRPr="001F1316">
              <w:t xml:space="preserve"> neighbourhood plan</w:t>
            </w:r>
            <w:r w:rsidR="005F461E">
              <w:t>,</w:t>
            </w:r>
            <w:r w:rsidR="009E110D">
              <w:t xml:space="preserve"> </w:t>
            </w:r>
            <w:r w:rsidR="00760A20">
              <w:t>including precincts</w:t>
            </w:r>
            <w:r w:rsidR="00E209C2">
              <w:t>:</w:t>
            </w:r>
            <w:r w:rsidR="00760A20">
              <w:t xml:space="preserve"> </w:t>
            </w:r>
          </w:p>
          <w:p w:rsidR="00760A20" w:rsidRPr="0027639D" w:rsidRDefault="00760A20" w:rsidP="00B9270D">
            <w:pPr>
              <w:numPr>
                <w:ilvl w:val="0"/>
                <w:numId w:val="49"/>
              </w:numPr>
              <w:spacing w:before="60" w:after="60"/>
              <w:jc w:val="both"/>
              <w:rPr>
                <w:rFonts w:cs="Arial"/>
                <w:color w:val="000000"/>
                <w:szCs w:val="20"/>
              </w:rPr>
            </w:pPr>
            <w:r w:rsidRPr="0027639D">
              <w:rPr>
                <w:rFonts w:cs="Arial"/>
                <w:color w:val="000000"/>
                <w:szCs w:val="20"/>
              </w:rPr>
              <w:t>Northgate Station precinct (NPP-001)</w:t>
            </w:r>
          </w:p>
          <w:p w:rsidR="00760A20" w:rsidRPr="003D5071" w:rsidRDefault="00760A20" w:rsidP="00B9270D">
            <w:pPr>
              <w:numPr>
                <w:ilvl w:val="0"/>
                <w:numId w:val="49"/>
              </w:numPr>
              <w:spacing w:before="60" w:after="60"/>
              <w:jc w:val="both"/>
              <w:rPr>
                <w:rFonts w:cs="Arial"/>
                <w:color w:val="000000"/>
                <w:szCs w:val="20"/>
              </w:rPr>
            </w:pPr>
            <w:r w:rsidRPr="0027639D">
              <w:rPr>
                <w:rFonts w:cs="Arial"/>
                <w:color w:val="000000"/>
                <w:szCs w:val="20"/>
              </w:rPr>
              <w:t>Bindha Station precinct (NPP-002)</w:t>
            </w:r>
          </w:p>
          <w:p w:rsidR="00760A20" w:rsidRPr="003D5071" w:rsidRDefault="00760A20" w:rsidP="00B9270D">
            <w:pPr>
              <w:numPr>
                <w:ilvl w:val="1"/>
                <w:numId w:val="49"/>
              </w:numPr>
              <w:spacing w:before="60" w:after="60"/>
              <w:ind w:left="714" w:hanging="357"/>
              <w:jc w:val="both"/>
              <w:rPr>
                <w:rFonts w:cs="Arial"/>
                <w:color w:val="000000"/>
                <w:szCs w:val="20"/>
              </w:rPr>
            </w:pPr>
            <w:r w:rsidRPr="003D5071">
              <w:rPr>
                <w:rFonts w:cs="Arial"/>
                <w:color w:val="000000"/>
                <w:szCs w:val="20"/>
              </w:rPr>
              <w:t>Bindha Station north sub-precinct (NPP-002a)</w:t>
            </w:r>
          </w:p>
          <w:p w:rsidR="00760A20" w:rsidRPr="0027639D" w:rsidRDefault="00760A20" w:rsidP="00B9270D">
            <w:pPr>
              <w:numPr>
                <w:ilvl w:val="1"/>
                <w:numId w:val="49"/>
              </w:numPr>
              <w:spacing w:before="60" w:after="60"/>
              <w:ind w:left="714" w:hanging="357"/>
              <w:jc w:val="both"/>
              <w:rPr>
                <w:rFonts w:cs="Arial"/>
                <w:color w:val="000000"/>
                <w:szCs w:val="20"/>
              </w:rPr>
            </w:pPr>
            <w:r w:rsidRPr="003D5071">
              <w:rPr>
                <w:rFonts w:cs="Arial"/>
                <w:color w:val="000000"/>
                <w:szCs w:val="20"/>
              </w:rPr>
              <w:t>Bindha Station south sub-precinct (NPP-002b)</w:t>
            </w:r>
          </w:p>
          <w:p w:rsidR="00760A20" w:rsidRPr="00B24446" w:rsidRDefault="00760A20" w:rsidP="00B9270D">
            <w:pPr>
              <w:numPr>
                <w:ilvl w:val="0"/>
                <w:numId w:val="49"/>
              </w:numPr>
              <w:spacing w:before="60" w:after="60"/>
              <w:jc w:val="both"/>
              <w:rPr>
                <w:rFonts w:cs="Arial"/>
                <w:color w:val="000000"/>
                <w:szCs w:val="20"/>
              </w:rPr>
            </w:pPr>
            <w:r w:rsidRPr="00B24446">
              <w:rPr>
                <w:rFonts w:cs="Arial"/>
                <w:color w:val="000000"/>
                <w:szCs w:val="20"/>
              </w:rPr>
              <w:t xml:space="preserve">Banyo </w:t>
            </w:r>
            <w:r>
              <w:rPr>
                <w:rFonts w:cs="Arial"/>
                <w:color w:val="000000"/>
                <w:szCs w:val="20"/>
              </w:rPr>
              <w:t>S</w:t>
            </w:r>
            <w:r w:rsidRPr="00B24446">
              <w:rPr>
                <w:rFonts w:cs="Arial"/>
                <w:color w:val="000000"/>
                <w:szCs w:val="20"/>
              </w:rPr>
              <w:t>tation precinct (NPP-003)</w:t>
            </w:r>
          </w:p>
          <w:p w:rsidR="00760A20" w:rsidRPr="00B24446" w:rsidRDefault="00760A20" w:rsidP="00B9270D">
            <w:pPr>
              <w:numPr>
                <w:ilvl w:val="0"/>
                <w:numId w:val="49"/>
              </w:numPr>
              <w:spacing w:before="60" w:after="60"/>
              <w:jc w:val="both"/>
              <w:rPr>
                <w:rFonts w:cs="Arial"/>
                <w:color w:val="000000"/>
                <w:szCs w:val="20"/>
              </w:rPr>
            </w:pPr>
            <w:r w:rsidRPr="00B24446">
              <w:rPr>
                <w:rFonts w:cs="Arial"/>
                <w:color w:val="000000"/>
                <w:szCs w:val="20"/>
              </w:rPr>
              <w:t xml:space="preserve">Nudgee </w:t>
            </w:r>
            <w:r>
              <w:rPr>
                <w:rFonts w:cs="Arial"/>
                <w:color w:val="000000"/>
                <w:szCs w:val="20"/>
              </w:rPr>
              <w:t>S</w:t>
            </w:r>
            <w:r w:rsidRPr="00B24446">
              <w:rPr>
                <w:rFonts w:cs="Arial"/>
                <w:color w:val="000000"/>
                <w:szCs w:val="20"/>
              </w:rPr>
              <w:t>tation precinct (NPP-004)</w:t>
            </w:r>
          </w:p>
          <w:p w:rsidR="00760A20" w:rsidRPr="00B24446" w:rsidRDefault="00760A20" w:rsidP="00B9270D">
            <w:pPr>
              <w:numPr>
                <w:ilvl w:val="0"/>
                <w:numId w:val="49"/>
              </w:numPr>
              <w:spacing w:before="60" w:after="60"/>
              <w:jc w:val="both"/>
              <w:rPr>
                <w:rFonts w:cs="Arial"/>
                <w:color w:val="000000"/>
                <w:szCs w:val="20"/>
              </w:rPr>
            </w:pPr>
            <w:r w:rsidRPr="00B24446">
              <w:rPr>
                <w:rFonts w:cs="Arial"/>
                <w:color w:val="000000"/>
                <w:szCs w:val="20"/>
              </w:rPr>
              <w:t>Nudgee north precinct (NPP-005)</w:t>
            </w:r>
          </w:p>
          <w:p w:rsidR="00760A20" w:rsidRPr="00BF39DE" w:rsidRDefault="00760A20" w:rsidP="00B9270D">
            <w:pPr>
              <w:numPr>
                <w:ilvl w:val="0"/>
                <w:numId w:val="49"/>
              </w:numPr>
              <w:spacing w:before="60" w:after="60"/>
              <w:jc w:val="both"/>
              <w:rPr>
                <w:rFonts w:cs="Arial"/>
                <w:color w:val="000000"/>
                <w:szCs w:val="20"/>
              </w:rPr>
            </w:pPr>
            <w:proofErr w:type="spellStart"/>
            <w:r w:rsidRPr="00B24446">
              <w:rPr>
                <w:rFonts w:cs="Arial"/>
                <w:color w:val="000000"/>
                <w:szCs w:val="20"/>
              </w:rPr>
              <w:t>Bli</w:t>
            </w:r>
            <w:r>
              <w:rPr>
                <w:rFonts w:cs="Arial"/>
                <w:color w:val="000000"/>
                <w:szCs w:val="20"/>
              </w:rPr>
              <w:t>nzinger</w:t>
            </w:r>
            <w:proofErr w:type="spellEnd"/>
            <w:r>
              <w:rPr>
                <w:rFonts w:cs="Arial"/>
                <w:color w:val="000000"/>
                <w:szCs w:val="20"/>
              </w:rPr>
              <w:t xml:space="preserve"> Road precinct (NPP-006)</w:t>
            </w:r>
          </w:p>
          <w:p w:rsidR="009E110D" w:rsidRPr="0010428D" w:rsidRDefault="009E110D" w:rsidP="00E209C2">
            <w:pPr>
              <w:pStyle w:val="QPPTableTextBody"/>
            </w:pPr>
            <w:r>
              <w:t>and amend</w:t>
            </w:r>
            <w:r w:rsidRPr="001F1316">
              <w:t xml:space="preserve"> the </w:t>
            </w:r>
            <w:r>
              <w:t>Nundah district neighbourhood plan</w:t>
            </w:r>
            <w:r w:rsidR="00023CFF">
              <w:t>.</w:t>
            </w:r>
          </w:p>
        </w:tc>
        <w:tc>
          <w:tcPr>
            <w:tcW w:w="1418" w:type="dxa"/>
            <w:shd w:val="clear" w:color="auto" w:fill="auto"/>
          </w:tcPr>
          <w:p w:rsidR="009E110D" w:rsidRPr="001F1316" w:rsidRDefault="009E110D" w:rsidP="007C6457">
            <w:pPr>
              <w:pStyle w:val="QPPTableTextBody"/>
            </w:pPr>
            <w:r w:rsidRPr="001F1316">
              <w:t>Part 1.1 (1</w:t>
            </w:r>
            <w:r w:rsidR="00860FE2">
              <w:t> </w:t>
            </w:r>
            <w:r w:rsidR="00ED1122">
              <w:t>and 2</w:t>
            </w:r>
            <w:r w:rsidRPr="001F1316">
              <w:t>)</w:t>
            </w:r>
          </w:p>
        </w:tc>
      </w:tr>
      <w:tr w:rsidR="009D0584" w:rsidRPr="000B472F" w:rsidTr="00326EEE">
        <w:trPr>
          <w:trHeight w:val="1393"/>
        </w:trPr>
        <w:tc>
          <w:tcPr>
            <w:tcW w:w="1809" w:type="dxa"/>
            <w:shd w:val="clear" w:color="auto" w:fill="auto"/>
          </w:tcPr>
          <w:p w:rsidR="00C0331C" w:rsidRDefault="009D0584" w:rsidP="00C0331C">
            <w:pPr>
              <w:pStyle w:val="QPPTableTextBold"/>
            </w:pPr>
            <w:r w:rsidRPr="00257A08">
              <w:t xml:space="preserve">Part 5 </w:t>
            </w:r>
          </w:p>
          <w:p w:rsidR="009D0584" w:rsidRPr="00257A08" w:rsidRDefault="009D0584" w:rsidP="00C0331C">
            <w:pPr>
              <w:pStyle w:val="QPPTableTextBold"/>
            </w:pPr>
            <w:r w:rsidRPr="00257A08">
              <w:t>(Tables of assessment)</w:t>
            </w:r>
          </w:p>
        </w:tc>
        <w:tc>
          <w:tcPr>
            <w:tcW w:w="1843" w:type="dxa"/>
            <w:shd w:val="clear" w:color="auto" w:fill="auto"/>
          </w:tcPr>
          <w:p w:rsidR="009D0584" w:rsidRPr="001F1316" w:rsidRDefault="009D0584" w:rsidP="0040204E">
            <w:pPr>
              <w:pStyle w:val="QPPTableTextBody"/>
              <w:rPr>
                <w:highlight w:val="yellow"/>
              </w:rPr>
            </w:pPr>
            <w:r>
              <w:t>Section 5.9 C</w:t>
            </w:r>
            <w:r w:rsidRPr="001F1316">
              <w:t>ategorie</w:t>
            </w:r>
            <w:r w:rsidR="00257A08">
              <w:t>s of development and assessment</w:t>
            </w:r>
            <w:r w:rsidRPr="001F1316">
              <w:t>—Neighbourhood plan</w:t>
            </w:r>
            <w:r>
              <w:t>s</w:t>
            </w:r>
            <w:r w:rsidRPr="001F1316">
              <w:t xml:space="preserve"> </w:t>
            </w:r>
          </w:p>
        </w:tc>
        <w:tc>
          <w:tcPr>
            <w:tcW w:w="3969" w:type="dxa"/>
            <w:shd w:val="clear" w:color="auto" w:fill="auto"/>
          </w:tcPr>
          <w:p w:rsidR="009D0584" w:rsidRDefault="005C5BDD" w:rsidP="0040204E">
            <w:pPr>
              <w:pStyle w:val="QPPTableTextBody"/>
            </w:pPr>
            <w:r>
              <w:t>Omit</w:t>
            </w:r>
            <w:r w:rsidRPr="001F1316">
              <w:t xml:space="preserve"> </w:t>
            </w:r>
            <w:r w:rsidR="009D0584" w:rsidRPr="001F1316">
              <w:t xml:space="preserve">the </w:t>
            </w:r>
            <w:r w:rsidR="009D0584">
              <w:t>tables</w:t>
            </w:r>
            <w:r w:rsidR="009D0584" w:rsidRPr="001F1316">
              <w:t xml:space="preserve"> of </w:t>
            </w:r>
            <w:r w:rsidR="009D0584">
              <w:t xml:space="preserve">assessment for </w:t>
            </w:r>
            <w:r w:rsidR="009D0584" w:rsidRPr="001F1316">
              <w:t xml:space="preserve">the </w:t>
            </w:r>
            <w:r w:rsidR="009D0584">
              <w:t>Banyo—Nudgee neighbourhood plan</w:t>
            </w:r>
            <w:r w:rsidR="009D0584" w:rsidRPr="001F1316">
              <w:t>.</w:t>
            </w:r>
          </w:p>
          <w:p w:rsidR="009D0584" w:rsidRPr="00F74B2E" w:rsidRDefault="009D0584" w:rsidP="00326EEE">
            <w:pPr>
              <w:pStyle w:val="QPPTableTextBody"/>
            </w:pPr>
            <w:r w:rsidRPr="00ED1122">
              <w:t>Insert the tables of assessment for the Banyo—Northgate neighbourhood plan</w:t>
            </w:r>
            <w:r>
              <w:t>.</w:t>
            </w:r>
            <w:r w:rsidRPr="00544112">
              <w:t xml:space="preserve"> Amend </w:t>
            </w:r>
            <w:r w:rsidR="00C0331C">
              <w:t xml:space="preserve">the </w:t>
            </w:r>
            <w:r>
              <w:t>tables of assessment for the</w:t>
            </w:r>
            <w:r w:rsidRPr="00544112">
              <w:t xml:space="preserve"> Nundah district neighbourhood plan</w:t>
            </w:r>
            <w:r>
              <w:t>.</w:t>
            </w:r>
          </w:p>
        </w:tc>
        <w:tc>
          <w:tcPr>
            <w:tcW w:w="1418" w:type="dxa"/>
            <w:shd w:val="clear" w:color="auto" w:fill="auto"/>
          </w:tcPr>
          <w:p w:rsidR="009D0584" w:rsidRPr="001F1316" w:rsidRDefault="00860FE2" w:rsidP="007C6457">
            <w:pPr>
              <w:pStyle w:val="QPPTableTextBody"/>
            </w:pPr>
            <w:r>
              <w:t>Part 2.1 (3 to </w:t>
            </w:r>
            <w:r w:rsidR="009D0584">
              <w:t>10)</w:t>
            </w:r>
          </w:p>
          <w:p w:rsidR="009D0584" w:rsidRPr="001F1316" w:rsidRDefault="009D0584" w:rsidP="007C6457">
            <w:pPr>
              <w:pStyle w:val="QPPTableTextBody"/>
            </w:pPr>
          </w:p>
        </w:tc>
      </w:tr>
      <w:tr w:rsidR="009132AE" w:rsidRPr="000B472F" w:rsidTr="00326EEE">
        <w:trPr>
          <w:trHeight w:val="1799"/>
        </w:trPr>
        <w:tc>
          <w:tcPr>
            <w:tcW w:w="1809" w:type="dxa"/>
            <w:shd w:val="clear" w:color="auto" w:fill="auto"/>
          </w:tcPr>
          <w:p w:rsidR="00C0331C" w:rsidRDefault="009132AE" w:rsidP="0040204E">
            <w:pPr>
              <w:pStyle w:val="QPPTableTextBold"/>
            </w:pPr>
            <w:r w:rsidRPr="00257A08">
              <w:lastRenderedPageBreak/>
              <w:t xml:space="preserve">Part 7 </w:t>
            </w:r>
          </w:p>
          <w:p w:rsidR="009132AE" w:rsidRPr="00257A08" w:rsidRDefault="009132AE" w:rsidP="0040204E">
            <w:pPr>
              <w:pStyle w:val="QPPTableTextBold"/>
            </w:pPr>
            <w:r w:rsidRPr="00257A08">
              <w:t>(Neighbourhood plans)</w:t>
            </w:r>
          </w:p>
        </w:tc>
        <w:tc>
          <w:tcPr>
            <w:tcW w:w="1843" w:type="dxa"/>
            <w:shd w:val="clear" w:color="auto" w:fill="auto"/>
          </w:tcPr>
          <w:p w:rsidR="009132AE" w:rsidRPr="001F1316" w:rsidRDefault="009132AE" w:rsidP="007C6457">
            <w:pPr>
              <w:pStyle w:val="QPPTableTextBody"/>
            </w:pPr>
            <w:r>
              <w:t>Section 7</w:t>
            </w:r>
            <w:r w:rsidR="00257A08">
              <w:t xml:space="preserve">.2 </w:t>
            </w:r>
            <w:r w:rsidRPr="001F1316">
              <w:t>Neighbourhood plan codes</w:t>
            </w:r>
          </w:p>
        </w:tc>
        <w:tc>
          <w:tcPr>
            <w:tcW w:w="3969" w:type="dxa"/>
            <w:shd w:val="clear" w:color="auto" w:fill="auto"/>
          </w:tcPr>
          <w:p w:rsidR="009132AE" w:rsidRDefault="005C5BDD" w:rsidP="007C6457">
            <w:pPr>
              <w:pStyle w:val="QPPTableTextBody"/>
            </w:pPr>
            <w:r>
              <w:t xml:space="preserve">Omit </w:t>
            </w:r>
            <w:r w:rsidR="009132AE" w:rsidRPr="001F1316">
              <w:t xml:space="preserve">the </w:t>
            </w:r>
            <w:r w:rsidR="009132AE">
              <w:t>Banyo—Nudgee</w:t>
            </w:r>
            <w:r w:rsidR="009132AE" w:rsidRPr="001F1316">
              <w:t xml:space="preserve"> neighbourhood plan code</w:t>
            </w:r>
            <w:r w:rsidR="009132AE">
              <w:t>.</w:t>
            </w:r>
            <w:r w:rsidR="009132AE" w:rsidRPr="001F1316">
              <w:t xml:space="preserve"> </w:t>
            </w:r>
          </w:p>
          <w:p w:rsidR="009132AE" w:rsidRDefault="009132AE" w:rsidP="007C6457">
            <w:pPr>
              <w:pStyle w:val="QPPTableTextBody"/>
            </w:pPr>
            <w:r w:rsidRPr="00ED1122">
              <w:t>Insert the Banyo—Northgate neighbourhood plan code</w:t>
            </w:r>
            <w:r>
              <w:t>, including supporting figures</w:t>
            </w:r>
            <w:r w:rsidRPr="00ED1122">
              <w:t>.</w:t>
            </w:r>
            <w:r>
              <w:t xml:space="preserve"> </w:t>
            </w:r>
          </w:p>
          <w:p w:rsidR="009132AE" w:rsidRPr="00ED1122" w:rsidRDefault="009132AE" w:rsidP="00326EEE">
            <w:pPr>
              <w:pStyle w:val="QPPTableTextBody"/>
            </w:pPr>
            <w:r>
              <w:t xml:space="preserve">Amend </w:t>
            </w:r>
            <w:r w:rsidRPr="001F1316">
              <w:t xml:space="preserve">the </w:t>
            </w:r>
            <w:r>
              <w:t>Nundah district</w:t>
            </w:r>
            <w:r w:rsidRPr="001F1316">
              <w:t xml:space="preserve"> neighbourh</w:t>
            </w:r>
            <w:r>
              <w:t xml:space="preserve">ood </w:t>
            </w:r>
            <w:r w:rsidRPr="00C80941">
              <w:t xml:space="preserve">plan </w:t>
            </w:r>
            <w:r>
              <w:t xml:space="preserve">code </w:t>
            </w:r>
            <w:r w:rsidRPr="00C80941">
              <w:t>NPM-014.4</w:t>
            </w:r>
            <w:r>
              <w:t>.</w:t>
            </w:r>
          </w:p>
        </w:tc>
        <w:tc>
          <w:tcPr>
            <w:tcW w:w="1418" w:type="dxa"/>
            <w:shd w:val="clear" w:color="auto" w:fill="auto"/>
          </w:tcPr>
          <w:p w:rsidR="009132AE" w:rsidRDefault="009132AE" w:rsidP="007C6457">
            <w:pPr>
              <w:pStyle w:val="QPPTableTextBody"/>
            </w:pPr>
            <w:r>
              <w:t>Part 3.1 (11)</w:t>
            </w:r>
          </w:p>
          <w:p w:rsidR="009132AE" w:rsidRPr="00ED1122" w:rsidRDefault="009132AE" w:rsidP="007C6457">
            <w:pPr>
              <w:pStyle w:val="QPPTableTextBody"/>
            </w:pPr>
            <w:r>
              <w:t>Part 3.2 (12</w:t>
            </w:r>
            <w:r w:rsidR="00860FE2">
              <w:t>, </w:t>
            </w:r>
            <w:r w:rsidR="005C5BDD">
              <w:t>13 and 14</w:t>
            </w:r>
            <w:r>
              <w:t>)</w:t>
            </w:r>
          </w:p>
          <w:p w:rsidR="009132AE" w:rsidRPr="00ED1122" w:rsidRDefault="009132AE" w:rsidP="007C6457">
            <w:pPr>
              <w:pStyle w:val="QPPTableTextBody"/>
            </w:pPr>
          </w:p>
        </w:tc>
      </w:tr>
      <w:tr w:rsidR="00544112" w:rsidRPr="000B472F" w:rsidTr="007C6457">
        <w:tc>
          <w:tcPr>
            <w:tcW w:w="1809" w:type="dxa"/>
            <w:shd w:val="clear" w:color="auto" w:fill="auto"/>
          </w:tcPr>
          <w:p w:rsidR="00C0331C" w:rsidRDefault="00544112" w:rsidP="00C0331C">
            <w:pPr>
              <w:pStyle w:val="QPPTableTextBold"/>
            </w:pPr>
            <w:r w:rsidRPr="00257A08">
              <w:t xml:space="preserve">Part 8 </w:t>
            </w:r>
          </w:p>
          <w:p w:rsidR="00544112" w:rsidRPr="00257A08" w:rsidRDefault="00544112" w:rsidP="00C0331C">
            <w:pPr>
              <w:pStyle w:val="QPPTableTextBold"/>
            </w:pPr>
            <w:r w:rsidRPr="00257A08">
              <w:t>(Overlays)</w:t>
            </w:r>
          </w:p>
        </w:tc>
        <w:tc>
          <w:tcPr>
            <w:tcW w:w="1843" w:type="dxa"/>
            <w:shd w:val="clear" w:color="auto" w:fill="auto"/>
          </w:tcPr>
          <w:p w:rsidR="00544112" w:rsidRPr="001F1316" w:rsidRDefault="009132AE" w:rsidP="007C6457">
            <w:pPr>
              <w:pStyle w:val="QPPTableTextBody"/>
              <w:rPr>
                <w:highlight w:val="yellow"/>
              </w:rPr>
            </w:pPr>
            <w:r>
              <w:t>Section 8.2</w:t>
            </w:r>
            <w:r w:rsidR="00257A08">
              <w:t xml:space="preserve"> </w:t>
            </w:r>
            <w:r>
              <w:t>Overlay Codes</w:t>
            </w:r>
          </w:p>
        </w:tc>
        <w:tc>
          <w:tcPr>
            <w:tcW w:w="3969" w:type="dxa"/>
            <w:shd w:val="clear" w:color="auto" w:fill="auto"/>
          </w:tcPr>
          <w:p w:rsidR="00544112" w:rsidRPr="001F1316" w:rsidRDefault="009132AE" w:rsidP="007C6457">
            <w:pPr>
              <w:pStyle w:val="QPPTableTextBody"/>
            </w:pPr>
            <w:r>
              <w:t>Add significant landscape trees identified in the</w:t>
            </w:r>
            <w:r w:rsidR="00544112" w:rsidRPr="001F1316">
              <w:t xml:space="preserve"> neighbourh</w:t>
            </w:r>
            <w:r w:rsidR="00544112">
              <w:t>ood plan</w:t>
            </w:r>
            <w:r>
              <w:t xml:space="preserve"> area</w:t>
            </w:r>
            <w:r w:rsidR="00023CFF">
              <w:t>.</w:t>
            </w:r>
          </w:p>
        </w:tc>
        <w:tc>
          <w:tcPr>
            <w:tcW w:w="1418" w:type="dxa"/>
            <w:shd w:val="clear" w:color="auto" w:fill="auto"/>
          </w:tcPr>
          <w:p w:rsidR="00544112" w:rsidRPr="001F1316" w:rsidRDefault="00544112" w:rsidP="007C6457">
            <w:pPr>
              <w:pStyle w:val="QPPTableTextBody"/>
            </w:pPr>
            <w:r>
              <w:t>Part 4.1 (</w:t>
            </w:r>
            <w:r w:rsidR="00ED1122">
              <w:t>1</w:t>
            </w:r>
            <w:r w:rsidR="005C5BDD">
              <w:t>5</w:t>
            </w:r>
            <w:r w:rsidR="00860FE2">
              <w:t> </w:t>
            </w:r>
            <w:r w:rsidR="00ED1122">
              <w:t>and 1</w:t>
            </w:r>
            <w:r w:rsidR="005C5BDD">
              <w:t>6</w:t>
            </w:r>
            <w:r w:rsidRPr="001F1316">
              <w:t>)</w:t>
            </w:r>
          </w:p>
        </w:tc>
      </w:tr>
      <w:tr w:rsidR="00023CFF" w:rsidRPr="000B472F" w:rsidTr="007C6457">
        <w:tc>
          <w:tcPr>
            <w:tcW w:w="1809" w:type="dxa"/>
            <w:vMerge w:val="restart"/>
            <w:shd w:val="clear" w:color="auto" w:fill="auto"/>
          </w:tcPr>
          <w:p w:rsidR="00C0331C" w:rsidRDefault="00023CFF" w:rsidP="0040204E">
            <w:pPr>
              <w:pStyle w:val="QPPTableTextBold"/>
            </w:pPr>
            <w:r w:rsidRPr="00257A08">
              <w:t xml:space="preserve">Schedule 2 </w:t>
            </w:r>
          </w:p>
          <w:p w:rsidR="00023CFF" w:rsidRPr="00257A08" w:rsidRDefault="00023CFF" w:rsidP="0040204E">
            <w:pPr>
              <w:pStyle w:val="QPPTableTextBold"/>
            </w:pPr>
            <w:r w:rsidRPr="00257A08">
              <w:t>(Mapping)</w:t>
            </w:r>
          </w:p>
        </w:tc>
        <w:tc>
          <w:tcPr>
            <w:tcW w:w="1843" w:type="dxa"/>
            <w:shd w:val="clear" w:color="auto" w:fill="auto"/>
          </w:tcPr>
          <w:p w:rsidR="00023CFF" w:rsidRPr="00C80941" w:rsidRDefault="00326C3D" w:rsidP="007C6457">
            <w:pPr>
              <w:pStyle w:val="QPPTableTextBody"/>
            </w:pPr>
            <w:r>
              <w:t>SC2.1</w:t>
            </w:r>
            <w:r w:rsidR="007D3360">
              <w:t xml:space="preserve"> </w:t>
            </w:r>
            <w:r w:rsidR="00023CFF">
              <w:t>Strategic</w:t>
            </w:r>
            <w:r w:rsidR="00023CFF" w:rsidRPr="00C80941">
              <w:t xml:space="preserve"> </w:t>
            </w:r>
            <w:r w:rsidR="00257A08">
              <w:t>framework m</w:t>
            </w:r>
            <w:r w:rsidR="00023CFF" w:rsidRPr="00C80941">
              <w:t>aps</w:t>
            </w:r>
            <w:r w:rsidR="00257A08">
              <w:t xml:space="preserve">, </w:t>
            </w:r>
            <w:r w:rsidR="00023CFF">
              <w:t>SFM-003</w:t>
            </w:r>
          </w:p>
        </w:tc>
        <w:tc>
          <w:tcPr>
            <w:tcW w:w="3969" w:type="dxa"/>
            <w:shd w:val="clear" w:color="auto" w:fill="auto"/>
          </w:tcPr>
          <w:p w:rsidR="00023CFF" w:rsidRDefault="00023CFF" w:rsidP="007C6457">
            <w:pPr>
              <w:pStyle w:val="QPPTableTextBody"/>
            </w:pPr>
            <w:r>
              <w:t xml:space="preserve">Amend the </w:t>
            </w:r>
            <w:r w:rsidRPr="007A218D">
              <w:t>strategic framework map</w:t>
            </w:r>
            <w:r>
              <w:t xml:space="preserve"> to identify Northgate as a planned growth node.</w:t>
            </w:r>
          </w:p>
          <w:p w:rsidR="002D70BD" w:rsidRPr="00C80941" w:rsidRDefault="002D70BD" w:rsidP="007C6457">
            <w:pPr>
              <w:pStyle w:val="QPPTableTextBody"/>
            </w:pPr>
          </w:p>
        </w:tc>
        <w:tc>
          <w:tcPr>
            <w:tcW w:w="1418" w:type="dxa"/>
            <w:shd w:val="clear" w:color="auto" w:fill="auto"/>
          </w:tcPr>
          <w:p w:rsidR="00023CFF" w:rsidRDefault="00023CFF" w:rsidP="0040204E">
            <w:pPr>
              <w:pStyle w:val="QPPTableTextBody"/>
            </w:pPr>
            <w:r w:rsidRPr="000B472F">
              <w:t>Part 5.1 (</w:t>
            </w:r>
            <w:r w:rsidR="00ED1122">
              <w:t>1</w:t>
            </w:r>
            <w:r w:rsidR="005C5BDD">
              <w:t>7</w:t>
            </w:r>
            <w:r w:rsidRPr="000B472F">
              <w:t>)</w:t>
            </w:r>
          </w:p>
          <w:p w:rsidR="00023CFF" w:rsidRPr="000B472F" w:rsidRDefault="00ED1122" w:rsidP="00326EEE">
            <w:pPr>
              <w:pStyle w:val="QPPTableTextBody"/>
            </w:pPr>
            <w:r>
              <w:t>Part 5.2 (1</w:t>
            </w:r>
            <w:r w:rsidR="005C5BDD">
              <w:t>8</w:t>
            </w:r>
            <w:r>
              <w:t>)</w:t>
            </w:r>
          </w:p>
        </w:tc>
      </w:tr>
      <w:tr w:rsidR="00023CFF" w:rsidRPr="000B472F" w:rsidTr="007C6457">
        <w:tc>
          <w:tcPr>
            <w:tcW w:w="1809" w:type="dxa"/>
            <w:vMerge/>
            <w:shd w:val="clear" w:color="auto" w:fill="auto"/>
          </w:tcPr>
          <w:p w:rsidR="00023CFF" w:rsidRPr="00B9700F" w:rsidRDefault="00023CFF" w:rsidP="007C6457">
            <w:pPr>
              <w:pStyle w:val="QPPTableTextBold"/>
            </w:pPr>
          </w:p>
        </w:tc>
        <w:tc>
          <w:tcPr>
            <w:tcW w:w="1843" w:type="dxa"/>
            <w:shd w:val="clear" w:color="auto" w:fill="auto"/>
          </w:tcPr>
          <w:p w:rsidR="007D3360" w:rsidRPr="00326C3D" w:rsidRDefault="00326C3D" w:rsidP="007C6457">
            <w:pPr>
              <w:pStyle w:val="QPPTableTextBody"/>
            </w:pPr>
            <w:r>
              <w:t xml:space="preserve">SC2.2 </w:t>
            </w:r>
            <w:r w:rsidR="00023CFF" w:rsidRPr="00C80941">
              <w:t xml:space="preserve">Zone </w:t>
            </w:r>
            <w:r w:rsidR="00C0331C">
              <w:t>m</w:t>
            </w:r>
            <w:r w:rsidR="00023CFF" w:rsidRPr="00C80941">
              <w:t>aps</w:t>
            </w:r>
            <w:r w:rsidR="00257A08">
              <w:t>,</w:t>
            </w:r>
            <w:r w:rsidR="00023CFF" w:rsidRPr="00C80941">
              <w:t xml:space="preserve"> ZM-001 </w:t>
            </w:r>
          </w:p>
          <w:p w:rsidR="00023CFF" w:rsidRPr="00C80941" w:rsidRDefault="00023CFF" w:rsidP="007C6457">
            <w:pPr>
              <w:pStyle w:val="QPPTableTextBody"/>
            </w:pPr>
            <w:r w:rsidRPr="00C80941">
              <w:t>(</w:t>
            </w:r>
            <w:r w:rsidR="00257A08">
              <w:t>Map t</w:t>
            </w:r>
            <w:r w:rsidRPr="00C80941">
              <w:t>ile</w:t>
            </w:r>
            <w:r w:rsidR="00B92AC1">
              <w:t>s</w:t>
            </w:r>
            <w:r w:rsidRPr="00C80941">
              <w:t xml:space="preserve"> 13 </w:t>
            </w:r>
            <w:r w:rsidR="003943A2">
              <w:t>and</w:t>
            </w:r>
            <w:r w:rsidR="00484275">
              <w:t> </w:t>
            </w:r>
            <w:r w:rsidRPr="00C80941">
              <w:t>21)</w:t>
            </w:r>
          </w:p>
        </w:tc>
        <w:tc>
          <w:tcPr>
            <w:tcW w:w="3969" w:type="dxa"/>
            <w:shd w:val="clear" w:color="auto" w:fill="auto"/>
          </w:tcPr>
          <w:p w:rsidR="00023CFF" w:rsidRPr="00C80941" w:rsidRDefault="00023CFF" w:rsidP="007C6457">
            <w:pPr>
              <w:pStyle w:val="QPPTableTextBody"/>
            </w:pPr>
            <w:r w:rsidRPr="00C80941">
              <w:t xml:space="preserve">Amend </w:t>
            </w:r>
            <w:r>
              <w:t>the</w:t>
            </w:r>
            <w:r w:rsidRPr="00C80941">
              <w:t xml:space="preserve"> zone maps </w:t>
            </w:r>
            <w:r>
              <w:t>for</w:t>
            </w:r>
            <w:r w:rsidRPr="00C80941">
              <w:t xml:space="preserve"> the </w:t>
            </w:r>
            <w:r>
              <w:br/>
            </w:r>
            <w:r w:rsidRPr="00C80941">
              <w:t>Banyo—Northgate neighbourhood plan area</w:t>
            </w:r>
            <w:r>
              <w:t>.</w:t>
            </w:r>
            <w:r w:rsidRPr="00C80941">
              <w:t xml:space="preserve"> </w:t>
            </w:r>
          </w:p>
        </w:tc>
        <w:tc>
          <w:tcPr>
            <w:tcW w:w="1418" w:type="dxa"/>
            <w:shd w:val="clear" w:color="auto" w:fill="auto"/>
          </w:tcPr>
          <w:p w:rsidR="00023CFF" w:rsidRDefault="00ED1122" w:rsidP="0040204E">
            <w:pPr>
              <w:pStyle w:val="QPPTableTextBody"/>
            </w:pPr>
            <w:r>
              <w:t>Part 5.3</w:t>
            </w:r>
            <w:r w:rsidR="00023CFF" w:rsidRPr="000B472F">
              <w:t xml:space="preserve"> (</w:t>
            </w:r>
            <w:r>
              <w:t>1</w:t>
            </w:r>
            <w:r w:rsidR="005C5BDD">
              <w:t>9</w:t>
            </w:r>
            <w:r w:rsidR="00023CFF" w:rsidRPr="000B472F">
              <w:t>)</w:t>
            </w:r>
          </w:p>
          <w:p w:rsidR="00ED1122" w:rsidRPr="000B472F" w:rsidRDefault="00ED1122" w:rsidP="0040204E">
            <w:pPr>
              <w:pStyle w:val="QPPTableTextBody"/>
            </w:pPr>
            <w:r>
              <w:t>Part 5.4 (</w:t>
            </w:r>
            <w:r w:rsidR="005C5BDD">
              <w:t>20</w:t>
            </w:r>
            <w:r>
              <w:t>)</w:t>
            </w:r>
          </w:p>
          <w:p w:rsidR="00023CFF" w:rsidRPr="000B472F" w:rsidRDefault="00023CFF" w:rsidP="0040204E">
            <w:pPr>
              <w:pStyle w:val="QPPTableTextBody"/>
            </w:pPr>
          </w:p>
        </w:tc>
      </w:tr>
      <w:tr w:rsidR="00023CFF" w:rsidRPr="000B472F" w:rsidTr="007C6457">
        <w:trPr>
          <w:trHeight w:val="590"/>
        </w:trPr>
        <w:tc>
          <w:tcPr>
            <w:tcW w:w="1809" w:type="dxa"/>
            <w:vMerge/>
            <w:shd w:val="clear" w:color="auto" w:fill="auto"/>
          </w:tcPr>
          <w:p w:rsidR="00023CFF" w:rsidRPr="00B9700F" w:rsidRDefault="00023CFF" w:rsidP="007C6457">
            <w:pPr>
              <w:pStyle w:val="QPPTableTextBold"/>
            </w:pPr>
          </w:p>
        </w:tc>
        <w:tc>
          <w:tcPr>
            <w:tcW w:w="1843" w:type="dxa"/>
            <w:vMerge w:val="restart"/>
            <w:tcBorders>
              <w:bottom w:val="single" w:sz="4" w:space="0" w:color="auto"/>
            </w:tcBorders>
            <w:shd w:val="clear" w:color="auto" w:fill="auto"/>
          </w:tcPr>
          <w:p w:rsidR="00023CFF" w:rsidRPr="00326C3D" w:rsidRDefault="00326C3D" w:rsidP="00FC3A36">
            <w:pPr>
              <w:pStyle w:val="QPPTableTextBody"/>
            </w:pPr>
            <w:r>
              <w:rPr>
                <w:rStyle w:val="HighlightingYellow"/>
                <w:shd w:val="clear" w:color="auto" w:fill="auto"/>
              </w:rPr>
              <w:t xml:space="preserve">SC2.3 </w:t>
            </w:r>
            <w:r w:rsidR="00023CFF" w:rsidRPr="00C80941">
              <w:rPr>
                <w:rStyle w:val="HighlightingYellow"/>
                <w:shd w:val="clear" w:color="auto" w:fill="auto"/>
              </w:rPr>
              <w:t>Neighbourhood</w:t>
            </w:r>
            <w:r w:rsidR="00023CFF" w:rsidRPr="00C80941">
              <w:rPr>
                <w:rStyle w:val="HighlightingYellow"/>
              </w:rPr>
              <w:t xml:space="preserve"> </w:t>
            </w:r>
            <w:r w:rsidR="00ED1122">
              <w:rPr>
                <w:rStyle w:val="HighlightingYellow"/>
                <w:shd w:val="clear" w:color="auto" w:fill="auto"/>
              </w:rPr>
              <w:t>plan maps</w:t>
            </w:r>
            <w:r w:rsidR="00023CFF" w:rsidRPr="00C80941">
              <w:rPr>
                <w:rStyle w:val="HighlightingYellow"/>
                <w:shd w:val="clear" w:color="auto" w:fill="auto"/>
              </w:rPr>
              <w:t xml:space="preserve"> </w:t>
            </w:r>
          </w:p>
        </w:tc>
        <w:tc>
          <w:tcPr>
            <w:tcW w:w="3969" w:type="dxa"/>
            <w:tcBorders>
              <w:bottom w:val="single" w:sz="4" w:space="0" w:color="auto"/>
            </w:tcBorders>
            <w:shd w:val="clear" w:color="auto" w:fill="auto"/>
          </w:tcPr>
          <w:p w:rsidR="00DF42E7" w:rsidRPr="00DF42E7" w:rsidRDefault="00DF42E7" w:rsidP="00DF42E7">
            <w:pPr>
              <w:pStyle w:val="QPPTableTextBody"/>
              <w:rPr>
                <w:rStyle w:val="HighlightingYellow"/>
                <w:shd w:val="clear" w:color="auto" w:fill="auto"/>
              </w:rPr>
            </w:pPr>
            <w:r w:rsidRPr="00DF42E7">
              <w:rPr>
                <w:rStyle w:val="HighlightingYellow"/>
                <w:shd w:val="clear" w:color="auto" w:fill="auto"/>
              </w:rPr>
              <w:t xml:space="preserve">Omit the map NPM-002.1 </w:t>
            </w:r>
          </w:p>
          <w:p w:rsidR="00DF42E7" w:rsidRDefault="00DF42E7" w:rsidP="00DF42E7">
            <w:pPr>
              <w:pStyle w:val="QPPTableTextBody"/>
              <w:rPr>
                <w:rStyle w:val="HighlightingYellow"/>
                <w:shd w:val="clear" w:color="auto" w:fill="auto"/>
              </w:rPr>
            </w:pPr>
            <w:r w:rsidRPr="00DF42E7">
              <w:rPr>
                <w:rStyle w:val="HighlightingYellow"/>
                <w:shd w:val="clear" w:color="auto" w:fill="auto"/>
              </w:rPr>
              <w:t>Banyo—Nudgee neighbourhood plan map</w:t>
            </w:r>
            <w:r>
              <w:rPr>
                <w:rStyle w:val="HighlightingYellow"/>
                <w:shd w:val="clear" w:color="auto" w:fill="auto"/>
              </w:rPr>
              <w:t>.</w:t>
            </w:r>
          </w:p>
          <w:p w:rsidR="00DF42E7" w:rsidRPr="00DF42E7" w:rsidRDefault="00DF42E7" w:rsidP="00DF42E7">
            <w:pPr>
              <w:pStyle w:val="QPPTableTextBody"/>
              <w:rPr>
                <w:rStyle w:val="HighlightingYellow"/>
                <w:shd w:val="clear" w:color="auto" w:fill="auto"/>
              </w:rPr>
            </w:pPr>
            <w:r>
              <w:rPr>
                <w:rStyle w:val="HighlightingYellow"/>
                <w:shd w:val="clear" w:color="auto" w:fill="auto"/>
              </w:rPr>
              <w:t>I</w:t>
            </w:r>
            <w:r w:rsidRPr="00DF42E7">
              <w:rPr>
                <w:rStyle w:val="HighlightingYellow"/>
                <w:shd w:val="clear" w:color="auto" w:fill="auto"/>
              </w:rPr>
              <w:t xml:space="preserve">nsert the map NPM-002.1 </w:t>
            </w:r>
          </w:p>
          <w:p w:rsidR="00023CFF" w:rsidRPr="00C80941" w:rsidRDefault="00DF42E7" w:rsidP="00DF42E7">
            <w:pPr>
              <w:pStyle w:val="QPPTableTextBody"/>
            </w:pPr>
            <w:r w:rsidRPr="00DF42E7">
              <w:rPr>
                <w:rStyle w:val="HighlightingYellow"/>
                <w:shd w:val="clear" w:color="auto" w:fill="auto"/>
              </w:rPr>
              <w:t>Banyo—Northgate neighbourhood plan map.</w:t>
            </w:r>
          </w:p>
        </w:tc>
        <w:tc>
          <w:tcPr>
            <w:tcW w:w="1418" w:type="dxa"/>
            <w:tcBorders>
              <w:bottom w:val="single" w:sz="4" w:space="0" w:color="auto"/>
            </w:tcBorders>
            <w:shd w:val="clear" w:color="auto" w:fill="auto"/>
          </w:tcPr>
          <w:p w:rsidR="00454FBD" w:rsidRPr="00454FBD" w:rsidRDefault="00454FBD" w:rsidP="00454FBD">
            <w:pPr>
              <w:pStyle w:val="QPPTableTextBody"/>
            </w:pPr>
            <w:r w:rsidRPr="00454FBD">
              <w:t>Part 5.5 (21)</w:t>
            </w:r>
          </w:p>
          <w:p w:rsidR="00023CFF" w:rsidRPr="000B472F" w:rsidRDefault="00454FBD" w:rsidP="00454FBD">
            <w:pPr>
              <w:pStyle w:val="QPPTableTextBody"/>
            </w:pPr>
            <w:r w:rsidRPr="00454FBD">
              <w:t>Part 5.6 (23)</w:t>
            </w:r>
          </w:p>
        </w:tc>
      </w:tr>
      <w:tr w:rsidR="00454FBD" w:rsidRPr="000B472F" w:rsidTr="007C6457">
        <w:tc>
          <w:tcPr>
            <w:tcW w:w="1809" w:type="dxa"/>
            <w:vMerge/>
            <w:shd w:val="clear" w:color="auto" w:fill="auto"/>
          </w:tcPr>
          <w:p w:rsidR="00454FBD" w:rsidRPr="00B9700F" w:rsidRDefault="00454FBD" w:rsidP="00454FBD">
            <w:pPr>
              <w:pStyle w:val="QPPTableTextBold"/>
            </w:pPr>
          </w:p>
        </w:tc>
        <w:tc>
          <w:tcPr>
            <w:tcW w:w="1843" w:type="dxa"/>
            <w:vMerge/>
            <w:shd w:val="clear" w:color="auto" w:fill="auto"/>
          </w:tcPr>
          <w:p w:rsidR="00454FBD" w:rsidRPr="00C80941" w:rsidRDefault="00454FBD" w:rsidP="00454FBD">
            <w:pPr>
              <w:pStyle w:val="QPPTableTextBody"/>
              <w:rPr>
                <w:rStyle w:val="HighlightingYellow"/>
              </w:rPr>
            </w:pPr>
          </w:p>
        </w:tc>
        <w:tc>
          <w:tcPr>
            <w:tcW w:w="3969" w:type="dxa"/>
            <w:shd w:val="clear" w:color="auto" w:fill="auto"/>
          </w:tcPr>
          <w:p w:rsidR="00454FBD" w:rsidRPr="0052215C" w:rsidRDefault="00454FBD" w:rsidP="00454FBD">
            <w:pPr>
              <w:pStyle w:val="QPPTableTextBody"/>
            </w:pPr>
            <w:r w:rsidRPr="00454FBD">
              <w:rPr>
                <w:rStyle w:val="HighlightingYellow"/>
                <w:shd w:val="clear" w:color="auto" w:fill="auto"/>
              </w:rPr>
              <w:t>Amend the map NPM-014.4 Nundah district neighbourhood plan map.</w:t>
            </w:r>
          </w:p>
        </w:tc>
        <w:tc>
          <w:tcPr>
            <w:tcW w:w="1418" w:type="dxa"/>
            <w:shd w:val="clear" w:color="auto" w:fill="auto"/>
          </w:tcPr>
          <w:p w:rsidR="00454FBD" w:rsidRPr="001F65DB" w:rsidRDefault="00454FBD" w:rsidP="001F65DB">
            <w:pPr>
              <w:pStyle w:val="QPPTableTextBody"/>
            </w:pPr>
            <w:r w:rsidRPr="001F65DB">
              <w:t>Part 5.5 (22)</w:t>
            </w:r>
          </w:p>
        </w:tc>
      </w:tr>
      <w:tr w:rsidR="008F6076" w:rsidRPr="000B472F" w:rsidTr="007C6457">
        <w:tc>
          <w:tcPr>
            <w:tcW w:w="1809" w:type="dxa"/>
            <w:vMerge/>
            <w:shd w:val="clear" w:color="auto" w:fill="auto"/>
          </w:tcPr>
          <w:p w:rsidR="008F6076" w:rsidRPr="00B9700F" w:rsidRDefault="008F6076" w:rsidP="008F6076">
            <w:pPr>
              <w:pStyle w:val="QPPTableTextBold"/>
            </w:pPr>
          </w:p>
        </w:tc>
        <w:tc>
          <w:tcPr>
            <w:tcW w:w="1843" w:type="dxa"/>
            <w:vMerge/>
            <w:shd w:val="clear" w:color="auto" w:fill="auto"/>
          </w:tcPr>
          <w:p w:rsidR="008F6076" w:rsidRPr="00C80941" w:rsidRDefault="008F6076" w:rsidP="008F6076">
            <w:pPr>
              <w:pStyle w:val="QPPTableTextBody"/>
              <w:rPr>
                <w:rStyle w:val="HighlightingYellow"/>
              </w:rPr>
            </w:pPr>
          </w:p>
        </w:tc>
        <w:tc>
          <w:tcPr>
            <w:tcW w:w="3969" w:type="dxa"/>
            <w:shd w:val="clear" w:color="auto" w:fill="auto"/>
          </w:tcPr>
          <w:p w:rsidR="008F6076" w:rsidRPr="00E24638" w:rsidRDefault="008F6076" w:rsidP="008F6076">
            <w:r w:rsidRPr="00E24638">
              <w:t>Amend the overlay map to identify active frontages in Low-medium density residential zones in the Nudgee Station precinct.</w:t>
            </w:r>
          </w:p>
        </w:tc>
        <w:tc>
          <w:tcPr>
            <w:tcW w:w="1418" w:type="dxa"/>
            <w:shd w:val="clear" w:color="auto" w:fill="auto"/>
          </w:tcPr>
          <w:p w:rsidR="008F6076" w:rsidRDefault="008F6076" w:rsidP="008F6076">
            <w:r w:rsidRPr="00E24638">
              <w:t>Part 5.7 (24) Part 5.8 (33)</w:t>
            </w:r>
          </w:p>
        </w:tc>
      </w:tr>
      <w:tr w:rsidR="00023CFF" w:rsidRPr="000B472F" w:rsidTr="007C6457">
        <w:trPr>
          <w:trHeight w:val="686"/>
        </w:trPr>
        <w:tc>
          <w:tcPr>
            <w:tcW w:w="1809" w:type="dxa"/>
            <w:vMerge/>
            <w:tcBorders>
              <w:bottom w:val="nil"/>
            </w:tcBorders>
            <w:shd w:val="clear" w:color="auto" w:fill="auto"/>
          </w:tcPr>
          <w:p w:rsidR="00023CFF" w:rsidRPr="00B9700F" w:rsidRDefault="00023CFF" w:rsidP="007C6457">
            <w:pPr>
              <w:pStyle w:val="QPPTableTextBold"/>
            </w:pPr>
          </w:p>
        </w:tc>
        <w:tc>
          <w:tcPr>
            <w:tcW w:w="1843" w:type="dxa"/>
            <w:shd w:val="clear" w:color="auto" w:fill="auto"/>
          </w:tcPr>
          <w:p w:rsidR="00326C3D" w:rsidRDefault="002A42A8" w:rsidP="007C6457">
            <w:pPr>
              <w:pStyle w:val="QPPTableTextBody"/>
            </w:pPr>
            <w:r>
              <w:t xml:space="preserve">SC2.4 </w:t>
            </w:r>
            <w:r w:rsidR="00023CFF">
              <w:t>Overlay maps</w:t>
            </w:r>
            <w:r w:rsidR="00257A08">
              <w:t>,</w:t>
            </w:r>
          </w:p>
          <w:p w:rsidR="002A42A8" w:rsidRDefault="002A42A8" w:rsidP="007C6457">
            <w:pPr>
              <w:pStyle w:val="QPPTableTextBody"/>
            </w:pPr>
            <w:r>
              <w:t>OM-001.1</w:t>
            </w:r>
          </w:p>
          <w:p w:rsidR="002A42A8" w:rsidRPr="002A42A8" w:rsidRDefault="002A42A8" w:rsidP="007C6457">
            <w:pPr>
              <w:pStyle w:val="QPPTableTextBody"/>
            </w:pPr>
            <w:r>
              <w:t>Active frontages in residential zones overlay map</w:t>
            </w:r>
          </w:p>
          <w:p w:rsidR="00023CFF" w:rsidRPr="00C80941" w:rsidRDefault="00257A08" w:rsidP="007C6457">
            <w:pPr>
              <w:pStyle w:val="QPPTableTextBody"/>
            </w:pPr>
            <w:r>
              <w:t>(Map ti</w:t>
            </w:r>
            <w:r w:rsidR="00ED1122" w:rsidRPr="00ED1122">
              <w:t>le 13)</w:t>
            </w:r>
          </w:p>
        </w:tc>
        <w:tc>
          <w:tcPr>
            <w:tcW w:w="3969" w:type="dxa"/>
            <w:shd w:val="clear" w:color="auto" w:fill="auto"/>
          </w:tcPr>
          <w:p w:rsidR="00023CFF" w:rsidRPr="00C80941" w:rsidRDefault="00023CFF" w:rsidP="007C6457">
            <w:pPr>
              <w:pStyle w:val="QPPTableTextBody"/>
            </w:pPr>
            <w:r w:rsidRPr="00F74EFE">
              <w:t xml:space="preserve">Amend the </w:t>
            </w:r>
            <w:r>
              <w:t>overlay</w:t>
            </w:r>
            <w:r w:rsidRPr="00F74EFE">
              <w:t xml:space="preserve"> map </w:t>
            </w:r>
            <w:r w:rsidR="002A42A8">
              <w:t xml:space="preserve">to identify active frontages in </w:t>
            </w:r>
            <w:r w:rsidR="004E79C1">
              <w:t>M</w:t>
            </w:r>
            <w:r w:rsidR="002A42A8">
              <w:t>edium density residential zones in the Nudgee Station precinct</w:t>
            </w:r>
            <w:r w:rsidR="004E79C1">
              <w:t>.</w:t>
            </w:r>
          </w:p>
        </w:tc>
        <w:tc>
          <w:tcPr>
            <w:tcW w:w="1418" w:type="dxa"/>
            <w:shd w:val="clear" w:color="auto" w:fill="auto"/>
          </w:tcPr>
          <w:p w:rsidR="00ED1122" w:rsidRPr="000B472F" w:rsidRDefault="00ED1122" w:rsidP="0040204E">
            <w:pPr>
              <w:pStyle w:val="QPPTableTextBody"/>
            </w:pPr>
            <w:r>
              <w:t>Part 5.7 (2</w:t>
            </w:r>
            <w:r w:rsidR="005C5BDD">
              <w:t>4</w:t>
            </w:r>
            <w:r w:rsidR="006F1499">
              <w:t>)</w:t>
            </w:r>
            <w:r>
              <w:t xml:space="preserve"> Part 5.8 (3</w:t>
            </w:r>
            <w:r w:rsidR="005C5BDD">
              <w:t>3</w:t>
            </w:r>
            <w:r w:rsidR="006F1499">
              <w:t>)</w:t>
            </w:r>
          </w:p>
        </w:tc>
      </w:tr>
      <w:bookmarkEnd w:id="76"/>
      <w:tr w:rsidR="009D0584" w:rsidRPr="000B472F" w:rsidTr="007C6457">
        <w:trPr>
          <w:trHeight w:val="686"/>
        </w:trPr>
        <w:tc>
          <w:tcPr>
            <w:tcW w:w="1809" w:type="dxa"/>
            <w:vMerge w:val="restart"/>
            <w:tcBorders>
              <w:top w:val="nil"/>
            </w:tcBorders>
            <w:shd w:val="clear" w:color="auto" w:fill="auto"/>
          </w:tcPr>
          <w:p w:rsidR="009D0584" w:rsidRPr="007009D3" w:rsidRDefault="009D0584" w:rsidP="0040204E">
            <w:pPr>
              <w:pStyle w:val="QPPTableTextBold"/>
            </w:pPr>
          </w:p>
        </w:tc>
        <w:tc>
          <w:tcPr>
            <w:tcW w:w="1843" w:type="dxa"/>
            <w:shd w:val="clear" w:color="auto" w:fill="auto"/>
          </w:tcPr>
          <w:p w:rsidR="009D0584" w:rsidRDefault="009D0584" w:rsidP="007C6457">
            <w:pPr>
              <w:pStyle w:val="QPPTableTextBody"/>
            </w:pPr>
            <w:r>
              <w:t>SC2.4 Overlay maps</w:t>
            </w:r>
            <w:r w:rsidR="00257A08">
              <w:t>,</w:t>
            </w:r>
            <w:r>
              <w:t xml:space="preserve"> </w:t>
            </w:r>
          </w:p>
          <w:p w:rsidR="009D0584" w:rsidRDefault="009D0584" w:rsidP="007C6457">
            <w:pPr>
              <w:pStyle w:val="QPPTableTextBody"/>
            </w:pPr>
            <w:r>
              <w:t>OM-003.2</w:t>
            </w:r>
          </w:p>
          <w:p w:rsidR="009D0584" w:rsidRDefault="009D0584" w:rsidP="007C6457">
            <w:pPr>
              <w:pStyle w:val="QPPTableTextBody"/>
            </w:pPr>
            <w:r>
              <w:t xml:space="preserve">Commercial </w:t>
            </w:r>
            <w:proofErr w:type="gramStart"/>
            <w:r>
              <w:t>character building</w:t>
            </w:r>
            <w:proofErr w:type="gramEnd"/>
            <w:r>
              <w:t xml:space="preserve"> overlay map</w:t>
            </w:r>
          </w:p>
          <w:p w:rsidR="009D0584" w:rsidRPr="002A42A8" w:rsidRDefault="009D0584" w:rsidP="007C6457">
            <w:pPr>
              <w:pStyle w:val="QPPTableTextBody"/>
            </w:pPr>
            <w:r>
              <w:t xml:space="preserve">(Map tile </w:t>
            </w:r>
            <w:r w:rsidR="00254FEB">
              <w:t>13</w:t>
            </w:r>
            <w:r>
              <w:t>)</w:t>
            </w:r>
          </w:p>
        </w:tc>
        <w:tc>
          <w:tcPr>
            <w:tcW w:w="3969" w:type="dxa"/>
            <w:shd w:val="clear" w:color="auto" w:fill="auto"/>
          </w:tcPr>
          <w:p w:rsidR="009D0584" w:rsidRPr="00F74EFE" w:rsidRDefault="009D0584" w:rsidP="007C6457">
            <w:pPr>
              <w:pStyle w:val="QPPTableTextBody"/>
            </w:pPr>
            <w:r>
              <w:t>Amend the overlay map to identify commercial character buildings</w:t>
            </w:r>
            <w:r w:rsidR="004E79C1">
              <w:t>.</w:t>
            </w:r>
          </w:p>
        </w:tc>
        <w:tc>
          <w:tcPr>
            <w:tcW w:w="1418" w:type="dxa"/>
            <w:shd w:val="clear" w:color="auto" w:fill="auto"/>
          </w:tcPr>
          <w:p w:rsidR="009D0584" w:rsidRDefault="009D0584" w:rsidP="0040204E">
            <w:pPr>
              <w:pStyle w:val="QPPTableTextBody"/>
            </w:pPr>
            <w:r>
              <w:t>Part 5.7 (2</w:t>
            </w:r>
            <w:r w:rsidR="005C5BDD">
              <w:t>5</w:t>
            </w:r>
            <w:r>
              <w:t>) Part 5.8 (3</w:t>
            </w:r>
            <w:r w:rsidR="005C5BDD">
              <w:t>4</w:t>
            </w:r>
            <w:r>
              <w:t>)</w:t>
            </w:r>
          </w:p>
        </w:tc>
      </w:tr>
      <w:tr w:rsidR="009D0584" w:rsidRPr="000B472F" w:rsidTr="007C6457">
        <w:trPr>
          <w:trHeight w:val="686"/>
        </w:trPr>
        <w:tc>
          <w:tcPr>
            <w:tcW w:w="1809" w:type="dxa"/>
            <w:vMerge/>
            <w:shd w:val="clear" w:color="auto" w:fill="auto"/>
          </w:tcPr>
          <w:p w:rsidR="009D0584" w:rsidRPr="00B9700F" w:rsidRDefault="009D0584" w:rsidP="007C6457">
            <w:pPr>
              <w:pStyle w:val="QPPTableTextBold"/>
            </w:pPr>
          </w:p>
        </w:tc>
        <w:tc>
          <w:tcPr>
            <w:tcW w:w="1843" w:type="dxa"/>
            <w:shd w:val="clear" w:color="auto" w:fill="auto"/>
          </w:tcPr>
          <w:p w:rsidR="009D0584" w:rsidRDefault="009D0584" w:rsidP="007C6457">
            <w:pPr>
              <w:pStyle w:val="QPPTableTextBody"/>
            </w:pPr>
            <w:r>
              <w:t>SC2.4 Overlay maps</w:t>
            </w:r>
            <w:r w:rsidR="004E79C1">
              <w:t>,</w:t>
            </w:r>
          </w:p>
          <w:p w:rsidR="009D0584" w:rsidRDefault="009D0584" w:rsidP="007C6457">
            <w:pPr>
              <w:pStyle w:val="QPPTableTextBody"/>
            </w:pPr>
            <w:r>
              <w:t>OM-004.1</w:t>
            </w:r>
          </w:p>
          <w:p w:rsidR="009D0584" w:rsidRDefault="009D0584" w:rsidP="007C6457">
            <w:pPr>
              <w:pStyle w:val="QPPTableTextBody"/>
            </w:pPr>
            <w:r>
              <w:t>Dwelling house character overlay map</w:t>
            </w:r>
          </w:p>
          <w:p w:rsidR="009D0584" w:rsidRPr="00271D07" w:rsidRDefault="009D0584" w:rsidP="007C6457">
            <w:pPr>
              <w:pStyle w:val="QPPTableTextBody"/>
            </w:pPr>
            <w:r>
              <w:t>(Map tile 13)</w:t>
            </w:r>
          </w:p>
        </w:tc>
        <w:tc>
          <w:tcPr>
            <w:tcW w:w="3969" w:type="dxa"/>
            <w:shd w:val="clear" w:color="auto" w:fill="auto"/>
          </w:tcPr>
          <w:p w:rsidR="009D0584" w:rsidRPr="00F74EFE" w:rsidRDefault="009D0584" w:rsidP="007C6457">
            <w:pPr>
              <w:pStyle w:val="QPPTableTextBody"/>
            </w:pPr>
            <w:r>
              <w:t>Amend the overlay map to add properties rezoned from non-residential to residential and to remove properties rezoned from residential to non-residential</w:t>
            </w:r>
            <w:r w:rsidR="004E79C1">
              <w:t>.</w:t>
            </w:r>
          </w:p>
        </w:tc>
        <w:tc>
          <w:tcPr>
            <w:tcW w:w="1418" w:type="dxa"/>
            <w:shd w:val="clear" w:color="auto" w:fill="auto"/>
          </w:tcPr>
          <w:p w:rsidR="009D0584" w:rsidRDefault="009D0584" w:rsidP="0040204E">
            <w:pPr>
              <w:pStyle w:val="QPPTableTextBody"/>
            </w:pPr>
            <w:r>
              <w:t>Part 5.7 (2</w:t>
            </w:r>
            <w:r w:rsidR="005C5BDD">
              <w:t>6</w:t>
            </w:r>
            <w:r>
              <w:t>) Part 5.8 (3</w:t>
            </w:r>
            <w:r w:rsidR="005C5BDD">
              <w:t>5</w:t>
            </w:r>
            <w:r>
              <w:t>)</w:t>
            </w:r>
          </w:p>
        </w:tc>
      </w:tr>
      <w:tr w:rsidR="009D0584" w:rsidRPr="000B472F" w:rsidTr="007C6457">
        <w:trPr>
          <w:trHeight w:val="686"/>
        </w:trPr>
        <w:tc>
          <w:tcPr>
            <w:tcW w:w="1809" w:type="dxa"/>
            <w:vMerge/>
            <w:shd w:val="clear" w:color="auto" w:fill="auto"/>
          </w:tcPr>
          <w:p w:rsidR="009D0584" w:rsidRPr="00B9700F" w:rsidRDefault="009D0584" w:rsidP="007C6457">
            <w:pPr>
              <w:pStyle w:val="QPPTableTextBold"/>
            </w:pPr>
          </w:p>
        </w:tc>
        <w:tc>
          <w:tcPr>
            <w:tcW w:w="1843" w:type="dxa"/>
            <w:shd w:val="clear" w:color="auto" w:fill="auto"/>
          </w:tcPr>
          <w:p w:rsidR="009D0584" w:rsidRDefault="009D0584" w:rsidP="007C6457">
            <w:pPr>
              <w:pStyle w:val="QPPTableTextBody"/>
            </w:pPr>
            <w:r>
              <w:t>SC2.4 Overlay maps</w:t>
            </w:r>
            <w:r w:rsidR="004E79C1">
              <w:t>,</w:t>
            </w:r>
          </w:p>
          <w:p w:rsidR="009D0584" w:rsidRDefault="009D0584" w:rsidP="007C6457">
            <w:pPr>
              <w:pStyle w:val="QPPTableTextBody"/>
            </w:pPr>
            <w:r>
              <w:t>OM-008.1</w:t>
            </w:r>
          </w:p>
          <w:p w:rsidR="009D0584" w:rsidRDefault="009D0584" w:rsidP="007C6457">
            <w:pPr>
              <w:pStyle w:val="QPPTableTextBody"/>
            </w:pPr>
            <w:r>
              <w:t>Heritage overlay map</w:t>
            </w:r>
          </w:p>
          <w:p w:rsidR="009D0584" w:rsidRDefault="00254FEB" w:rsidP="007C6457">
            <w:pPr>
              <w:pStyle w:val="QPPTableTextBody"/>
            </w:pPr>
            <w:r>
              <w:t>(Map tiles 13 and</w:t>
            </w:r>
            <w:r w:rsidR="00484275">
              <w:t> </w:t>
            </w:r>
            <w:r>
              <w:t>21</w:t>
            </w:r>
            <w:r w:rsidR="009D0584">
              <w:t>)</w:t>
            </w:r>
          </w:p>
          <w:p w:rsidR="002D70BD" w:rsidRPr="007F1269" w:rsidRDefault="002D70BD" w:rsidP="007C6457">
            <w:pPr>
              <w:pStyle w:val="QPPTableTextBody"/>
            </w:pPr>
          </w:p>
        </w:tc>
        <w:tc>
          <w:tcPr>
            <w:tcW w:w="3969" w:type="dxa"/>
            <w:shd w:val="clear" w:color="auto" w:fill="auto"/>
          </w:tcPr>
          <w:p w:rsidR="009D0584" w:rsidRPr="00F74EFE" w:rsidRDefault="009D0584" w:rsidP="007C6457">
            <w:pPr>
              <w:pStyle w:val="QPPTableTextBody"/>
            </w:pPr>
            <w:r>
              <w:t>Amend the overlay map to identify additional properties for heritage protections</w:t>
            </w:r>
            <w:r w:rsidR="004E79C1">
              <w:t>.</w:t>
            </w:r>
          </w:p>
        </w:tc>
        <w:tc>
          <w:tcPr>
            <w:tcW w:w="1418" w:type="dxa"/>
            <w:shd w:val="clear" w:color="auto" w:fill="auto"/>
          </w:tcPr>
          <w:p w:rsidR="009D0584" w:rsidRDefault="009D0584" w:rsidP="0040204E">
            <w:pPr>
              <w:pStyle w:val="QPPTableTextBody"/>
            </w:pPr>
            <w:r>
              <w:t>Part 5.7 (2</w:t>
            </w:r>
            <w:r w:rsidR="005C5BDD">
              <w:t>7</w:t>
            </w:r>
            <w:r>
              <w:t>) Part 5.8 (3</w:t>
            </w:r>
            <w:r w:rsidR="005C5BDD">
              <w:t>6</w:t>
            </w:r>
            <w:r>
              <w:t>)</w:t>
            </w:r>
          </w:p>
        </w:tc>
      </w:tr>
      <w:tr w:rsidR="009D0584" w:rsidRPr="000B472F" w:rsidTr="007C6457">
        <w:trPr>
          <w:trHeight w:val="686"/>
        </w:trPr>
        <w:tc>
          <w:tcPr>
            <w:tcW w:w="1809" w:type="dxa"/>
            <w:vMerge/>
            <w:shd w:val="clear" w:color="auto" w:fill="auto"/>
          </w:tcPr>
          <w:p w:rsidR="009D0584" w:rsidRPr="00B9700F" w:rsidRDefault="009D0584" w:rsidP="007C6457">
            <w:pPr>
              <w:pStyle w:val="QPPTableTextBold"/>
            </w:pPr>
          </w:p>
        </w:tc>
        <w:tc>
          <w:tcPr>
            <w:tcW w:w="1843" w:type="dxa"/>
            <w:shd w:val="clear" w:color="auto" w:fill="auto"/>
          </w:tcPr>
          <w:p w:rsidR="009D0584" w:rsidRDefault="009D0584" w:rsidP="007C6457">
            <w:pPr>
              <w:pStyle w:val="QPPTableTextBody"/>
            </w:pPr>
            <w:r>
              <w:t>SC2.4 Overlay maps</w:t>
            </w:r>
            <w:r w:rsidR="004E79C1">
              <w:t>,</w:t>
            </w:r>
          </w:p>
          <w:p w:rsidR="009D0584" w:rsidRDefault="009D0584" w:rsidP="007C6457">
            <w:pPr>
              <w:pStyle w:val="QPPTableTextBody"/>
            </w:pPr>
            <w:r>
              <w:t>OM-009.1</w:t>
            </w:r>
          </w:p>
          <w:p w:rsidR="009D0584" w:rsidRDefault="009D0584" w:rsidP="007C6457">
            <w:pPr>
              <w:pStyle w:val="QPPTableTextBody"/>
            </w:pPr>
            <w:r>
              <w:t>Industrial amenity overlay map</w:t>
            </w:r>
          </w:p>
          <w:p w:rsidR="002C709F" w:rsidRPr="000624E8" w:rsidRDefault="009D0584" w:rsidP="00326EEE">
            <w:pPr>
              <w:pStyle w:val="QPPTableTextBody"/>
            </w:pPr>
            <w:r>
              <w:t>(Map tile 13)</w:t>
            </w:r>
          </w:p>
        </w:tc>
        <w:tc>
          <w:tcPr>
            <w:tcW w:w="3969" w:type="dxa"/>
            <w:shd w:val="clear" w:color="auto" w:fill="auto"/>
          </w:tcPr>
          <w:p w:rsidR="009D0584" w:rsidRPr="00F74EFE" w:rsidRDefault="009D0584" w:rsidP="007C6457">
            <w:pPr>
              <w:pStyle w:val="QPPTableTextBody"/>
            </w:pPr>
            <w:r>
              <w:t>Amend the overlay map to include additional industrial amenity investigation areas</w:t>
            </w:r>
            <w:r w:rsidR="004E79C1">
              <w:t>.</w:t>
            </w:r>
          </w:p>
        </w:tc>
        <w:tc>
          <w:tcPr>
            <w:tcW w:w="1418" w:type="dxa"/>
            <w:shd w:val="clear" w:color="auto" w:fill="auto"/>
          </w:tcPr>
          <w:p w:rsidR="009D0584" w:rsidRDefault="009D0584" w:rsidP="0040204E">
            <w:pPr>
              <w:pStyle w:val="QPPTableTextBody"/>
            </w:pPr>
            <w:r>
              <w:t>Part 5.7 (2</w:t>
            </w:r>
            <w:r w:rsidR="005C5BDD">
              <w:t>8</w:t>
            </w:r>
            <w:r>
              <w:t>) Part 5.8 (3</w:t>
            </w:r>
            <w:r w:rsidR="005C5BDD">
              <w:t>7</w:t>
            </w:r>
            <w:r>
              <w:t>)</w:t>
            </w:r>
          </w:p>
        </w:tc>
      </w:tr>
      <w:tr w:rsidR="009D0584" w:rsidRPr="000B472F" w:rsidTr="00326EEE">
        <w:trPr>
          <w:trHeight w:val="40"/>
        </w:trPr>
        <w:tc>
          <w:tcPr>
            <w:tcW w:w="1809" w:type="dxa"/>
            <w:vMerge/>
            <w:shd w:val="clear" w:color="auto" w:fill="auto"/>
          </w:tcPr>
          <w:p w:rsidR="009D0584" w:rsidRPr="00B9700F" w:rsidRDefault="009D0584" w:rsidP="007C6457">
            <w:pPr>
              <w:pStyle w:val="QPPTableTextBold"/>
            </w:pPr>
          </w:p>
        </w:tc>
        <w:tc>
          <w:tcPr>
            <w:tcW w:w="1843" w:type="dxa"/>
            <w:shd w:val="clear" w:color="auto" w:fill="auto"/>
          </w:tcPr>
          <w:p w:rsidR="009D0584" w:rsidRDefault="009D0584" w:rsidP="00326EEE">
            <w:pPr>
              <w:pStyle w:val="QPPTableTextBody"/>
              <w:keepNext/>
              <w:keepLines/>
            </w:pPr>
            <w:r>
              <w:t>SC2.4 Overlay maps</w:t>
            </w:r>
            <w:r w:rsidR="004E79C1">
              <w:t>,</w:t>
            </w:r>
          </w:p>
          <w:p w:rsidR="009D0584" w:rsidRDefault="009D0584" w:rsidP="00326EEE">
            <w:pPr>
              <w:pStyle w:val="QPPTableTextBody"/>
              <w:keepNext/>
              <w:keepLines/>
            </w:pPr>
            <w:r>
              <w:t>OM-016.2</w:t>
            </w:r>
          </w:p>
          <w:p w:rsidR="004E79C1" w:rsidRDefault="004E79C1" w:rsidP="00326EEE">
            <w:pPr>
              <w:pStyle w:val="QPPTableTextBody"/>
              <w:keepNext/>
              <w:keepLines/>
            </w:pPr>
            <w:r w:rsidRPr="004E79C1">
              <w:t>Pre-1911 building overlay map</w:t>
            </w:r>
          </w:p>
          <w:p w:rsidR="009D0584" w:rsidRPr="000624E8" w:rsidRDefault="009D0584" w:rsidP="00326EEE">
            <w:pPr>
              <w:pStyle w:val="QPPTableTextBody"/>
              <w:keepNext/>
              <w:keepLines/>
            </w:pPr>
            <w:r>
              <w:t>(Map tiles 13 and</w:t>
            </w:r>
            <w:r w:rsidR="00484275">
              <w:t> </w:t>
            </w:r>
            <w:r>
              <w:t>21)</w:t>
            </w:r>
          </w:p>
        </w:tc>
        <w:tc>
          <w:tcPr>
            <w:tcW w:w="3969" w:type="dxa"/>
            <w:shd w:val="clear" w:color="auto" w:fill="auto"/>
          </w:tcPr>
          <w:p w:rsidR="009D0584" w:rsidRDefault="009D0584" w:rsidP="00326EEE">
            <w:pPr>
              <w:pStyle w:val="QPPTableTextBody"/>
              <w:keepNext/>
              <w:keepLines/>
            </w:pPr>
            <w:r>
              <w:t>Amend the overlay map to identify additional pre-1911 buildings</w:t>
            </w:r>
            <w:r w:rsidR="004E79C1">
              <w:t>.</w:t>
            </w:r>
          </w:p>
        </w:tc>
        <w:tc>
          <w:tcPr>
            <w:tcW w:w="1418" w:type="dxa"/>
            <w:shd w:val="clear" w:color="auto" w:fill="auto"/>
          </w:tcPr>
          <w:p w:rsidR="009D0584" w:rsidRDefault="009D0584" w:rsidP="00326EEE">
            <w:pPr>
              <w:pStyle w:val="QPPTableTextBody"/>
              <w:keepNext/>
              <w:keepLines/>
            </w:pPr>
            <w:r>
              <w:t>Part 5.7 (2</w:t>
            </w:r>
            <w:r w:rsidR="005C5BDD">
              <w:t>9</w:t>
            </w:r>
            <w:r>
              <w:t>) Part 5.8 (3</w:t>
            </w:r>
            <w:r w:rsidR="005C5BDD">
              <w:t>8</w:t>
            </w:r>
            <w:r>
              <w:t>)</w:t>
            </w:r>
          </w:p>
        </w:tc>
      </w:tr>
      <w:tr w:rsidR="009D0584" w:rsidRPr="000B472F" w:rsidTr="007C6457">
        <w:trPr>
          <w:trHeight w:val="686"/>
        </w:trPr>
        <w:tc>
          <w:tcPr>
            <w:tcW w:w="1809" w:type="dxa"/>
            <w:vMerge/>
            <w:shd w:val="clear" w:color="auto" w:fill="auto"/>
          </w:tcPr>
          <w:p w:rsidR="009D0584" w:rsidRPr="00B9700F" w:rsidRDefault="009D0584" w:rsidP="007C6457">
            <w:pPr>
              <w:pStyle w:val="QPPTableTextBold"/>
            </w:pPr>
          </w:p>
        </w:tc>
        <w:tc>
          <w:tcPr>
            <w:tcW w:w="1843" w:type="dxa"/>
            <w:shd w:val="clear" w:color="auto" w:fill="auto"/>
          </w:tcPr>
          <w:p w:rsidR="009D0584" w:rsidRDefault="00F57022" w:rsidP="007C6457">
            <w:pPr>
              <w:pStyle w:val="QPPTableTextBody"/>
            </w:pPr>
            <w:r>
              <w:t>SC2.4 Overlay maps</w:t>
            </w:r>
            <w:r w:rsidR="004E79C1">
              <w:t>,</w:t>
            </w:r>
          </w:p>
          <w:p w:rsidR="009D0584" w:rsidRDefault="009D0584" w:rsidP="007C6457">
            <w:pPr>
              <w:pStyle w:val="QPPTableTextBody"/>
            </w:pPr>
            <w:r>
              <w:t>OM-019.1</w:t>
            </w:r>
          </w:p>
          <w:p w:rsidR="009D0584" w:rsidRDefault="009D0584" w:rsidP="007C6457">
            <w:pPr>
              <w:pStyle w:val="QPPTableTextBody"/>
            </w:pPr>
            <w:r>
              <w:lastRenderedPageBreak/>
              <w:t>Significant landscape tree overlay map</w:t>
            </w:r>
          </w:p>
          <w:p w:rsidR="009D0584" w:rsidRPr="000624E8" w:rsidRDefault="00254FEB" w:rsidP="007C6457">
            <w:pPr>
              <w:pStyle w:val="QPPTableTextBody"/>
            </w:pPr>
            <w:r>
              <w:t>(Map tiles 13 and</w:t>
            </w:r>
            <w:r w:rsidR="00484275">
              <w:t> </w:t>
            </w:r>
            <w:r>
              <w:t>21</w:t>
            </w:r>
            <w:r w:rsidR="009D0584">
              <w:t>)</w:t>
            </w:r>
          </w:p>
        </w:tc>
        <w:tc>
          <w:tcPr>
            <w:tcW w:w="3969" w:type="dxa"/>
            <w:shd w:val="clear" w:color="auto" w:fill="auto"/>
          </w:tcPr>
          <w:p w:rsidR="009D0584" w:rsidRDefault="009D0584" w:rsidP="007C6457">
            <w:pPr>
              <w:pStyle w:val="QPPTableTextBody"/>
            </w:pPr>
            <w:r>
              <w:lastRenderedPageBreak/>
              <w:t>Amend the overlay map to identify significant landscape trees</w:t>
            </w:r>
            <w:r w:rsidR="004E79C1">
              <w:t>.</w:t>
            </w:r>
          </w:p>
        </w:tc>
        <w:tc>
          <w:tcPr>
            <w:tcW w:w="1418" w:type="dxa"/>
            <w:shd w:val="clear" w:color="auto" w:fill="auto"/>
          </w:tcPr>
          <w:p w:rsidR="009D0584" w:rsidRDefault="009D0584" w:rsidP="0040204E">
            <w:pPr>
              <w:pStyle w:val="QPPTableTextBody"/>
            </w:pPr>
            <w:r>
              <w:t>Part 5.7 (</w:t>
            </w:r>
            <w:r w:rsidR="005C5BDD">
              <w:t>30</w:t>
            </w:r>
            <w:r>
              <w:t>) Part 5.8 (3</w:t>
            </w:r>
            <w:r w:rsidR="006872A2">
              <w:t>9</w:t>
            </w:r>
            <w:r>
              <w:t>)</w:t>
            </w:r>
          </w:p>
        </w:tc>
      </w:tr>
      <w:tr w:rsidR="009D0584" w:rsidRPr="000B472F" w:rsidTr="007C6457">
        <w:trPr>
          <w:trHeight w:val="686"/>
        </w:trPr>
        <w:tc>
          <w:tcPr>
            <w:tcW w:w="1809" w:type="dxa"/>
            <w:vMerge/>
            <w:shd w:val="clear" w:color="auto" w:fill="auto"/>
          </w:tcPr>
          <w:p w:rsidR="009D0584" w:rsidRPr="00B9700F" w:rsidRDefault="009D0584" w:rsidP="007C6457">
            <w:pPr>
              <w:pStyle w:val="QPPTableTextBold"/>
            </w:pPr>
          </w:p>
        </w:tc>
        <w:tc>
          <w:tcPr>
            <w:tcW w:w="1843" w:type="dxa"/>
            <w:shd w:val="clear" w:color="auto" w:fill="auto"/>
          </w:tcPr>
          <w:p w:rsidR="009D0584" w:rsidRDefault="00F57022" w:rsidP="007C6457">
            <w:pPr>
              <w:pStyle w:val="QPPTableTextBody"/>
            </w:pPr>
            <w:r>
              <w:t>SC2.4 Overlay maps</w:t>
            </w:r>
            <w:r w:rsidR="004E79C1">
              <w:t>,</w:t>
            </w:r>
          </w:p>
          <w:p w:rsidR="009D0584" w:rsidRDefault="009D0584" w:rsidP="007C6457">
            <w:pPr>
              <w:pStyle w:val="QPPTableTextBody"/>
            </w:pPr>
            <w:r>
              <w:t>OM-019.2</w:t>
            </w:r>
          </w:p>
          <w:p w:rsidR="009D0584" w:rsidRDefault="009D0584" w:rsidP="007C6457">
            <w:pPr>
              <w:pStyle w:val="QPPTableTextBody"/>
            </w:pPr>
            <w:r>
              <w:t xml:space="preserve">Streetscape hierarchy </w:t>
            </w:r>
            <w:r w:rsidR="004E79C1">
              <w:t xml:space="preserve">overlay </w:t>
            </w:r>
            <w:r>
              <w:t>map</w:t>
            </w:r>
          </w:p>
          <w:p w:rsidR="009D0584" w:rsidRPr="000624E8" w:rsidRDefault="009D0584" w:rsidP="007C6457">
            <w:pPr>
              <w:pStyle w:val="QPPTableTextBody"/>
            </w:pPr>
            <w:r>
              <w:t>(Map tile 13)</w:t>
            </w:r>
          </w:p>
        </w:tc>
        <w:tc>
          <w:tcPr>
            <w:tcW w:w="3969" w:type="dxa"/>
            <w:shd w:val="clear" w:color="auto" w:fill="auto"/>
          </w:tcPr>
          <w:p w:rsidR="009D0584" w:rsidRDefault="009D0584" w:rsidP="007C6457">
            <w:pPr>
              <w:pStyle w:val="QPPTableTextBody"/>
            </w:pPr>
            <w:r>
              <w:t>Amend the overlay to include revised streetscape hierarchy classifications</w:t>
            </w:r>
            <w:r w:rsidR="004E79C1">
              <w:t>.</w:t>
            </w:r>
            <w:r>
              <w:t xml:space="preserve">  </w:t>
            </w:r>
          </w:p>
        </w:tc>
        <w:tc>
          <w:tcPr>
            <w:tcW w:w="1418" w:type="dxa"/>
            <w:shd w:val="clear" w:color="auto" w:fill="auto"/>
          </w:tcPr>
          <w:p w:rsidR="009D0584" w:rsidRDefault="009D0584" w:rsidP="0040204E">
            <w:pPr>
              <w:pStyle w:val="QPPTableTextBody"/>
            </w:pPr>
            <w:r>
              <w:t>Part 5.7 (3</w:t>
            </w:r>
            <w:r w:rsidR="005C5BDD">
              <w:t>1</w:t>
            </w:r>
            <w:r>
              <w:t>) Part 5.8 (</w:t>
            </w:r>
            <w:r w:rsidR="005C5BDD">
              <w:t>40</w:t>
            </w:r>
            <w:r>
              <w:t>)</w:t>
            </w:r>
          </w:p>
        </w:tc>
      </w:tr>
      <w:tr w:rsidR="009D0584" w:rsidRPr="000B472F" w:rsidTr="007C6457">
        <w:trPr>
          <w:trHeight w:val="686"/>
        </w:trPr>
        <w:tc>
          <w:tcPr>
            <w:tcW w:w="1809" w:type="dxa"/>
            <w:vMerge/>
            <w:shd w:val="clear" w:color="auto" w:fill="auto"/>
          </w:tcPr>
          <w:p w:rsidR="009D0584" w:rsidRPr="00B9700F" w:rsidRDefault="009D0584" w:rsidP="007C6457">
            <w:pPr>
              <w:pStyle w:val="QPPTableTextBold"/>
            </w:pPr>
          </w:p>
        </w:tc>
        <w:tc>
          <w:tcPr>
            <w:tcW w:w="1843" w:type="dxa"/>
            <w:shd w:val="clear" w:color="auto" w:fill="auto"/>
          </w:tcPr>
          <w:p w:rsidR="009D0584" w:rsidRDefault="00F57022" w:rsidP="007C6457">
            <w:pPr>
              <w:pStyle w:val="QPPTableTextBody"/>
            </w:pPr>
            <w:r>
              <w:t>SC2.4 Overlay maps</w:t>
            </w:r>
            <w:r w:rsidR="004E79C1">
              <w:t>,</w:t>
            </w:r>
          </w:p>
          <w:p w:rsidR="009D0584" w:rsidRDefault="009D0584" w:rsidP="007C6457">
            <w:pPr>
              <w:pStyle w:val="QPPTableTextBody"/>
            </w:pPr>
            <w:r>
              <w:t>OM-020.1</w:t>
            </w:r>
          </w:p>
          <w:p w:rsidR="009D0584" w:rsidRDefault="009D0584" w:rsidP="007C6457">
            <w:pPr>
              <w:pStyle w:val="QPPTableTextBody"/>
            </w:pPr>
            <w:r>
              <w:t>Traditional building character overlay map</w:t>
            </w:r>
          </w:p>
          <w:p w:rsidR="009D0584" w:rsidRPr="0054056F" w:rsidRDefault="009D0584" w:rsidP="007C6457">
            <w:pPr>
              <w:pStyle w:val="QPPTableTextBody"/>
            </w:pPr>
            <w:r>
              <w:t>(Map tiles 13 and</w:t>
            </w:r>
            <w:r w:rsidR="00484275">
              <w:t> </w:t>
            </w:r>
            <w:r>
              <w:t>21)</w:t>
            </w:r>
          </w:p>
        </w:tc>
        <w:tc>
          <w:tcPr>
            <w:tcW w:w="3969" w:type="dxa"/>
            <w:shd w:val="clear" w:color="auto" w:fill="auto"/>
          </w:tcPr>
          <w:p w:rsidR="009D0584" w:rsidRDefault="009D0584" w:rsidP="007C6457">
            <w:pPr>
              <w:pStyle w:val="QPPTableTextBody"/>
            </w:pPr>
            <w:r>
              <w:t>Amend the overlay to identify properties rezoned to Character residential and remove properties that no longer contain pre-1946 buildings</w:t>
            </w:r>
            <w:r w:rsidR="004E79C1">
              <w:t>.</w:t>
            </w:r>
            <w:r>
              <w:t xml:space="preserve"> </w:t>
            </w:r>
          </w:p>
        </w:tc>
        <w:tc>
          <w:tcPr>
            <w:tcW w:w="1418" w:type="dxa"/>
            <w:shd w:val="clear" w:color="auto" w:fill="auto"/>
          </w:tcPr>
          <w:p w:rsidR="009D0584" w:rsidRDefault="009D0584" w:rsidP="0040204E">
            <w:pPr>
              <w:pStyle w:val="QPPTableTextBody"/>
            </w:pPr>
            <w:r>
              <w:t>Part 5.7 (3</w:t>
            </w:r>
            <w:r w:rsidR="005C5BDD">
              <w:t>2</w:t>
            </w:r>
            <w:r>
              <w:t>) Part 5.8 (</w:t>
            </w:r>
            <w:r w:rsidR="005C5BDD">
              <w:t>41</w:t>
            </w:r>
            <w:r>
              <w:t>)</w:t>
            </w:r>
          </w:p>
        </w:tc>
      </w:tr>
      <w:tr w:rsidR="006F1499" w:rsidRPr="000B472F" w:rsidTr="007C6457">
        <w:tc>
          <w:tcPr>
            <w:tcW w:w="1809" w:type="dxa"/>
            <w:shd w:val="clear" w:color="auto" w:fill="auto"/>
          </w:tcPr>
          <w:p w:rsidR="00ED16EB" w:rsidRPr="00257A08" w:rsidRDefault="006F1499" w:rsidP="0040204E">
            <w:pPr>
              <w:pStyle w:val="QPPTableTextBold"/>
            </w:pPr>
            <w:r w:rsidRPr="00257A08">
              <w:t xml:space="preserve">Schedule 6 </w:t>
            </w:r>
          </w:p>
          <w:p w:rsidR="006F1499" w:rsidRPr="00257A08" w:rsidRDefault="006F1499" w:rsidP="0040204E">
            <w:pPr>
              <w:pStyle w:val="QPPTableTextBold"/>
            </w:pPr>
            <w:r w:rsidRPr="00257A08">
              <w:t>(Planning scheme policies)</w:t>
            </w:r>
          </w:p>
        </w:tc>
        <w:tc>
          <w:tcPr>
            <w:tcW w:w="1843" w:type="dxa"/>
            <w:shd w:val="clear" w:color="auto" w:fill="auto"/>
          </w:tcPr>
          <w:p w:rsidR="006F1499" w:rsidRPr="00D40CB7" w:rsidRDefault="006F1499" w:rsidP="007C6457">
            <w:pPr>
              <w:pStyle w:val="QPPTableTextBody"/>
            </w:pPr>
            <w:r w:rsidRPr="00D40CB7">
              <w:t xml:space="preserve">SC6.29 Structure planning </w:t>
            </w:r>
            <w:r w:rsidR="007312C6">
              <w:t>PSP</w:t>
            </w:r>
            <w:r w:rsidR="004E79C1">
              <w:t xml:space="preserve">, </w:t>
            </w:r>
            <w:r w:rsidRPr="00D40CB7">
              <w:t>1</w:t>
            </w:r>
            <w:r w:rsidR="004E79C1">
              <w:t xml:space="preserve"> Introduction, </w:t>
            </w:r>
            <w:r w:rsidRPr="00D40CB7">
              <w:t>1.1</w:t>
            </w:r>
            <w:r w:rsidR="004E79C1">
              <w:t> </w:t>
            </w:r>
            <w:r w:rsidRPr="00D40CB7">
              <w:t>Relationship to planning scheme</w:t>
            </w:r>
          </w:p>
        </w:tc>
        <w:tc>
          <w:tcPr>
            <w:tcW w:w="3969" w:type="dxa"/>
            <w:shd w:val="clear" w:color="auto" w:fill="auto"/>
          </w:tcPr>
          <w:p w:rsidR="006F1499" w:rsidRPr="00D40CB7" w:rsidRDefault="006F1499" w:rsidP="007C6457">
            <w:pPr>
              <w:pStyle w:val="QPPTableTextBody"/>
            </w:pPr>
            <w:r w:rsidRPr="00D40CB7">
              <w:t xml:space="preserve">Amend table to include reference to </w:t>
            </w:r>
            <w:r w:rsidR="00304C8C">
              <w:t>the</w:t>
            </w:r>
            <w:r w:rsidRPr="00D40CB7">
              <w:t xml:space="preserve"> Banyo—Northgate neighbourhood plan.</w:t>
            </w:r>
          </w:p>
        </w:tc>
        <w:tc>
          <w:tcPr>
            <w:tcW w:w="1418" w:type="dxa"/>
            <w:shd w:val="clear" w:color="auto" w:fill="auto"/>
          </w:tcPr>
          <w:p w:rsidR="006F1499" w:rsidRPr="001F1316" w:rsidRDefault="006F1499" w:rsidP="007C6457">
            <w:pPr>
              <w:pStyle w:val="QPPTableTextBody"/>
            </w:pPr>
            <w:r w:rsidRPr="00D40CB7">
              <w:t>Part 6.1 (4</w:t>
            </w:r>
            <w:r w:rsidR="005C5BDD">
              <w:t>2</w:t>
            </w:r>
            <w:r w:rsidRPr="00D40CB7">
              <w:t>)</w:t>
            </w:r>
          </w:p>
        </w:tc>
      </w:tr>
      <w:tr w:rsidR="00D73E24" w:rsidRPr="000B472F" w:rsidTr="007C6457">
        <w:tc>
          <w:tcPr>
            <w:tcW w:w="1809" w:type="dxa"/>
            <w:shd w:val="clear" w:color="auto" w:fill="auto"/>
          </w:tcPr>
          <w:p w:rsidR="00D73E24" w:rsidRPr="00257A08" w:rsidRDefault="00D73E24" w:rsidP="0040204E">
            <w:pPr>
              <w:pStyle w:val="QPPTableTextBold"/>
            </w:pPr>
            <w:r w:rsidRPr="00257A08">
              <w:t xml:space="preserve">Appendix 2 </w:t>
            </w:r>
          </w:p>
          <w:p w:rsidR="00D73E24" w:rsidRPr="00257A08" w:rsidRDefault="00D73E24" w:rsidP="0040204E">
            <w:pPr>
              <w:pStyle w:val="QPPTableTextBold"/>
            </w:pPr>
            <w:r w:rsidRPr="00257A08">
              <w:t xml:space="preserve">(Table of </w:t>
            </w:r>
            <w:r w:rsidR="00244633" w:rsidRPr="00257A08">
              <w:t>a</w:t>
            </w:r>
            <w:r w:rsidRPr="00257A08">
              <w:t>mendments)</w:t>
            </w:r>
          </w:p>
        </w:tc>
        <w:tc>
          <w:tcPr>
            <w:tcW w:w="1843" w:type="dxa"/>
            <w:shd w:val="clear" w:color="auto" w:fill="auto"/>
          </w:tcPr>
          <w:p w:rsidR="00D73E24" w:rsidRPr="00D40CB7" w:rsidRDefault="00D73E24" w:rsidP="007C6457">
            <w:pPr>
              <w:pStyle w:val="QPPTableTextBody"/>
            </w:pPr>
            <w:r w:rsidRPr="001F1316">
              <w:t>Table AP2.1—Table of amendments</w:t>
            </w:r>
          </w:p>
        </w:tc>
        <w:tc>
          <w:tcPr>
            <w:tcW w:w="3969" w:type="dxa"/>
            <w:shd w:val="clear" w:color="auto" w:fill="auto"/>
          </w:tcPr>
          <w:p w:rsidR="00D73E24" w:rsidRPr="00D40CB7" w:rsidRDefault="00D73E24" w:rsidP="00326EEE">
            <w:pPr>
              <w:pStyle w:val="QPPTableTextBody"/>
            </w:pPr>
            <w:r w:rsidRPr="00A20191">
              <w:t>Insert date of adoption and effective date, planning scheme version number, amendment type and summary of amendments as a result of the neighbourhood plan</w:t>
            </w:r>
            <w:r w:rsidR="004E79C1">
              <w:t>.</w:t>
            </w:r>
          </w:p>
        </w:tc>
        <w:tc>
          <w:tcPr>
            <w:tcW w:w="1418" w:type="dxa"/>
            <w:shd w:val="clear" w:color="auto" w:fill="auto"/>
          </w:tcPr>
          <w:p w:rsidR="00D73E24" w:rsidRPr="00D40CB7" w:rsidRDefault="00D73E24" w:rsidP="007C6457">
            <w:pPr>
              <w:pStyle w:val="QPPTableTextBody"/>
            </w:pPr>
            <w:r>
              <w:t>Part 7</w:t>
            </w:r>
            <w:r w:rsidRPr="00D73E24">
              <w:t>.1 (4</w:t>
            </w:r>
            <w:r>
              <w:t>3</w:t>
            </w:r>
            <w:r w:rsidRPr="00D73E24">
              <w:t>)</w:t>
            </w:r>
          </w:p>
        </w:tc>
      </w:tr>
    </w:tbl>
    <w:p w:rsidR="00CB17A2" w:rsidRPr="00CB17A2" w:rsidRDefault="00CB17A2" w:rsidP="00CB17A2">
      <w:pPr>
        <w:pStyle w:val="QPPBodytext"/>
      </w:pPr>
    </w:p>
    <w:p w:rsidR="005F193A" w:rsidRDefault="000B472F" w:rsidP="00EF4DF3">
      <w:pPr>
        <w:pStyle w:val="AmendmentPart1"/>
      </w:pPr>
      <w:bookmarkStart w:id="77" w:name="_Toc505169023"/>
      <w:bookmarkEnd w:id="0"/>
      <w:bookmarkEnd w:id="77"/>
      <w:r>
        <w:br w:type="page"/>
      </w:r>
      <w:bookmarkStart w:id="78" w:name="_Toc505169025"/>
      <w:bookmarkStart w:id="79" w:name="_Toc506984114"/>
      <w:bookmarkStart w:id="80" w:name="_Toc7521972"/>
      <w:bookmarkStart w:id="81" w:name="_Toc8308424"/>
      <w:r w:rsidR="00A9079D">
        <w:lastRenderedPageBreak/>
        <w:t xml:space="preserve">Part B: Major </w:t>
      </w:r>
      <w:r w:rsidR="00A9079D" w:rsidRPr="00FF09BE">
        <w:t xml:space="preserve">Amendment </w:t>
      </w:r>
      <w:r w:rsidR="00A9079D" w:rsidRPr="00523A16">
        <w:t>v</w:t>
      </w:r>
      <w:r w:rsidR="00523A16" w:rsidRPr="00523A16">
        <w:t>18</w:t>
      </w:r>
      <w:r w:rsidR="00A9079D" w:rsidRPr="00523A16">
        <w:t>.00</w:t>
      </w:r>
      <w:r w:rsidR="00A9079D" w:rsidRPr="00FF09BE">
        <w:t>/20</w:t>
      </w:r>
      <w:bookmarkEnd w:id="78"/>
      <w:bookmarkEnd w:id="79"/>
      <w:bookmarkEnd w:id="80"/>
      <w:bookmarkEnd w:id="81"/>
      <w:r w:rsidR="00523A16">
        <w:t>20</w:t>
      </w:r>
      <w:r w:rsidR="00A9079D">
        <w:t xml:space="preserve"> </w:t>
      </w:r>
    </w:p>
    <w:p w:rsidR="00475298" w:rsidRDefault="00475298" w:rsidP="00A72797">
      <w:pPr>
        <w:pStyle w:val="QPPBodytext"/>
      </w:pPr>
    </w:p>
    <w:p w:rsidR="00413D55" w:rsidRDefault="00413D55" w:rsidP="00A72797">
      <w:pPr>
        <w:pStyle w:val="QPPBodytext"/>
      </w:pPr>
    </w:p>
    <w:p w:rsidR="00413D55" w:rsidRPr="00AE3A85" w:rsidRDefault="00413D55" w:rsidP="00413D55">
      <w:pPr>
        <w:pStyle w:val="QPPBodytext"/>
      </w:pPr>
    </w:p>
    <w:p w:rsidR="00413D55" w:rsidRPr="00B30C27" w:rsidRDefault="00413D55" w:rsidP="00B30C27">
      <w:pPr>
        <w:pStyle w:val="QPPBodytext"/>
      </w:pPr>
    </w:p>
    <w:p w:rsidR="00413D55" w:rsidRDefault="00413D55" w:rsidP="00FD5B8C">
      <w:pPr>
        <w:pStyle w:val="QPPBodytext"/>
      </w:pPr>
    </w:p>
    <w:p w:rsidR="00FD5B8C" w:rsidRDefault="00FD5B8C" w:rsidP="00FD5B8C">
      <w:pPr>
        <w:pStyle w:val="QPPBodytext"/>
      </w:pPr>
    </w:p>
    <w:p w:rsidR="00FD5B8C" w:rsidRDefault="00FD5B8C" w:rsidP="00FD5B8C">
      <w:pPr>
        <w:pStyle w:val="QPPBodytext"/>
      </w:pPr>
    </w:p>
    <w:p w:rsidR="00FD5B8C" w:rsidRDefault="00FD5B8C" w:rsidP="00FD5B8C">
      <w:pPr>
        <w:pStyle w:val="QPPBodytext"/>
      </w:pPr>
    </w:p>
    <w:p w:rsidR="00FD5B8C" w:rsidRDefault="00FD5B8C" w:rsidP="00FD5B8C">
      <w:pPr>
        <w:pStyle w:val="QPPBodytext"/>
      </w:pPr>
    </w:p>
    <w:p w:rsidR="00492257" w:rsidRPr="0036620D" w:rsidRDefault="00492257" w:rsidP="00AA317D">
      <w:pPr>
        <w:pStyle w:val="QPPBodytext"/>
      </w:pPr>
    </w:p>
    <w:p w:rsidR="00FD5B8C" w:rsidRDefault="00FD5B8C" w:rsidP="00FD5B8C">
      <w:pPr>
        <w:pStyle w:val="QPPBodytext"/>
      </w:pPr>
    </w:p>
    <w:p w:rsidR="00FD5B8C" w:rsidRDefault="00FD5B8C" w:rsidP="00FD5B8C">
      <w:pPr>
        <w:pStyle w:val="QPPBodytext"/>
      </w:pPr>
    </w:p>
    <w:p w:rsidR="00413D55" w:rsidRDefault="00413D55" w:rsidP="00FD5B8C">
      <w:pPr>
        <w:pStyle w:val="QPPBodytext"/>
      </w:pPr>
    </w:p>
    <w:p w:rsidR="00413D55" w:rsidRDefault="00413D55" w:rsidP="00FD5B8C">
      <w:pPr>
        <w:pStyle w:val="QPPBodytext"/>
      </w:pPr>
    </w:p>
    <w:p w:rsidR="00FD5B8C" w:rsidRDefault="00FD5B8C" w:rsidP="00FD5B8C">
      <w:pPr>
        <w:pStyle w:val="QPPBodytext"/>
      </w:pPr>
    </w:p>
    <w:p w:rsidR="00FD5B8C" w:rsidRDefault="00FD5B8C" w:rsidP="00FD5B8C">
      <w:pPr>
        <w:pStyle w:val="QPPBodytext"/>
      </w:pPr>
    </w:p>
    <w:p w:rsidR="00FD5B8C" w:rsidRDefault="00FD5B8C" w:rsidP="00FD5B8C">
      <w:pPr>
        <w:pStyle w:val="QPPBodytext"/>
      </w:pPr>
    </w:p>
    <w:p w:rsidR="00FD5B8C" w:rsidRDefault="00FD5B8C" w:rsidP="00FD5B8C">
      <w:pPr>
        <w:pStyle w:val="QPPBodytext"/>
      </w:pPr>
    </w:p>
    <w:p w:rsidR="00FD5B8C" w:rsidRDefault="00FD5B8C" w:rsidP="00FD5B8C">
      <w:pPr>
        <w:pStyle w:val="QPPBodytext"/>
      </w:pPr>
    </w:p>
    <w:p w:rsidR="00FD5B8C" w:rsidRDefault="00FD5B8C" w:rsidP="00FD5B8C">
      <w:pPr>
        <w:pStyle w:val="QPPBodytext"/>
      </w:pPr>
    </w:p>
    <w:p w:rsidR="001F1443" w:rsidRDefault="001F1443" w:rsidP="00FD5B8C">
      <w:pPr>
        <w:pStyle w:val="QPPBodytext"/>
      </w:pPr>
    </w:p>
    <w:p w:rsidR="001F1443" w:rsidRDefault="001F1443" w:rsidP="00FD5B8C">
      <w:pPr>
        <w:pStyle w:val="QPPBodytext"/>
      </w:pPr>
    </w:p>
    <w:p w:rsidR="00FD5B8C" w:rsidRDefault="00FD5B8C" w:rsidP="00FD5B8C">
      <w:pPr>
        <w:pStyle w:val="QPPBodytext"/>
      </w:pPr>
    </w:p>
    <w:p w:rsidR="00FD5B8C" w:rsidRDefault="00FD5B8C" w:rsidP="00FD5B8C">
      <w:pPr>
        <w:pStyle w:val="QPPBodytext"/>
      </w:pPr>
    </w:p>
    <w:p w:rsidR="00413D55" w:rsidRDefault="00413D55" w:rsidP="00FD5B8C">
      <w:pPr>
        <w:pStyle w:val="QPPBodytext"/>
      </w:pPr>
    </w:p>
    <w:p w:rsidR="00FD5B8C" w:rsidRDefault="00FD5B8C" w:rsidP="00FD5B8C">
      <w:pPr>
        <w:pStyle w:val="QPPBodytext"/>
      </w:pPr>
    </w:p>
    <w:p w:rsidR="00926798" w:rsidRDefault="00926798" w:rsidP="00FD5B8C">
      <w:pPr>
        <w:pStyle w:val="QPPBodytext"/>
      </w:pPr>
    </w:p>
    <w:p w:rsidR="00926798" w:rsidRDefault="00926798" w:rsidP="00FD5B8C">
      <w:pPr>
        <w:pStyle w:val="QPPBodytext"/>
      </w:pPr>
    </w:p>
    <w:p w:rsidR="00FD5B8C" w:rsidRDefault="00FD5B8C"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A9079D" w:rsidRDefault="00A9079D" w:rsidP="00FD5B8C">
      <w:pPr>
        <w:pStyle w:val="QPPBodytext"/>
      </w:pPr>
    </w:p>
    <w:p w:rsidR="00FD5B8C" w:rsidRDefault="00FD5B8C" w:rsidP="00FD5B8C">
      <w:pPr>
        <w:pStyle w:val="QPPBodytext"/>
      </w:pPr>
    </w:p>
    <w:p w:rsidR="00FD5B8C" w:rsidRPr="0036620D" w:rsidRDefault="00FD5B8C" w:rsidP="00860FE2">
      <w:pPr>
        <w:pStyle w:val="QPPBodytext"/>
        <w:jc w:val="both"/>
      </w:pPr>
      <w:r w:rsidRPr="0036620D">
        <w:t xml:space="preserve">It is hereby certified that this is a true and correct copy of </w:t>
      </w:r>
      <w:r w:rsidRPr="00AA317D">
        <w:rPr>
          <w:rStyle w:val="QPPBodyTextITALICChar"/>
        </w:rPr>
        <w:t xml:space="preserve">Brisbane City </w:t>
      </w:r>
      <w:r w:rsidR="00190C2E" w:rsidRPr="00AA317D">
        <w:rPr>
          <w:rStyle w:val="QPPBodyTextITALICChar"/>
        </w:rPr>
        <w:t xml:space="preserve">Plan </w:t>
      </w:r>
      <w:r w:rsidRPr="00AA317D">
        <w:rPr>
          <w:rStyle w:val="QPPBodyTextITALICChar"/>
        </w:rPr>
        <w:t>2014</w:t>
      </w:r>
      <w:r w:rsidRPr="0036620D">
        <w:t xml:space="preserve"> Ma</w:t>
      </w:r>
      <w:r w:rsidR="00190C2E" w:rsidRPr="0036620D">
        <w:t>j</w:t>
      </w:r>
      <w:r w:rsidRPr="00F870C2">
        <w:t xml:space="preserve">or </w:t>
      </w:r>
      <w:r w:rsidRPr="00D92FA4">
        <w:t xml:space="preserve">Amendment </w:t>
      </w:r>
      <w:r w:rsidR="00523A16">
        <w:t>v18</w:t>
      </w:r>
      <w:r w:rsidRPr="00D92FA4">
        <w:t>.</w:t>
      </w:r>
      <w:r w:rsidR="00A923DB" w:rsidRPr="00523A16">
        <w:rPr>
          <w:rStyle w:val="HighlightingYellow"/>
          <w:shd w:val="clear" w:color="auto" w:fill="auto"/>
        </w:rPr>
        <w:t>00</w:t>
      </w:r>
      <w:r w:rsidRPr="00523A16">
        <w:t>/20</w:t>
      </w:r>
      <w:r w:rsidR="00523A16" w:rsidRPr="00523A16">
        <w:rPr>
          <w:rStyle w:val="HighlightingYellow"/>
          <w:shd w:val="clear" w:color="auto" w:fill="auto"/>
        </w:rPr>
        <w:t>20</w:t>
      </w:r>
      <w:r w:rsidRPr="0036620D">
        <w:t xml:space="preserve"> made, in accordance with the </w:t>
      </w:r>
      <w:r w:rsidRPr="00AA317D">
        <w:rPr>
          <w:rStyle w:val="QPPBodyTextITALICChar"/>
        </w:rPr>
        <w:t>Planning Act 2016</w:t>
      </w:r>
      <w:r w:rsidRPr="0036620D">
        <w:t>, by Brisbane City</w:t>
      </w:r>
      <w:r w:rsidR="00326EEE">
        <w:t xml:space="preserve"> Council</w:t>
      </w:r>
      <w:r w:rsidRPr="0036620D">
        <w:t>.</w:t>
      </w:r>
    </w:p>
    <w:p w:rsidR="001F1443" w:rsidRDefault="001F1443" w:rsidP="00493ADC">
      <w:pPr>
        <w:pStyle w:val="QPPBodytext"/>
      </w:pPr>
    </w:p>
    <w:p w:rsidR="001F1443" w:rsidRDefault="001F1443" w:rsidP="00493ADC">
      <w:pPr>
        <w:pStyle w:val="QPPBodytext"/>
      </w:pPr>
    </w:p>
    <w:p w:rsidR="001F1443" w:rsidRDefault="001F1443" w:rsidP="00493ADC">
      <w:pPr>
        <w:pStyle w:val="QPPBodytext"/>
      </w:pPr>
    </w:p>
    <w:p w:rsidR="00926798" w:rsidRDefault="00926798" w:rsidP="00493ADC">
      <w:pPr>
        <w:pStyle w:val="QPPBodytext"/>
      </w:pPr>
    </w:p>
    <w:p w:rsidR="001F1443" w:rsidRDefault="001F1443" w:rsidP="00493ADC">
      <w:pPr>
        <w:pStyle w:val="QPPBodytext"/>
      </w:pPr>
    </w:p>
    <w:p w:rsidR="001F1443" w:rsidRPr="00C648D7" w:rsidRDefault="00C648D7" w:rsidP="00E022EE">
      <w:pPr>
        <w:pStyle w:val="QPPBodytext"/>
        <w:rPr>
          <w:rStyle w:val="HighlightingYellow"/>
          <w:b/>
          <w:szCs w:val="20"/>
          <w:shd w:val="clear" w:color="auto" w:fill="auto"/>
        </w:rPr>
      </w:pPr>
      <w:r w:rsidRPr="00C648D7">
        <w:rPr>
          <w:rStyle w:val="HighlightingYellow"/>
          <w:b/>
          <w:szCs w:val="20"/>
          <w:shd w:val="clear" w:color="auto" w:fill="auto"/>
        </w:rPr>
        <w:t>Dy</w:t>
      </w:r>
      <w:r w:rsidR="00BB705E">
        <w:rPr>
          <w:rStyle w:val="HighlightingYellow"/>
          <w:b/>
          <w:szCs w:val="20"/>
          <w:shd w:val="clear" w:color="auto" w:fill="auto"/>
        </w:rPr>
        <w:t>an</w:t>
      </w:r>
      <w:r w:rsidR="00E022EE" w:rsidRPr="00C648D7">
        <w:rPr>
          <w:rStyle w:val="HighlightingYellow"/>
          <w:b/>
          <w:szCs w:val="20"/>
          <w:shd w:val="clear" w:color="auto" w:fill="auto"/>
        </w:rPr>
        <w:t xml:space="preserve"> Currie</w:t>
      </w:r>
    </w:p>
    <w:p w:rsidR="00F637FD" w:rsidRDefault="008808B8" w:rsidP="00AA317D">
      <w:pPr>
        <w:pStyle w:val="QPPBodytext"/>
      </w:pPr>
      <w:r>
        <w:t>Chief Planner</w:t>
      </w:r>
    </w:p>
    <w:p w:rsidR="00F14314" w:rsidRDefault="00F14314" w:rsidP="00AA317D">
      <w:pPr>
        <w:pStyle w:val="QPPBodytext"/>
      </w:pPr>
      <w:r>
        <w:t>City Planning and Economic Development</w:t>
      </w:r>
    </w:p>
    <w:p w:rsidR="001F1443" w:rsidRDefault="00F14314" w:rsidP="00AA317D">
      <w:pPr>
        <w:pStyle w:val="QPPBodytext"/>
      </w:pPr>
      <w:r>
        <w:t>City Planning and Sustainability</w:t>
      </w:r>
    </w:p>
    <w:bookmarkEnd w:id="1"/>
    <w:p w:rsidR="008808B8" w:rsidRDefault="00C648D7" w:rsidP="008808B8">
      <w:pPr>
        <w:pStyle w:val="QPPBodytext"/>
      </w:pPr>
      <w:r>
        <w:t>Brisbane City Council</w:t>
      </w:r>
    </w:p>
    <w:p w:rsidR="00016201" w:rsidRDefault="00016201" w:rsidP="00016201">
      <w:pPr>
        <w:pStyle w:val="QPPBodytext"/>
      </w:pPr>
    </w:p>
    <w:p w:rsidR="00AA17BB" w:rsidRPr="00EF4DF3" w:rsidRDefault="00016201" w:rsidP="00EF4DF3">
      <w:pPr>
        <w:pStyle w:val="AmendmentPart1"/>
      </w:pPr>
      <w:r>
        <w:br w:type="page"/>
      </w:r>
      <w:bookmarkStart w:id="82" w:name="_Toc485110997"/>
      <w:bookmarkStart w:id="83" w:name="_Toc485373817"/>
      <w:bookmarkStart w:id="84" w:name="_Toc490562624"/>
      <w:bookmarkStart w:id="85" w:name="_Toc505169026"/>
      <w:bookmarkStart w:id="86" w:name="_Toc506984115"/>
      <w:bookmarkStart w:id="87" w:name="_Toc7521973"/>
      <w:bookmarkStart w:id="88" w:name="_Toc8308425"/>
      <w:r w:rsidR="004956A8" w:rsidRPr="00EF4DF3">
        <w:lastRenderedPageBreak/>
        <w:t xml:space="preserve">Part </w:t>
      </w:r>
      <w:r w:rsidR="00B545F0" w:rsidRPr="00EF4DF3">
        <w:t>1</w:t>
      </w:r>
      <w:r w:rsidR="004956A8" w:rsidRPr="00EF4DF3">
        <w:tab/>
        <w:t>Amendment of Part 1 (About the planning scheme)</w:t>
      </w:r>
      <w:bookmarkEnd w:id="82"/>
      <w:bookmarkEnd w:id="83"/>
      <w:bookmarkEnd w:id="84"/>
      <w:bookmarkEnd w:id="85"/>
      <w:bookmarkEnd w:id="86"/>
      <w:bookmarkEnd w:id="87"/>
      <w:bookmarkEnd w:id="88"/>
    </w:p>
    <w:p w:rsidR="004956A8" w:rsidRDefault="00B545F0" w:rsidP="00EF4DF3">
      <w:pPr>
        <w:pStyle w:val="AmendmentPart2"/>
      </w:pPr>
      <w:bookmarkStart w:id="89" w:name="_Toc485110998"/>
      <w:bookmarkStart w:id="90" w:name="_Toc485373818"/>
      <w:bookmarkStart w:id="91" w:name="_Toc490562625"/>
      <w:bookmarkStart w:id="92" w:name="_Toc505169027"/>
      <w:bookmarkStart w:id="93" w:name="_Toc506984116"/>
      <w:bookmarkStart w:id="94" w:name="_Toc7521974"/>
      <w:bookmarkStart w:id="95" w:name="_Toc8308426"/>
      <w:r>
        <w:t>1</w:t>
      </w:r>
      <w:r w:rsidR="004956A8">
        <w:t>.1</w:t>
      </w:r>
      <w:r w:rsidR="004956A8">
        <w:tab/>
      </w:r>
      <w:r w:rsidR="00A76E49" w:rsidRPr="00EF4DF3">
        <w:rPr>
          <w:sz w:val="24"/>
          <w:szCs w:val="24"/>
        </w:rPr>
        <w:t xml:space="preserve">Amendment of section 1.2 </w:t>
      </w:r>
      <w:r w:rsidR="00E209C2">
        <w:rPr>
          <w:sz w:val="24"/>
          <w:szCs w:val="24"/>
        </w:rPr>
        <w:t>(</w:t>
      </w:r>
      <w:r w:rsidR="00A76E49" w:rsidRPr="00EF4DF3">
        <w:rPr>
          <w:sz w:val="24"/>
          <w:szCs w:val="24"/>
        </w:rPr>
        <w:t>Planning scheme components</w:t>
      </w:r>
      <w:bookmarkEnd w:id="89"/>
      <w:bookmarkEnd w:id="90"/>
      <w:bookmarkEnd w:id="91"/>
      <w:bookmarkEnd w:id="92"/>
      <w:bookmarkEnd w:id="93"/>
      <w:bookmarkEnd w:id="94"/>
      <w:r w:rsidR="00E209C2">
        <w:rPr>
          <w:sz w:val="24"/>
          <w:szCs w:val="24"/>
        </w:rPr>
        <w:t>)</w:t>
      </w:r>
      <w:bookmarkEnd w:id="95"/>
    </w:p>
    <w:p w:rsidR="00190248" w:rsidRPr="00935DF7" w:rsidRDefault="00A76E49" w:rsidP="001C5981">
      <w:pPr>
        <w:pStyle w:val="AmendmentPoint1"/>
        <w:tabs>
          <w:tab w:val="left" w:pos="720"/>
        </w:tabs>
        <w:ind w:hanging="720"/>
      </w:pPr>
      <w:bookmarkStart w:id="96" w:name="_Hlk505603506"/>
      <w:r w:rsidRPr="0036620D">
        <w:t>Section</w:t>
      </w:r>
      <w:r w:rsidR="0059694B" w:rsidRPr="00F870C2">
        <w:t xml:space="preserve"> 1.2 Planning scheme components, </w:t>
      </w:r>
      <w:r w:rsidR="00A46DB9" w:rsidRPr="00F870C2">
        <w:t>Table 1.2.2—Neighbourhood p</w:t>
      </w:r>
      <w:r w:rsidR="00E97D6F" w:rsidRPr="00935DF7">
        <w:t>l</w:t>
      </w:r>
      <w:r w:rsidR="00362D92">
        <w:t>ans precincts and sub-precincts</w:t>
      </w:r>
    </w:p>
    <w:p w:rsidR="00FF0B1D" w:rsidRPr="00AD3308" w:rsidRDefault="00FF0B1D" w:rsidP="008808B8">
      <w:pPr>
        <w:pStyle w:val="AmendmentStyle"/>
      </w:pP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4157"/>
      </w:tblGrid>
      <w:tr w:rsidR="00FF0B1D" w:rsidRPr="00FF0B1D" w:rsidTr="008F514C">
        <w:trPr>
          <w:trHeight w:val="461"/>
        </w:trPr>
        <w:tc>
          <w:tcPr>
            <w:tcW w:w="4219" w:type="dxa"/>
            <w:shd w:val="clear" w:color="auto" w:fill="auto"/>
          </w:tcPr>
          <w:p w:rsidR="00FF0B1D" w:rsidRPr="007A229A" w:rsidRDefault="002272F7" w:rsidP="00936240">
            <w:pPr>
              <w:pStyle w:val="QPPTableTextBody"/>
            </w:pPr>
            <w:r w:rsidRPr="00936240">
              <w:t>Banyo—Nu</w:t>
            </w:r>
            <w:r w:rsidRPr="004338FD">
              <w:t>dgee neighbourhood plan</w:t>
            </w:r>
          </w:p>
        </w:tc>
        <w:tc>
          <w:tcPr>
            <w:tcW w:w="4253" w:type="dxa"/>
            <w:shd w:val="clear" w:color="auto" w:fill="auto"/>
          </w:tcPr>
          <w:p w:rsidR="00050395" w:rsidRPr="004034AF" w:rsidRDefault="00050395" w:rsidP="004338FD">
            <w:pPr>
              <w:pStyle w:val="QPPTableTextBody"/>
              <w:rPr>
                <w:rStyle w:val="HighlightingYellow"/>
                <w:szCs w:val="20"/>
                <w:shd w:val="clear" w:color="auto" w:fill="auto"/>
              </w:rPr>
            </w:pPr>
            <w:r w:rsidRPr="004034AF">
              <w:rPr>
                <w:rStyle w:val="HighlightingYellow"/>
                <w:szCs w:val="20"/>
                <w:shd w:val="clear" w:color="auto" w:fill="auto"/>
              </w:rPr>
              <w:t>NPP-001: Nudgee north</w:t>
            </w:r>
          </w:p>
          <w:p w:rsidR="00050395" w:rsidRPr="00510A5F" w:rsidRDefault="00050395" w:rsidP="007A229A">
            <w:pPr>
              <w:pStyle w:val="QPPTableTextBody"/>
              <w:rPr>
                <w:rStyle w:val="HighlightingYellow"/>
                <w:szCs w:val="20"/>
                <w:shd w:val="clear" w:color="auto" w:fill="auto"/>
              </w:rPr>
            </w:pPr>
            <w:r w:rsidRPr="00510A5F">
              <w:rPr>
                <w:rStyle w:val="HighlightingYellow"/>
                <w:szCs w:val="20"/>
                <w:shd w:val="clear" w:color="auto" w:fill="auto"/>
              </w:rPr>
              <w:t>NPP-001a: Nudgee north a</w:t>
            </w:r>
          </w:p>
          <w:p w:rsidR="00050395" w:rsidRPr="00DA0502" w:rsidRDefault="00050395" w:rsidP="004034AF">
            <w:pPr>
              <w:pStyle w:val="QPPTableTextBody"/>
              <w:rPr>
                <w:rStyle w:val="HighlightingYellow"/>
                <w:szCs w:val="20"/>
                <w:shd w:val="clear" w:color="auto" w:fill="auto"/>
              </w:rPr>
            </w:pPr>
            <w:r w:rsidRPr="00DA0502">
              <w:rPr>
                <w:rStyle w:val="HighlightingYellow"/>
                <w:szCs w:val="20"/>
                <w:shd w:val="clear" w:color="auto" w:fill="auto"/>
              </w:rPr>
              <w:t>NPP-002: Elliott Road north</w:t>
            </w:r>
          </w:p>
          <w:p w:rsidR="00050395" w:rsidRPr="003D2CDA" w:rsidRDefault="00050395" w:rsidP="00510A5F">
            <w:pPr>
              <w:pStyle w:val="QPPTableTextBody"/>
              <w:rPr>
                <w:rStyle w:val="HighlightingYellow"/>
                <w:szCs w:val="20"/>
                <w:shd w:val="clear" w:color="auto" w:fill="auto"/>
              </w:rPr>
            </w:pPr>
            <w:r w:rsidRPr="003D2CDA">
              <w:rPr>
                <w:rStyle w:val="HighlightingYellow"/>
                <w:szCs w:val="20"/>
                <w:shd w:val="clear" w:color="auto" w:fill="auto"/>
              </w:rPr>
              <w:t>NPP-002a: Elliott Road north a</w:t>
            </w:r>
          </w:p>
          <w:p w:rsidR="00050395" w:rsidRPr="00BB705E" w:rsidRDefault="00050395" w:rsidP="00DA0502">
            <w:pPr>
              <w:pStyle w:val="QPPTableTextBody"/>
              <w:rPr>
                <w:rStyle w:val="HighlightingYellow"/>
                <w:szCs w:val="20"/>
                <w:shd w:val="clear" w:color="auto" w:fill="auto"/>
              </w:rPr>
            </w:pPr>
            <w:r w:rsidRPr="00244633">
              <w:rPr>
                <w:rStyle w:val="HighlightingYellow"/>
                <w:szCs w:val="20"/>
                <w:shd w:val="clear" w:color="auto" w:fill="auto"/>
              </w:rPr>
              <w:t>NPP-002b: Elliott Road n</w:t>
            </w:r>
            <w:r w:rsidRPr="00BB705E">
              <w:rPr>
                <w:rStyle w:val="HighlightingYellow"/>
                <w:szCs w:val="20"/>
                <w:shd w:val="clear" w:color="auto" w:fill="auto"/>
              </w:rPr>
              <w:t>orth b</w:t>
            </w:r>
          </w:p>
          <w:p w:rsidR="00050395" w:rsidRPr="00BD52F5" w:rsidRDefault="00050395" w:rsidP="003D2CDA">
            <w:pPr>
              <w:pStyle w:val="QPPTableTextBody"/>
              <w:rPr>
                <w:rStyle w:val="HighlightingYellow"/>
                <w:szCs w:val="20"/>
                <w:shd w:val="clear" w:color="auto" w:fill="auto"/>
              </w:rPr>
            </w:pPr>
            <w:r w:rsidRPr="00BD52F5">
              <w:rPr>
                <w:rStyle w:val="HighlightingYellow"/>
                <w:szCs w:val="20"/>
                <w:shd w:val="clear" w:color="auto" w:fill="auto"/>
              </w:rPr>
              <w:t>NPP-002c: Elliott Road north c</w:t>
            </w:r>
          </w:p>
          <w:p w:rsidR="00050395" w:rsidRPr="005C1956" w:rsidRDefault="00050395" w:rsidP="00244633">
            <w:pPr>
              <w:pStyle w:val="QPPTableTextBody"/>
              <w:rPr>
                <w:rStyle w:val="HighlightingYellow"/>
                <w:szCs w:val="20"/>
                <w:shd w:val="clear" w:color="auto" w:fill="auto"/>
              </w:rPr>
            </w:pPr>
            <w:r w:rsidRPr="005C1956">
              <w:rPr>
                <w:rStyle w:val="HighlightingYellow"/>
                <w:szCs w:val="20"/>
                <w:shd w:val="clear" w:color="auto" w:fill="auto"/>
              </w:rPr>
              <w:t xml:space="preserve">NPP-003: </w:t>
            </w:r>
            <w:proofErr w:type="spellStart"/>
            <w:r w:rsidRPr="005C1956">
              <w:rPr>
                <w:rStyle w:val="HighlightingYellow"/>
                <w:szCs w:val="20"/>
                <w:shd w:val="clear" w:color="auto" w:fill="auto"/>
              </w:rPr>
              <w:t>Blinzinger</w:t>
            </w:r>
            <w:proofErr w:type="spellEnd"/>
            <w:r w:rsidRPr="005C1956">
              <w:rPr>
                <w:rStyle w:val="HighlightingYellow"/>
                <w:szCs w:val="20"/>
                <w:shd w:val="clear" w:color="auto" w:fill="auto"/>
              </w:rPr>
              <w:t xml:space="preserve"> Road</w:t>
            </w:r>
          </w:p>
          <w:p w:rsidR="00050395" w:rsidRPr="005F28EA" w:rsidRDefault="00050395" w:rsidP="00BB705E">
            <w:pPr>
              <w:pStyle w:val="QPPTableTextBody"/>
              <w:rPr>
                <w:rStyle w:val="HighlightingYellow"/>
                <w:szCs w:val="20"/>
                <w:shd w:val="clear" w:color="auto" w:fill="auto"/>
              </w:rPr>
            </w:pPr>
            <w:r w:rsidRPr="005F28EA">
              <w:rPr>
                <w:rStyle w:val="HighlightingYellow"/>
                <w:szCs w:val="20"/>
                <w:shd w:val="clear" w:color="auto" w:fill="auto"/>
              </w:rPr>
              <w:t>NPP-004: Banyo centre</w:t>
            </w:r>
          </w:p>
          <w:p w:rsidR="00050395" w:rsidRPr="007C6457" w:rsidRDefault="00050395" w:rsidP="00BD52F5">
            <w:pPr>
              <w:pStyle w:val="QPPTableTextBody"/>
              <w:rPr>
                <w:rStyle w:val="HighlightingYellow"/>
                <w:szCs w:val="20"/>
                <w:shd w:val="clear" w:color="auto" w:fill="auto"/>
              </w:rPr>
            </w:pPr>
            <w:r w:rsidRPr="007C6457">
              <w:rPr>
                <w:rStyle w:val="HighlightingYellow"/>
                <w:szCs w:val="20"/>
                <w:shd w:val="clear" w:color="auto" w:fill="auto"/>
              </w:rPr>
              <w:t>NPP-004a: Banyo centre a</w:t>
            </w:r>
          </w:p>
          <w:p w:rsidR="00050395" w:rsidRPr="007C6457" w:rsidRDefault="00050395" w:rsidP="005C1956">
            <w:pPr>
              <w:pStyle w:val="QPPTableTextBody"/>
              <w:rPr>
                <w:rStyle w:val="HighlightingYellow"/>
                <w:szCs w:val="20"/>
                <w:shd w:val="clear" w:color="auto" w:fill="auto"/>
              </w:rPr>
            </w:pPr>
            <w:r w:rsidRPr="007C6457">
              <w:rPr>
                <w:rStyle w:val="HighlightingYellow"/>
                <w:szCs w:val="20"/>
                <w:shd w:val="clear" w:color="auto" w:fill="auto"/>
              </w:rPr>
              <w:t>NPP-005: Banyo centre residential</w:t>
            </w:r>
          </w:p>
          <w:p w:rsidR="00050395" w:rsidRPr="007C6457" w:rsidRDefault="00050395" w:rsidP="005F28EA">
            <w:pPr>
              <w:pStyle w:val="QPPTableTextBody"/>
              <w:rPr>
                <w:rStyle w:val="HighlightingYellow"/>
                <w:szCs w:val="20"/>
                <w:shd w:val="clear" w:color="auto" w:fill="auto"/>
              </w:rPr>
            </w:pPr>
            <w:r w:rsidRPr="007C6457">
              <w:rPr>
                <w:rStyle w:val="HighlightingYellow"/>
                <w:szCs w:val="20"/>
                <w:shd w:val="clear" w:color="auto" w:fill="auto"/>
              </w:rPr>
              <w:t>NPP-006: Tufnell Road south</w:t>
            </w:r>
          </w:p>
          <w:p w:rsidR="00050395" w:rsidRPr="007C6457" w:rsidRDefault="00050395" w:rsidP="007C6457">
            <w:pPr>
              <w:pStyle w:val="QPPTableTextBody"/>
              <w:rPr>
                <w:rStyle w:val="HighlightingYellow"/>
                <w:szCs w:val="20"/>
                <w:shd w:val="clear" w:color="auto" w:fill="auto"/>
              </w:rPr>
            </w:pPr>
            <w:r w:rsidRPr="007C6457">
              <w:rPr>
                <w:rStyle w:val="HighlightingYellow"/>
                <w:szCs w:val="20"/>
                <w:shd w:val="clear" w:color="auto" w:fill="auto"/>
              </w:rPr>
              <w:t>NPP-006a: Tufnell Road south a</w:t>
            </w:r>
          </w:p>
          <w:p w:rsidR="00FF0B1D" w:rsidRPr="007C6457" w:rsidRDefault="00050395" w:rsidP="007C6457">
            <w:pPr>
              <w:pStyle w:val="QPPTableTextBody"/>
              <w:rPr>
                <w:rStyle w:val="HighlightingYellow"/>
                <w:szCs w:val="20"/>
                <w:shd w:val="clear" w:color="auto" w:fill="auto"/>
              </w:rPr>
            </w:pPr>
            <w:r w:rsidRPr="007C6457">
              <w:rPr>
                <w:rStyle w:val="HighlightingYellow"/>
                <w:szCs w:val="20"/>
                <w:shd w:val="clear" w:color="auto" w:fill="auto"/>
              </w:rPr>
              <w:t>NPP-007: St Vincents Road south</w:t>
            </w:r>
          </w:p>
        </w:tc>
      </w:tr>
    </w:tbl>
    <w:p w:rsidR="00202C17" w:rsidRDefault="00C648D7" w:rsidP="008808B8">
      <w:pPr>
        <w:pStyle w:val="AmendmentStyle"/>
      </w:pPr>
      <w:r>
        <w:t>’</w:t>
      </w:r>
      <w:r w:rsidRPr="00C648D7">
        <w:t>–</w:t>
      </w:r>
    </w:p>
    <w:p w:rsidR="007E7F24" w:rsidRDefault="00362D92" w:rsidP="002272F7">
      <w:pPr>
        <w:pStyle w:val="AmendmentStyle"/>
      </w:pPr>
      <w:r>
        <w:t>omit, insert:</w:t>
      </w:r>
      <w:bookmarkStart w:id="97" w:name="_Hlk505603913"/>
      <w:bookmarkEnd w:id="96"/>
    </w:p>
    <w:p w:rsidR="002272F7" w:rsidRPr="00AD3308" w:rsidRDefault="002272F7" w:rsidP="002272F7">
      <w:pPr>
        <w:pStyle w:val="AmendmentStyle"/>
      </w:pP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4157"/>
      </w:tblGrid>
      <w:tr w:rsidR="002272F7" w:rsidRPr="00FF0B1D" w:rsidTr="00B05CFD">
        <w:trPr>
          <w:trHeight w:val="461"/>
        </w:trPr>
        <w:tc>
          <w:tcPr>
            <w:tcW w:w="4219" w:type="dxa"/>
            <w:shd w:val="clear" w:color="auto" w:fill="auto"/>
          </w:tcPr>
          <w:p w:rsidR="002272F7" w:rsidRPr="00FC3A36" w:rsidRDefault="002272F7" w:rsidP="00FC3A36">
            <w:pPr>
              <w:pStyle w:val="QPPTableTextBody"/>
            </w:pPr>
            <w:r w:rsidRPr="00FC3A36">
              <w:t>Banyo—Northgate neighbourhood plan</w:t>
            </w:r>
          </w:p>
        </w:tc>
        <w:tc>
          <w:tcPr>
            <w:tcW w:w="4253" w:type="dxa"/>
            <w:shd w:val="clear" w:color="auto" w:fill="auto"/>
          </w:tcPr>
          <w:p w:rsidR="00050395" w:rsidRPr="00735950" w:rsidRDefault="00050395" w:rsidP="00735950">
            <w:pPr>
              <w:pStyle w:val="QPPTableTextBody"/>
            </w:pPr>
            <w:r w:rsidRPr="00735950">
              <w:t xml:space="preserve">NPP-001: </w:t>
            </w:r>
            <w:r w:rsidR="00EA18C8" w:rsidRPr="00735950">
              <w:t>Northgate S</w:t>
            </w:r>
            <w:r w:rsidRPr="00735950">
              <w:t>tation</w:t>
            </w:r>
          </w:p>
          <w:p w:rsidR="00050395" w:rsidRPr="004338FD" w:rsidRDefault="00050395" w:rsidP="00D05ACB">
            <w:pPr>
              <w:pStyle w:val="QPPTableTextBody"/>
            </w:pPr>
            <w:r w:rsidRPr="00D05ACB">
              <w:t xml:space="preserve">NPP-002: Bindha </w:t>
            </w:r>
            <w:r w:rsidR="00EA18C8" w:rsidRPr="00936240">
              <w:t>S</w:t>
            </w:r>
            <w:r w:rsidRPr="004338FD">
              <w:t>tation</w:t>
            </w:r>
          </w:p>
          <w:p w:rsidR="00447782" w:rsidRPr="007A229A" w:rsidRDefault="00447782" w:rsidP="00936240">
            <w:pPr>
              <w:pStyle w:val="QPPTableTextBody"/>
            </w:pPr>
            <w:r w:rsidRPr="007A229A">
              <w:t>NPP-002a: Bindha Station north</w:t>
            </w:r>
          </w:p>
          <w:p w:rsidR="00447782" w:rsidRPr="004034AF" w:rsidRDefault="00447782" w:rsidP="004338FD">
            <w:pPr>
              <w:pStyle w:val="QPPTableTextBody"/>
            </w:pPr>
            <w:r w:rsidRPr="004034AF">
              <w:t>NPP-002b: Bindha Station south</w:t>
            </w:r>
          </w:p>
          <w:p w:rsidR="00050395" w:rsidRPr="00DA0502" w:rsidRDefault="00050395" w:rsidP="007A229A">
            <w:pPr>
              <w:pStyle w:val="QPPTableTextBody"/>
            </w:pPr>
            <w:r w:rsidRPr="00510A5F">
              <w:t xml:space="preserve">NPP-003: </w:t>
            </w:r>
            <w:r w:rsidR="00EA18C8" w:rsidRPr="00DA0502">
              <w:t>Banyo S</w:t>
            </w:r>
            <w:r w:rsidRPr="00DA0502">
              <w:t>tation</w:t>
            </w:r>
          </w:p>
          <w:p w:rsidR="00050395" w:rsidRPr="005C1956" w:rsidRDefault="00050395" w:rsidP="00DA0502">
            <w:pPr>
              <w:pStyle w:val="QPPTableTextBody"/>
            </w:pPr>
            <w:r w:rsidRPr="00BB705E">
              <w:t xml:space="preserve">NPP-004: Nudgee </w:t>
            </w:r>
            <w:r w:rsidR="00EA18C8" w:rsidRPr="00BD52F5">
              <w:t>S</w:t>
            </w:r>
            <w:r w:rsidRPr="005C1956">
              <w:t>tation</w:t>
            </w:r>
          </w:p>
          <w:p w:rsidR="00050395" w:rsidRPr="005F28EA" w:rsidRDefault="00050395" w:rsidP="003D2CDA">
            <w:pPr>
              <w:pStyle w:val="QPPTableTextBody"/>
            </w:pPr>
            <w:r w:rsidRPr="005F28EA">
              <w:t>NPP-005: Nudgee north</w:t>
            </w:r>
          </w:p>
          <w:p w:rsidR="002272F7" w:rsidRPr="007C6457" w:rsidRDefault="00050395" w:rsidP="00244633">
            <w:pPr>
              <w:pStyle w:val="QPPTableTextBody"/>
              <w:rPr>
                <w:rStyle w:val="HighlightingYellow"/>
                <w:szCs w:val="20"/>
                <w:shd w:val="clear" w:color="auto" w:fill="auto"/>
              </w:rPr>
            </w:pPr>
            <w:r w:rsidRPr="007C6457">
              <w:t xml:space="preserve">NPP-006: </w:t>
            </w:r>
            <w:proofErr w:type="spellStart"/>
            <w:r w:rsidRPr="007C6457">
              <w:t>Blinzinger</w:t>
            </w:r>
            <w:proofErr w:type="spellEnd"/>
            <w:r w:rsidRPr="007C6457">
              <w:t xml:space="preserve"> Road</w:t>
            </w:r>
          </w:p>
        </w:tc>
      </w:tr>
    </w:tbl>
    <w:p w:rsidR="007E7F24" w:rsidRDefault="002272F7" w:rsidP="007C6457">
      <w:pPr>
        <w:pStyle w:val="AmendmentStyle"/>
      </w:pPr>
      <w:r>
        <w:t>’</w:t>
      </w:r>
      <w:r w:rsidRPr="00EF7D83">
        <w:rPr>
          <w:i w:val="0"/>
        </w:rPr>
        <w:t>.</w:t>
      </w:r>
      <w:bookmarkEnd w:id="97"/>
    </w:p>
    <w:p w:rsidR="00050395" w:rsidRPr="00935DF7" w:rsidRDefault="00050395" w:rsidP="001C5981">
      <w:pPr>
        <w:pStyle w:val="AmendmentPoint1"/>
        <w:tabs>
          <w:tab w:val="left" w:pos="720"/>
        </w:tabs>
        <w:ind w:hanging="720"/>
      </w:pPr>
      <w:r w:rsidRPr="0036620D">
        <w:t>Section</w:t>
      </w:r>
      <w:r w:rsidRPr="00F870C2">
        <w:t xml:space="preserve"> 1.2 Planning scheme components, Table 1.2.2—Neighbourhood p</w:t>
      </w:r>
      <w:r w:rsidRPr="00935DF7">
        <w:t>l</w:t>
      </w:r>
      <w:r w:rsidR="00367281">
        <w:t>ans precincts and sub-precincts</w:t>
      </w:r>
    </w:p>
    <w:p w:rsidR="00050395" w:rsidRPr="00AD3308" w:rsidRDefault="00050395" w:rsidP="00050395">
      <w:pPr>
        <w:pStyle w:val="AmendmentStyle"/>
      </w:pP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1"/>
        <w:gridCol w:w="4155"/>
      </w:tblGrid>
      <w:tr w:rsidR="00050395" w:rsidRPr="00FF0B1D" w:rsidTr="00B05CFD">
        <w:trPr>
          <w:trHeight w:val="461"/>
        </w:trPr>
        <w:tc>
          <w:tcPr>
            <w:tcW w:w="4219" w:type="dxa"/>
            <w:shd w:val="clear" w:color="auto" w:fill="auto"/>
          </w:tcPr>
          <w:p w:rsidR="00050395" w:rsidRPr="00A81071" w:rsidRDefault="00916E14" w:rsidP="0040204E">
            <w:pPr>
              <w:pStyle w:val="QPPTableTextBody"/>
            </w:pPr>
            <w:r>
              <w:t>Nundah district</w:t>
            </w:r>
            <w:r w:rsidR="00050395" w:rsidRPr="002272F7">
              <w:t xml:space="preserve"> neighbourhood plan</w:t>
            </w:r>
          </w:p>
        </w:tc>
        <w:tc>
          <w:tcPr>
            <w:tcW w:w="4253" w:type="dxa"/>
            <w:shd w:val="clear" w:color="auto" w:fill="auto"/>
          </w:tcPr>
          <w:p w:rsidR="00916E14" w:rsidRDefault="00050395" w:rsidP="0040204E">
            <w:pPr>
              <w:pStyle w:val="QPPTableTextBody"/>
            </w:pPr>
            <w:r w:rsidRPr="00050395">
              <w:t xml:space="preserve">NPP-001: </w:t>
            </w:r>
            <w:r w:rsidR="00916E14">
              <w:t>St John’s Church</w:t>
            </w:r>
          </w:p>
          <w:p w:rsidR="00916E14" w:rsidRDefault="00916E14" w:rsidP="0040204E">
            <w:pPr>
              <w:pStyle w:val="QPPTableTextBody"/>
            </w:pPr>
            <w:r>
              <w:t>NPP-002: Nellie Street</w:t>
            </w:r>
          </w:p>
          <w:p w:rsidR="00050395" w:rsidRPr="00050395" w:rsidRDefault="00916E14" w:rsidP="0040204E">
            <w:pPr>
              <w:pStyle w:val="QPPTableTextBody"/>
            </w:pPr>
            <w:r>
              <w:t>NPP-003:</w:t>
            </w:r>
            <w:r w:rsidR="00097B0E">
              <w:t xml:space="preserve"> </w:t>
            </w:r>
            <w:r w:rsidR="00050395">
              <w:t>Tufnell Lodge</w:t>
            </w:r>
          </w:p>
          <w:p w:rsidR="00050395" w:rsidRDefault="00050395" w:rsidP="0040204E">
            <w:pPr>
              <w:pStyle w:val="QPPTableTextBody"/>
            </w:pPr>
            <w:r w:rsidRPr="00050395">
              <w:t>NPP-00</w:t>
            </w:r>
            <w:r w:rsidR="00916E14">
              <w:t>4</w:t>
            </w:r>
            <w:r w:rsidRPr="00050395">
              <w:t xml:space="preserve">: </w:t>
            </w:r>
            <w:r>
              <w:t>Ex Tip Top bakery</w:t>
            </w:r>
          </w:p>
          <w:p w:rsidR="00916E14" w:rsidRPr="00A81071" w:rsidRDefault="00916E14" w:rsidP="00FC3A36">
            <w:pPr>
              <w:pStyle w:val="QPPTableTextBody"/>
              <w:rPr>
                <w:rStyle w:val="HighlightingYellow"/>
                <w:szCs w:val="20"/>
                <w:shd w:val="clear" w:color="auto" w:fill="auto"/>
              </w:rPr>
            </w:pPr>
            <w:r>
              <w:t xml:space="preserve">NPP-005: </w:t>
            </w:r>
            <w:proofErr w:type="spellStart"/>
            <w:r>
              <w:t>Ryans</w:t>
            </w:r>
            <w:proofErr w:type="spellEnd"/>
            <w:r>
              <w:t xml:space="preserve"> Road industrial</w:t>
            </w:r>
          </w:p>
        </w:tc>
      </w:tr>
    </w:tbl>
    <w:p w:rsidR="00AF6AE8" w:rsidRDefault="00367281" w:rsidP="00AF6AE8">
      <w:pPr>
        <w:pStyle w:val="AmendmentStyle"/>
      </w:pPr>
      <w:r>
        <w:lastRenderedPageBreak/>
        <w:t>’</w:t>
      </w:r>
      <w:r w:rsidR="00362D92" w:rsidRPr="00362D92">
        <w:t>–</w:t>
      </w:r>
      <w:r>
        <w:t xml:space="preserve">omit, </w:t>
      </w:r>
      <w:r w:rsidR="00AF6AE8">
        <w:t>insert:</w:t>
      </w:r>
    </w:p>
    <w:p w:rsidR="00AF6AE8" w:rsidRPr="00AD3308" w:rsidRDefault="00AF6AE8" w:rsidP="00AF6AE8">
      <w:pPr>
        <w:pStyle w:val="AmendmentStyle"/>
      </w:pP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4152"/>
      </w:tblGrid>
      <w:tr w:rsidR="00AF6AE8" w:rsidRPr="00FF0B1D" w:rsidTr="00D927F6">
        <w:trPr>
          <w:trHeight w:val="461"/>
        </w:trPr>
        <w:tc>
          <w:tcPr>
            <w:tcW w:w="4219" w:type="dxa"/>
            <w:shd w:val="clear" w:color="auto" w:fill="auto"/>
          </w:tcPr>
          <w:p w:rsidR="00AF6AE8" w:rsidRPr="00A81071" w:rsidRDefault="00916E14" w:rsidP="0040204E">
            <w:pPr>
              <w:pStyle w:val="QPPTableTextBody"/>
            </w:pPr>
            <w:r>
              <w:t>Nundah district</w:t>
            </w:r>
            <w:r w:rsidR="00AF6AE8" w:rsidRPr="002272F7">
              <w:t xml:space="preserve"> neighbourhood plan</w:t>
            </w:r>
          </w:p>
        </w:tc>
        <w:tc>
          <w:tcPr>
            <w:tcW w:w="4253" w:type="dxa"/>
            <w:shd w:val="clear" w:color="auto" w:fill="auto"/>
          </w:tcPr>
          <w:p w:rsidR="00AF6AE8" w:rsidRPr="00050395" w:rsidRDefault="00AF6AE8" w:rsidP="0040204E">
            <w:pPr>
              <w:pStyle w:val="QPPTableTextBody"/>
            </w:pPr>
            <w:r w:rsidRPr="00050395">
              <w:t xml:space="preserve">NPP-001: </w:t>
            </w:r>
            <w:r>
              <w:t>Tufnell Lodge</w:t>
            </w:r>
          </w:p>
          <w:p w:rsidR="00AF6AE8" w:rsidRPr="00A81071" w:rsidRDefault="00AF6AE8" w:rsidP="0040204E">
            <w:pPr>
              <w:pStyle w:val="QPPTableTextBody"/>
              <w:rPr>
                <w:rStyle w:val="HighlightingYellow"/>
                <w:szCs w:val="20"/>
                <w:shd w:val="clear" w:color="auto" w:fill="auto"/>
              </w:rPr>
            </w:pPr>
            <w:r w:rsidRPr="00050395">
              <w:t>NPP-00</w:t>
            </w:r>
            <w:r>
              <w:t>2</w:t>
            </w:r>
            <w:r w:rsidRPr="00050395">
              <w:t xml:space="preserve">: </w:t>
            </w:r>
            <w:r>
              <w:t>Ex Tip Top bakery</w:t>
            </w:r>
          </w:p>
        </w:tc>
      </w:tr>
    </w:tbl>
    <w:p w:rsidR="00EB6EBA" w:rsidRDefault="00AF6AE8" w:rsidP="00EB6EBA">
      <w:pPr>
        <w:pStyle w:val="AmendmentStyle"/>
      </w:pPr>
      <w:r>
        <w:t>’</w:t>
      </w:r>
      <w:r w:rsidRPr="00EF7D83">
        <w:rPr>
          <w:i w:val="0"/>
        </w:rPr>
        <w:t>.</w:t>
      </w:r>
      <w:bookmarkStart w:id="98" w:name="_Toc485110999"/>
      <w:bookmarkStart w:id="99" w:name="_Toc485373819"/>
      <w:bookmarkStart w:id="100" w:name="_Toc490562626"/>
      <w:bookmarkStart w:id="101" w:name="_Toc505169028"/>
      <w:bookmarkStart w:id="102" w:name="_Toc506984117"/>
    </w:p>
    <w:p w:rsidR="00B545F0" w:rsidRDefault="00EB6EBA" w:rsidP="00EF4DF3">
      <w:pPr>
        <w:pStyle w:val="AmendmentPart1"/>
      </w:pPr>
      <w:r>
        <w:br w:type="page"/>
      </w:r>
      <w:bookmarkStart w:id="103" w:name="_Toc7521975"/>
      <w:bookmarkStart w:id="104" w:name="_Toc8308427"/>
      <w:r w:rsidR="00B545F0">
        <w:lastRenderedPageBreak/>
        <w:t>Part 2</w:t>
      </w:r>
      <w:r w:rsidR="00B545F0">
        <w:tab/>
        <w:t xml:space="preserve">Amendment of Part </w:t>
      </w:r>
      <w:r w:rsidR="00BE6926">
        <w:t>5</w:t>
      </w:r>
      <w:r w:rsidR="00B545F0">
        <w:t xml:space="preserve"> (</w:t>
      </w:r>
      <w:r w:rsidR="00BE6926">
        <w:t>Tables of assessment</w:t>
      </w:r>
      <w:r w:rsidR="00B545F0">
        <w:t>)</w:t>
      </w:r>
      <w:bookmarkEnd w:id="98"/>
      <w:bookmarkEnd w:id="99"/>
      <w:bookmarkEnd w:id="100"/>
      <w:bookmarkEnd w:id="101"/>
      <w:bookmarkEnd w:id="102"/>
      <w:bookmarkEnd w:id="103"/>
      <w:bookmarkEnd w:id="104"/>
    </w:p>
    <w:p w:rsidR="00B545F0" w:rsidRDefault="00B545F0" w:rsidP="00A37B95">
      <w:pPr>
        <w:pStyle w:val="AmendmentPart2"/>
      </w:pPr>
      <w:bookmarkStart w:id="105" w:name="_Toc485111000"/>
      <w:bookmarkStart w:id="106" w:name="_Toc485373820"/>
      <w:bookmarkStart w:id="107" w:name="_Toc490562627"/>
      <w:bookmarkStart w:id="108" w:name="_Toc505169029"/>
      <w:bookmarkStart w:id="109" w:name="_Toc506984118"/>
      <w:bookmarkStart w:id="110" w:name="_Toc7521976"/>
      <w:bookmarkStart w:id="111" w:name="_Toc8308428"/>
      <w:r>
        <w:t>2.1</w:t>
      </w:r>
      <w:r>
        <w:tab/>
      </w:r>
      <w:r w:rsidR="00A76E49" w:rsidRPr="00841524">
        <w:rPr>
          <w:sz w:val="24"/>
          <w:szCs w:val="24"/>
        </w:rPr>
        <w:t>Amendment of section 5.9 (</w:t>
      </w:r>
      <w:r w:rsidR="00D1770A" w:rsidRPr="00841524">
        <w:rPr>
          <w:sz w:val="24"/>
          <w:szCs w:val="24"/>
        </w:rPr>
        <w:t>C</w:t>
      </w:r>
      <w:r w:rsidR="00FD7928" w:rsidRPr="00841524">
        <w:rPr>
          <w:sz w:val="24"/>
          <w:szCs w:val="24"/>
        </w:rPr>
        <w:t>ategorie</w:t>
      </w:r>
      <w:r w:rsidR="00D1770A" w:rsidRPr="00841524">
        <w:rPr>
          <w:sz w:val="24"/>
          <w:szCs w:val="24"/>
        </w:rPr>
        <w:t>s of development and assessment—Neighbourhood plan</w:t>
      </w:r>
      <w:r w:rsidR="00661935" w:rsidRPr="00841524">
        <w:rPr>
          <w:sz w:val="24"/>
          <w:szCs w:val="24"/>
        </w:rPr>
        <w:t>s</w:t>
      </w:r>
      <w:r w:rsidR="00A76E49" w:rsidRPr="00841524">
        <w:rPr>
          <w:sz w:val="24"/>
          <w:szCs w:val="24"/>
        </w:rPr>
        <w:t>)</w:t>
      </w:r>
      <w:bookmarkEnd w:id="105"/>
      <w:bookmarkEnd w:id="106"/>
      <w:bookmarkEnd w:id="107"/>
      <w:bookmarkEnd w:id="108"/>
      <w:bookmarkEnd w:id="109"/>
      <w:bookmarkEnd w:id="110"/>
      <w:bookmarkEnd w:id="111"/>
    </w:p>
    <w:p w:rsidR="00B545F0" w:rsidRPr="00AA317D" w:rsidRDefault="00A76E49" w:rsidP="001C5981">
      <w:pPr>
        <w:pStyle w:val="AmendmentPoint1"/>
        <w:tabs>
          <w:tab w:val="left" w:pos="720"/>
        </w:tabs>
        <w:ind w:hanging="720"/>
      </w:pPr>
      <w:r w:rsidRPr="00F870C2">
        <w:t>Section</w:t>
      </w:r>
      <w:r w:rsidR="00FD7928" w:rsidRPr="00935DF7">
        <w:t xml:space="preserve"> 5.9</w:t>
      </w:r>
      <w:r w:rsidR="002A2E2C" w:rsidRPr="00935DF7">
        <w:t xml:space="preserve"> Ca</w:t>
      </w:r>
      <w:r w:rsidR="002A2E2C" w:rsidRPr="00AA317D">
        <w:t xml:space="preserve">tegories </w:t>
      </w:r>
      <w:r w:rsidR="00FD7928" w:rsidRPr="00AA317D">
        <w:t xml:space="preserve">of </w:t>
      </w:r>
      <w:r w:rsidR="002A2E2C" w:rsidRPr="00AA317D">
        <w:t xml:space="preserve">development and </w:t>
      </w:r>
      <w:r w:rsidR="00FD7928" w:rsidRPr="00AA317D">
        <w:t>assessment—</w:t>
      </w:r>
      <w:r w:rsidR="002A2E2C" w:rsidRPr="00AA317D">
        <w:t>Neighbourhood plans</w:t>
      </w:r>
      <w:r w:rsidR="00FD7928" w:rsidRPr="00AA317D">
        <w:t>, Table 5.</w:t>
      </w:r>
      <w:r w:rsidR="002A2E2C" w:rsidRPr="00AA317D">
        <w:t>9</w:t>
      </w:r>
      <w:r w:rsidR="00FD7928" w:rsidRPr="00AA317D">
        <w:t>.</w:t>
      </w:r>
      <w:r w:rsidR="002A2E2C" w:rsidRPr="00AA317D">
        <w:t>1</w:t>
      </w:r>
      <w:r w:rsidR="0082789C" w:rsidRPr="00AA317D">
        <w:t>—Neighbourhood plan categories of development and assessment changes</w:t>
      </w:r>
    </w:p>
    <w:p w:rsidR="00B545F0" w:rsidRPr="00AD3C99" w:rsidRDefault="00B545F0" w:rsidP="008808B8">
      <w:pPr>
        <w:pStyle w:val="AmendmentStyle"/>
      </w:pPr>
      <w:r w:rsidRPr="00AD3C99">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82789C" w:rsidRPr="0082789C" w:rsidTr="008F514C">
        <w:tc>
          <w:tcPr>
            <w:tcW w:w="2802" w:type="dxa"/>
            <w:shd w:val="clear" w:color="auto" w:fill="auto"/>
            <w:vAlign w:val="bottom"/>
          </w:tcPr>
          <w:p w:rsidR="0082789C" w:rsidRPr="00AD3C99" w:rsidRDefault="0022490E" w:rsidP="0040204E">
            <w:pPr>
              <w:pStyle w:val="QPPTableTextBody"/>
            </w:pPr>
            <w:r w:rsidRPr="002272F7">
              <w:t>Banyo—</w:t>
            </w:r>
            <w:r>
              <w:t>Nudgee</w:t>
            </w:r>
            <w:r w:rsidRPr="002272F7">
              <w:t xml:space="preserve"> </w:t>
            </w:r>
            <w:r w:rsidR="0082789C" w:rsidRPr="000C4964">
              <w:t>neighbourhood</w:t>
            </w:r>
            <w:r w:rsidR="0082789C" w:rsidRPr="00AD3C99">
              <w:t xml:space="preserve"> plan</w:t>
            </w:r>
          </w:p>
        </w:tc>
        <w:tc>
          <w:tcPr>
            <w:tcW w:w="1594" w:type="dxa"/>
            <w:shd w:val="clear" w:color="auto" w:fill="auto"/>
          </w:tcPr>
          <w:p w:rsidR="0082789C" w:rsidRPr="004338FD" w:rsidRDefault="00C211F7" w:rsidP="007C6457">
            <w:pPr>
              <w:pStyle w:val="QPPTableTextBold"/>
              <w:rPr>
                <w:rStyle w:val="HighlightingYellow"/>
                <w:szCs w:val="20"/>
                <w:shd w:val="clear" w:color="auto" w:fill="auto"/>
              </w:rPr>
            </w:pPr>
            <w:r w:rsidRPr="00936240">
              <w:rPr>
                <w:rStyle w:val="HighlightingYellow"/>
                <w:szCs w:val="20"/>
                <w:shd w:val="clear" w:color="auto" w:fill="auto"/>
              </w:rPr>
              <w:t>Change</w:t>
            </w:r>
          </w:p>
        </w:tc>
        <w:tc>
          <w:tcPr>
            <w:tcW w:w="1595" w:type="dxa"/>
            <w:shd w:val="clear" w:color="auto" w:fill="auto"/>
          </w:tcPr>
          <w:p w:rsidR="0082789C" w:rsidRPr="00510A5F" w:rsidRDefault="00C211F7" w:rsidP="007C6457">
            <w:pPr>
              <w:pStyle w:val="QPPTableTextBold"/>
            </w:pPr>
            <w:r w:rsidRPr="007A229A">
              <w:rPr>
                <w:rStyle w:val="HighlightingYellow"/>
                <w:szCs w:val="20"/>
                <w:shd w:val="clear" w:color="auto" w:fill="auto"/>
              </w:rPr>
              <w:t>C</w:t>
            </w:r>
            <w:r w:rsidR="000C4964" w:rsidRPr="004034AF">
              <w:rPr>
                <w:rStyle w:val="HighlightingYellow"/>
                <w:szCs w:val="20"/>
                <w:shd w:val="clear" w:color="auto" w:fill="auto"/>
              </w:rPr>
              <w:t>hange</w:t>
            </w:r>
          </w:p>
        </w:tc>
        <w:tc>
          <w:tcPr>
            <w:tcW w:w="1594" w:type="dxa"/>
            <w:shd w:val="clear" w:color="auto" w:fill="auto"/>
          </w:tcPr>
          <w:p w:rsidR="0082789C" w:rsidRPr="003D2CDA" w:rsidRDefault="000C4964" w:rsidP="007C6457">
            <w:pPr>
              <w:pStyle w:val="QPPTableTextBold"/>
            </w:pPr>
            <w:r w:rsidRPr="00DA0502">
              <w:rPr>
                <w:rStyle w:val="HighlightingYellow"/>
                <w:szCs w:val="20"/>
                <w:shd w:val="clear" w:color="auto" w:fill="auto"/>
              </w:rPr>
              <w:t>No change</w:t>
            </w:r>
          </w:p>
        </w:tc>
        <w:tc>
          <w:tcPr>
            <w:tcW w:w="1595" w:type="dxa"/>
            <w:shd w:val="clear" w:color="auto" w:fill="auto"/>
          </w:tcPr>
          <w:p w:rsidR="0082789C" w:rsidRPr="00BB705E" w:rsidRDefault="000C4964" w:rsidP="007C6457">
            <w:pPr>
              <w:pStyle w:val="QPPTableTextBold"/>
            </w:pPr>
            <w:r w:rsidRPr="00244633">
              <w:rPr>
                <w:rStyle w:val="HighlightingYellow"/>
                <w:szCs w:val="20"/>
                <w:shd w:val="clear" w:color="auto" w:fill="auto"/>
              </w:rPr>
              <w:t>No change</w:t>
            </w:r>
          </w:p>
        </w:tc>
      </w:tr>
    </w:tbl>
    <w:p w:rsidR="00202C17" w:rsidRDefault="00FD7928" w:rsidP="008808B8">
      <w:pPr>
        <w:pStyle w:val="AmendmentStyle"/>
      </w:pPr>
      <w:r>
        <w:t>’</w:t>
      </w:r>
      <w:r w:rsidR="00362D92" w:rsidRPr="00362D92">
        <w:t>–</w:t>
      </w:r>
    </w:p>
    <w:p w:rsidR="00362D92" w:rsidRDefault="00362D92" w:rsidP="008808B8">
      <w:pPr>
        <w:pStyle w:val="AmendmentStyle"/>
      </w:pPr>
      <w:r>
        <w:t>omit, insert:</w:t>
      </w:r>
    </w:p>
    <w:p w:rsidR="00050395" w:rsidRPr="00AD3C99" w:rsidRDefault="00050395" w:rsidP="00050395">
      <w:pPr>
        <w:pStyle w:val="AmendmentStyle"/>
      </w:pPr>
      <w:r w:rsidRPr="00AD3C99">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050395" w:rsidRPr="0082789C" w:rsidTr="00B05CFD">
        <w:tc>
          <w:tcPr>
            <w:tcW w:w="2802" w:type="dxa"/>
            <w:shd w:val="clear" w:color="auto" w:fill="auto"/>
            <w:vAlign w:val="bottom"/>
          </w:tcPr>
          <w:p w:rsidR="00050395" w:rsidRPr="00AD3C99" w:rsidRDefault="0022490E" w:rsidP="0040204E">
            <w:pPr>
              <w:pStyle w:val="QPPTableTextBody"/>
            </w:pPr>
            <w:r w:rsidRPr="002272F7">
              <w:t xml:space="preserve">Banyo—Northgate </w:t>
            </w:r>
            <w:r w:rsidR="00050395" w:rsidRPr="000C4964">
              <w:t>neighbourhood</w:t>
            </w:r>
            <w:r w:rsidR="00050395" w:rsidRPr="00AD3C99">
              <w:t xml:space="preserve"> plan</w:t>
            </w:r>
          </w:p>
        </w:tc>
        <w:tc>
          <w:tcPr>
            <w:tcW w:w="1594" w:type="dxa"/>
            <w:shd w:val="clear" w:color="auto" w:fill="auto"/>
          </w:tcPr>
          <w:p w:rsidR="00050395" w:rsidRPr="00936240" w:rsidRDefault="00050395" w:rsidP="007C6457">
            <w:pPr>
              <w:pStyle w:val="QPPTableTextBold"/>
              <w:rPr>
                <w:rStyle w:val="HighlightingYellow"/>
                <w:szCs w:val="20"/>
                <w:shd w:val="clear" w:color="auto" w:fill="auto"/>
              </w:rPr>
            </w:pPr>
            <w:r w:rsidRPr="00936240">
              <w:rPr>
                <w:rStyle w:val="HighlightingYellow"/>
                <w:szCs w:val="20"/>
                <w:shd w:val="clear" w:color="auto" w:fill="auto"/>
              </w:rPr>
              <w:t>Change</w:t>
            </w:r>
          </w:p>
        </w:tc>
        <w:tc>
          <w:tcPr>
            <w:tcW w:w="1595" w:type="dxa"/>
            <w:shd w:val="clear" w:color="auto" w:fill="auto"/>
          </w:tcPr>
          <w:p w:rsidR="00050395" w:rsidRPr="004034AF" w:rsidRDefault="0022490E" w:rsidP="007C6457">
            <w:pPr>
              <w:pStyle w:val="QPPTableTextBold"/>
            </w:pPr>
            <w:r w:rsidRPr="004338FD">
              <w:rPr>
                <w:rStyle w:val="HighlightingYellow"/>
                <w:szCs w:val="20"/>
                <w:shd w:val="clear" w:color="auto" w:fill="auto"/>
              </w:rPr>
              <w:t>No c</w:t>
            </w:r>
            <w:r w:rsidR="00050395" w:rsidRPr="007A229A">
              <w:rPr>
                <w:rStyle w:val="HighlightingYellow"/>
                <w:szCs w:val="20"/>
                <w:shd w:val="clear" w:color="auto" w:fill="auto"/>
              </w:rPr>
              <w:t>hange</w:t>
            </w:r>
          </w:p>
        </w:tc>
        <w:tc>
          <w:tcPr>
            <w:tcW w:w="1594" w:type="dxa"/>
            <w:shd w:val="clear" w:color="auto" w:fill="auto"/>
          </w:tcPr>
          <w:p w:rsidR="00050395" w:rsidRPr="00DA0502" w:rsidRDefault="00050395" w:rsidP="007C6457">
            <w:pPr>
              <w:pStyle w:val="QPPTableTextBold"/>
            </w:pPr>
            <w:r w:rsidRPr="00510A5F">
              <w:rPr>
                <w:rStyle w:val="HighlightingYellow"/>
                <w:szCs w:val="20"/>
                <w:shd w:val="clear" w:color="auto" w:fill="auto"/>
              </w:rPr>
              <w:t>No change</w:t>
            </w:r>
          </w:p>
        </w:tc>
        <w:tc>
          <w:tcPr>
            <w:tcW w:w="1595" w:type="dxa"/>
            <w:shd w:val="clear" w:color="auto" w:fill="auto"/>
          </w:tcPr>
          <w:p w:rsidR="00050395" w:rsidRPr="003D2CDA" w:rsidRDefault="00050395" w:rsidP="007C6457">
            <w:pPr>
              <w:pStyle w:val="QPPTableTextBold"/>
            </w:pPr>
            <w:r w:rsidRPr="00DA0502">
              <w:rPr>
                <w:rStyle w:val="HighlightingYellow"/>
                <w:szCs w:val="20"/>
                <w:shd w:val="clear" w:color="auto" w:fill="auto"/>
              </w:rPr>
              <w:t>No change</w:t>
            </w:r>
          </w:p>
        </w:tc>
      </w:tr>
    </w:tbl>
    <w:p w:rsidR="00050395" w:rsidRDefault="00050395" w:rsidP="00050395">
      <w:pPr>
        <w:pStyle w:val="AmendmentStyle"/>
      </w:pPr>
      <w:r>
        <w:t>’</w:t>
      </w:r>
      <w:r w:rsidRPr="00EF7D83">
        <w:rPr>
          <w:i w:val="0"/>
        </w:rPr>
        <w:t>.</w:t>
      </w:r>
    </w:p>
    <w:p w:rsidR="00166EBA" w:rsidRPr="00AA317D" w:rsidRDefault="00166EBA" w:rsidP="00BE0AB3">
      <w:pPr>
        <w:pStyle w:val="AmendmentPoint1"/>
        <w:jc w:val="both"/>
      </w:pPr>
      <w:r w:rsidRPr="00F870C2">
        <w:t>Section</w:t>
      </w:r>
      <w:r w:rsidRPr="00935DF7">
        <w:t xml:space="preserve"> 5.9 Ca</w:t>
      </w:r>
      <w:r w:rsidRPr="00AA317D">
        <w:t>tegories of development and assessment—Neighbourhood plans, Table 5.9.1—Neighbourhood plan categories of development and assessment changes</w:t>
      </w:r>
    </w:p>
    <w:p w:rsidR="00166EBA" w:rsidRPr="00AD3C99" w:rsidRDefault="00166EBA" w:rsidP="00166EBA">
      <w:pPr>
        <w:pStyle w:val="AmendmentStyle"/>
      </w:pPr>
      <w:r w:rsidRPr="00AD3C99">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166EBA" w:rsidRPr="0082789C" w:rsidTr="000C6A84">
        <w:tc>
          <w:tcPr>
            <w:tcW w:w="2802" w:type="dxa"/>
            <w:shd w:val="clear" w:color="auto" w:fill="auto"/>
            <w:vAlign w:val="bottom"/>
          </w:tcPr>
          <w:p w:rsidR="00166EBA" w:rsidRPr="00AD3C99" w:rsidRDefault="00166EBA" w:rsidP="0040204E">
            <w:pPr>
              <w:pStyle w:val="QPPTableTextBody"/>
            </w:pPr>
            <w:r>
              <w:t>Nundah district</w:t>
            </w:r>
            <w:r w:rsidRPr="002272F7">
              <w:t xml:space="preserve"> </w:t>
            </w:r>
            <w:r w:rsidRPr="000C4964">
              <w:t>neighbourhood</w:t>
            </w:r>
            <w:r w:rsidRPr="00AD3C99">
              <w:t xml:space="preserve"> plan</w:t>
            </w:r>
          </w:p>
        </w:tc>
        <w:tc>
          <w:tcPr>
            <w:tcW w:w="1594" w:type="dxa"/>
            <w:shd w:val="clear" w:color="auto" w:fill="auto"/>
          </w:tcPr>
          <w:p w:rsidR="00166EBA" w:rsidRPr="004338FD" w:rsidRDefault="00916E14" w:rsidP="007C6457">
            <w:pPr>
              <w:pStyle w:val="QPPTableTextBold"/>
              <w:rPr>
                <w:rStyle w:val="HighlightingYellow"/>
                <w:szCs w:val="20"/>
                <w:shd w:val="clear" w:color="auto" w:fill="auto"/>
              </w:rPr>
            </w:pPr>
            <w:r w:rsidRPr="00936240">
              <w:rPr>
                <w:rStyle w:val="HighlightingYellow"/>
                <w:szCs w:val="20"/>
                <w:shd w:val="clear" w:color="auto" w:fill="auto"/>
              </w:rPr>
              <w:t>Change</w:t>
            </w:r>
          </w:p>
        </w:tc>
        <w:tc>
          <w:tcPr>
            <w:tcW w:w="1595" w:type="dxa"/>
            <w:shd w:val="clear" w:color="auto" w:fill="auto"/>
          </w:tcPr>
          <w:p w:rsidR="00166EBA" w:rsidRPr="004034AF" w:rsidRDefault="00166EBA" w:rsidP="007C6457">
            <w:pPr>
              <w:pStyle w:val="QPPTableTextBold"/>
            </w:pPr>
            <w:r w:rsidRPr="007A229A">
              <w:rPr>
                <w:rStyle w:val="HighlightingYellow"/>
                <w:szCs w:val="20"/>
                <w:shd w:val="clear" w:color="auto" w:fill="auto"/>
              </w:rPr>
              <w:t>No change</w:t>
            </w:r>
          </w:p>
        </w:tc>
        <w:tc>
          <w:tcPr>
            <w:tcW w:w="1594" w:type="dxa"/>
            <w:shd w:val="clear" w:color="auto" w:fill="auto"/>
          </w:tcPr>
          <w:p w:rsidR="00166EBA" w:rsidRPr="00DA0502" w:rsidRDefault="00166EBA" w:rsidP="007C6457">
            <w:pPr>
              <w:pStyle w:val="QPPTableTextBold"/>
            </w:pPr>
            <w:r w:rsidRPr="00510A5F">
              <w:rPr>
                <w:rStyle w:val="HighlightingYellow"/>
                <w:szCs w:val="20"/>
                <w:shd w:val="clear" w:color="auto" w:fill="auto"/>
              </w:rPr>
              <w:t>No change</w:t>
            </w:r>
          </w:p>
        </w:tc>
        <w:tc>
          <w:tcPr>
            <w:tcW w:w="1595" w:type="dxa"/>
            <w:shd w:val="clear" w:color="auto" w:fill="auto"/>
          </w:tcPr>
          <w:p w:rsidR="00166EBA" w:rsidRPr="003D2CDA" w:rsidRDefault="00166EBA" w:rsidP="007C6457">
            <w:pPr>
              <w:pStyle w:val="QPPTableTextBold"/>
            </w:pPr>
            <w:r w:rsidRPr="00DA0502">
              <w:rPr>
                <w:rStyle w:val="HighlightingYellow"/>
                <w:szCs w:val="20"/>
                <w:shd w:val="clear" w:color="auto" w:fill="auto"/>
              </w:rPr>
              <w:t>No change</w:t>
            </w:r>
          </w:p>
        </w:tc>
      </w:tr>
    </w:tbl>
    <w:p w:rsidR="00166EBA" w:rsidRDefault="00362D92" w:rsidP="00166EBA">
      <w:pPr>
        <w:pStyle w:val="AmendmentStyle"/>
      </w:pPr>
      <w:r>
        <w:t>’–</w:t>
      </w:r>
    </w:p>
    <w:p w:rsidR="00C55F54" w:rsidRDefault="00C55F54" w:rsidP="00166EBA">
      <w:pPr>
        <w:pStyle w:val="AmendmentStyle"/>
      </w:pPr>
      <w:r>
        <w:t>omit, insert:</w:t>
      </w:r>
    </w:p>
    <w:p w:rsidR="00916E14" w:rsidRPr="00AD3C99" w:rsidRDefault="00916E14" w:rsidP="00916E14">
      <w:pPr>
        <w:pStyle w:val="AmendmentStyle"/>
      </w:pPr>
      <w:r w:rsidRPr="00AD3C99">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916E14" w:rsidRPr="0082789C" w:rsidTr="00D927F6">
        <w:tc>
          <w:tcPr>
            <w:tcW w:w="2802" w:type="dxa"/>
            <w:shd w:val="clear" w:color="auto" w:fill="auto"/>
            <w:vAlign w:val="bottom"/>
          </w:tcPr>
          <w:p w:rsidR="00916E14" w:rsidRPr="00AD3C99" w:rsidRDefault="00916E14" w:rsidP="0040204E">
            <w:pPr>
              <w:pStyle w:val="QPPTableTextBody"/>
            </w:pPr>
            <w:r>
              <w:t>Nundah district</w:t>
            </w:r>
            <w:r w:rsidRPr="002272F7">
              <w:t xml:space="preserve"> </w:t>
            </w:r>
            <w:r w:rsidRPr="000C4964">
              <w:t>neighbourhood</w:t>
            </w:r>
            <w:r w:rsidRPr="00AD3C99">
              <w:t xml:space="preserve"> plan</w:t>
            </w:r>
          </w:p>
        </w:tc>
        <w:tc>
          <w:tcPr>
            <w:tcW w:w="1594" w:type="dxa"/>
            <w:shd w:val="clear" w:color="auto" w:fill="auto"/>
          </w:tcPr>
          <w:p w:rsidR="00916E14" w:rsidRPr="00735950" w:rsidRDefault="00916E14" w:rsidP="007C6457">
            <w:pPr>
              <w:pStyle w:val="QPPTableTextBold"/>
              <w:rPr>
                <w:rStyle w:val="HighlightingYellow"/>
                <w:szCs w:val="20"/>
                <w:shd w:val="clear" w:color="auto" w:fill="auto"/>
              </w:rPr>
            </w:pPr>
            <w:r w:rsidRPr="00735950">
              <w:rPr>
                <w:rStyle w:val="HighlightingYellow"/>
                <w:szCs w:val="20"/>
                <w:shd w:val="clear" w:color="auto" w:fill="auto"/>
              </w:rPr>
              <w:t>No change</w:t>
            </w:r>
          </w:p>
        </w:tc>
        <w:tc>
          <w:tcPr>
            <w:tcW w:w="1595" w:type="dxa"/>
            <w:shd w:val="clear" w:color="auto" w:fill="auto"/>
          </w:tcPr>
          <w:p w:rsidR="00916E14" w:rsidRPr="0085593D" w:rsidRDefault="00916E14" w:rsidP="007C6457">
            <w:pPr>
              <w:pStyle w:val="QPPTableTextBold"/>
            </w:pPr>
            <w:r w:rsidRPr="00735950">
              <w:rPr>
                <w:rStyle w:val="HighlightingYellow"/>
                <w:szCs w:val="20"/>
                <w:shd w:val="clear" w:color="auto" w:fill="auto"/>
              </w:rPr>
              <w:t>N</w:t>
            </w:r>
            <w:r w:rsidRPr="00192C57">
              <w:rPr>
                <w:rStyle w:val="HighlightingYellow"/>
                <w:szCs w:val="20"/>
                <w:shd w:val="clear" w:color="auto" w:fill="auto"/>
              </w:rPr>
              <w:t>o change</w:t>
            </w:r>
          </w:p>
        </w:tc>
        <w:tc>
          <w:tcPr>
            <w:tcW w:w="1594" w:type="dxa"/>
            <w:shd w:val="clear" w:color="auto" w:fill="auto"/>
          </w:tcPr>
          <w:p w:rsidR="00916E14" w:rsidRPr="0050330C" w:rsidRDefault="00916E14" w:rsidP="007C6457">
            <w:pPr>
              <w:pStyle w:val="QPPTableTextBold"/>
            </w:pPr>
            <w:r w:rsidRPr="0050330C">
              <w:rPr>
                <w:rStyle w:val="HighlightingYellow"/>
                <w:szCs w:val="20"/>
                <w:shd w:val="clear" w:color="auto" w:fill="auto"/>
              </w:rPr>
              <w:t>No change</w:t>
            </w:r>
          </w:p>
        </w:tc>
        <w:tc>
          <w:tcPr>
            <w:tcW w:w="1595" w:type="dxa"/>
            <w:shd w:val="clear" w:color="auto" w:fill="auto"/>
          </w:tcPr>
          <w:p w:rsidR="00916E14" w:rsidRPr="00936240" w:rsidRDefault="00916E14" w:rsidP="007C6457">
            <w:pPr>
              <w:pStyle w:val="QPPTableTextBold"/>
            </w:pPr>
            <w:r w:rsidRPr="00D05ACB">
              <w:rPr>
                <w:rStyle w:val="HighlightingYellow"/>
                <w:szCs w:val="20"/>
                <w:shd w:val="clear" w:color="auto" w:fill="auto"/>
              </w:rPr>
              <w:t>No change</w:t>
            </w:r>
          </w:p>
        </w:tc>
      </w:tr>
    </w:tbl>
    <w:p w:rsidR="00916E14" w:rsidRDefault="00916E14" w:rsidP="00916E14">
      <w:pPr>
        <w:pStyle w:val="AmendmentStyle"/>
      </w:pPr>
      <w:r>
        <w:t>’</w:t>
      </w:r>
      <w:r w:rsidRPr="00EF7D83">
        <w:rPr>
          <w:i w:val="0"/>
        </w:rPr>
        <w:t>.</w:t>
      </w:r>
    </w:p>
    <w:p w:rsidR="00362D92" w:rsidRDefault="00C83F42" w:rsidP="001C5981">
      <w:pPr>
        <w:pStyle w:val="AmendmentPoint1"/>
        <w:tabs>
          <w:tab w:val="left" w:pos="720"/>
        </w:tabs>
        <w:ind w:hanging="720"/>
      </w:pPr>
      <w:r w:rsidRPr="00C83F42">
        <w:t>Section 5.9 Categories of development and</w:t>
      </w:r>
      <w:r w:rsidR="00362D92">
        <w:t xml:space="preserve"> assessment—Neighbourhood plans,</w:t>
      </w:r>
      <w:r w:rsidR="00C55F54" w:rsidRPr="00C55F54">
        <w:t xml:space="preserve"> Table 5.9.7.A</w:t>
      </w:r>
      <w:r w:rsidR="002B3CDD">
        <w:t>—</w:t>
      </w:r>
      <w:r w:rsidR="00C55F54" w:rsidRPr="00C55F54">
        <w:t>Banyo—Nudgee neighbourhood plan: material change of use</w:t>
      </w:r>
      <w:r w:rsidR="00362D92">
        <w:t>–</w:t>
      </w:r>
    </w:p>
    <w:p w:rsidR="00C83F42" w:rsidRDefault="0022490E" w:rsidP="001C5981">
      <w:pPr>
        <w:pStyle w:val="AmendmentStyle"/>
      </w:pPr>
      <w:r>
        <w:t>omit</w:t>
      </w:r>
      <w:r w:rsidR="00362D92">
        <w:t>.</w:t>
      </w:r>
    </w:p>
    <w:p w:rsidR="00362D92" w:rsidRDefault="005F4E06" w:rsidP="001C5981">
      <w:pPr>
        <w:pStyle w:val="AmendmentPoint1"/>
        <w:tabs>
          <w:tab w:val="left" w:pos="720"/>
        </w:tabs>
        <w:ind w:hanging="720"/>
      </w:pPr>
      <w:r w:rsidRPr="00C83F42">
        <w:t>Section 5.9 Categories of development and</w:t>
      </w:r>
      <w:r w:rsidR="0090461A">
        <w:t xml:space="preserve"> assessment—Neighbourhood plans,</w:t>
      </w:r>
      <w:r w:rsidRPr="00C55F54">
        <w:t xml:space="preserve"> </w:t>
      </w:r>
      <w:r w:rsidRPr="005F4E06">
        <w:t>Table 5.9.7.B</w:t>
      </w:r>
      <w:r w:rsidR="002B3CDD">
        <w:t>—</w:t>
      </w:r>
      <w:r w:rsidRPr="005F4E06">
        <w:t>Banyo—Nudgee neighbourhood plan: reconfiguring a lot</w:t>
      </w:r>
      <w:r w:rsidR="00362D92">
        <w:t>–</w:t>
      </w:r>
    </w:p>
    <w:p w:rsidR="00362D92" w:rsidRDefault="00362D92" w:rsidP="001C5981">
      <w:pPr>
        <w:pStyle w:val="AmendmentStyle"/>
      </w:pPr>
      <w:r>
        <w:t>omit.</w:t>
      </w:r>
    </w:p>
    <w:p w:rsidR="00D0772E" w:rsidRDefault="005F4E06" w:rsidP="001C5981">
      <w:pPr>
        <w:pStyle w:val="AmendmentPoint1"/>
        <w:tabs>
          <w:tab w:val="left" w:pos="720"/>
        </w:tabs>
        <w:ind w:hanging="720"/>
      </w:pPr>
      <w:r w:rsidRPr="00C83F42">
        <w:t>Section 5.9 Categories of development and assessment—Neighbourhood plans</w:t>
      </w:r>
      <w:r w:rsidR="003236CD">
        <w:t>,</w:t>
      </w:r>
      <w:r w:rsidRPr="00C55F54">
        <w:t xml:space="preserve"> </w:t>
      </w:r>
      <w:r w:rsidRPr="005F4E06">
        <w:t>Table 5.9.7.C</w:t>
      </w:r>
      <w:r w:rsidR="002B3CDD">
        <w:t>—</w:t>
      </w:r>
      <w:r w:rsidRPr="005F4E06">
        <w:t>Banyo—Nudgee neighbourhood plan: building work</w:t>
      </w:r>
      <w:r w:rsidR="00D0772E" w:rsidRPr="00D0772E">
        <w:t>–</w:t>
      </w:r>
    </w:p>
    <w:p w:rsidR="005F4E06" w:rsidRDefault="005F4E06" w:rsidP="001C5981">
      <w:pPr>
        <w:pStyle w:val="AmendmentStyle"/>
      </w:pPr>
      <w:r>
        <w:lastRenderedPageBreak/>
        <w:t>omit</w:t>
      </w:r>
      <w:r w:rsidR="00D0772E">
        <w:t>.</w:t>
      </w:r>
    </w:p>
    <w:p w:rsidR="00D0772E" w:rsidRDefault="005F4E06" w:rsidP="001C5981">
      <w:pPr>
        <w:pStyle w:val="AmendmentPoint1"/>
        <w:tabs>
          <w:tab w:val="left" w:pos="720"/>
        </w:tabs>
        <w:ind w:hanging="720"/>
      </w:pPr>
      <w:r w:rsidRPr="00C83F42">
        <w:t>Section 5.9 Categories of development and assessment—Neighbourhood plans</w:t>
      </w:r>
      <w:r w:rsidR="003236CD">
        <w:t>,</w:t>
      </w:r>
      <w:r w:rsidRPr="00C55F54">
        <w:t xml:space="preserve"> </w:t>
      </w:r>
      <w:r w:rsidRPr="005F4E06">
        <w:t>Table 5.9.7.D</w:t>
      </w:r>
      <w:r w:rsidR="002B3CDD">
        <w:t>—</w:t>
      </w:r>
      <w:r w:rsidRPr="005F4E06">
        <w:t>Banyo—Nudgee neighbourhood plan: operational work</w:t>
      </w:r>
      <w:r w:rsidR="00D0772E" w:rsidRPr="00D0772E">
        <w:t>–</w:t>
      </w:r>
    </w:p>
    <w:p w:rsidR="005F4E06" w:rsidRDefault="005F4E06" w:rsidP="001C5981">
      <w:pPr>
        <w:pStyle w:val="AmendmentStyle"/>
      </w:pPr>
      <w:r>
        <w:t>omit</w:t>
      </w:r>
      <w:r w:rsidR="00D0772E">
        <w:t>.</w:t>
      </w:r>
    </w:p>
    <w:p w:rsidR="00456E81" w:rsidRDefault="00456E81" w:rsidP="00D0772E">
      <w:pPr>
        <w:pStyle w:val="AmendmentStyle"/>
      </w:pPr>
    </w:p>
    <w:p w:rsidR="009F1089" w:rsidRDefault="0022490E" w:rsidP="001C5981">
      <w:pPr>
        <w:pStyle w:val="AmendmentPoint1"/>
        <w:tabs>
          <w:tab w:val="left" w:pos="720"/>
        </w:tabs>
        <w:ind w:hanging="720"/>
      </w:pPr>
      <w:r w:rsidRPr="00C83F42">
        <w:t>Section 5.9 Categories of development and assessment—Neighbourhood plans</w:t>
      </w:r>
      <w:r w:rsidR="009F1089" w:rsidRPr="00D0772E">
        <w:t>–</w:t>
      </w:r>
    </w:p>
    <w:p w:rsidR="0022490E" w:rsidRDefault="00D0772E" w:rsidP="001C5981">
      <w:pPr>
        <w:pStyle w:val="AmendmentStyle"/>
      </w:pPr>
      <w:r>
        <w:t>i</w:t>
      </w:r>
      <w:r w:rsidR="0022490E">
        <w:t>nsert before Table 5.9.8</w:t>
      </w:r>
      <w:r>
        <w:t>.A</w:t>
      </w:r>
      <w:r w:rsidR="0022490E">
        <w:t xml:space="preserve"> Bowen Hills</w:t>
      </w:r>
      <w:r w:rsidR="0022490E" w:rsidRPr="00C83F42">
        <w:t xml:space="preserve"> neighbourhood plan:</w:t>
      </w:r>
    </w:p>
    <w:p w:rsidR="0022490E" w:rsidRPr="00C83F42" w:rsidRDefault="0022490E" w:rsidP="003F496D">
      <w:pPr>
        <w:pStyle w:val="AmendmentStyle"/>
        <w:jc w:val="both"/>
      </w:pPr>
      <w:r w:rsidRPr="00653CE5">
        <w:t>‘</w:t>
      </w:r>
    </w:p>
    <w:p w:rsidR="006E2E29" w:rsidRDefault="006E2E29" w:rsidP="00D05ACB">
      <w:pPr>
        <w:pStyle w:val="QPPTableHeadingStyle1"/>
      </w:pPr>
      <w:bookmarkStart w:id="112" w:name="_Toc505169030"/>
      <w:bookmarkStart w:id="113" w:name="_Toc506984119"/>
      <w:bookmarkStart w:id="114" w:name="_Hlk505756002"/>
      <w:bookmarkStart w:id="115" w:name="_Toc485111006"/>
      <w:bookmarkStart w:id="116" w:name="_Toc485373821"/>
      <w:bookmarkStart w:id="117" w:name="_Toc490562628"/>
      <w:r w:rsidRPr="00E308C7">
        <w:t>Table</w:t>
      </w:r>
      <w:r>
        <w:t xml:space="preserve"> 5.</w:t>
      </w:r>
      <w:r w:rsidR="0022490E">
        <w:t>9.7</w:t>
      </w:r>
      <w:r w:rsidRPr="00BD2E9F">
        <w:t>.</w:t>
      </w:r>
      <w:r>
        <w:t>A—</w:t>
      </w:r>
      <w:r w:rsidR="0022490E" w:rsidRPr="002272F7">
        <w:t xml:space="preserve">Banyo—Northgate </w:t>
      </w:r>
      <w:r>
        <w:t>neighbourhood plan: material change of use</w:t>
      </w:r>
      <w:bookmarkEnd w:id="112"/>
      <w:bookmarkEnd w:id="11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3060"/>
        <w:gridCol w:w="3205"/>
      </w:tblGrid>
      <w:tr w:rsidR="006E2E29" w:rsidRPr="000F3028" w:rsidTr="007C6457">
        <w:trPr>
          <w:tblHeader/>
        </w:trPr>
        <w:tc>
          <w:tcPr>
            <w:tcW w:w="3057" w:type="dxa"/>
            <w:shd w:val="clear" w:color="auto" w:fill="auto"/>
          </w:tcPr>
          <w:p w:rsidR="006E2E29" w:rsidRPr="000F3028" w:rsidRDefault="006E2E29" w:rsidP="0040204E">
            <w:pPr>
              <w:pStyle w:val="QPPTableTextBold"/>
            </w:pPr>
            <w:bookmarkStart w:id="118" w:name="_Hlk505935527"/>
            <w:r w:rsidRPr="000F3028">
              <w:t xml:space="preserve">Use </w:t>
            </w:r>
          </w:p>
        </w:tc>
        <w:tc>
          <w:tcPr>
            <w:tcW w:w="3060" w:type="dxa"/>
            <w:shd w:val="clear" w:color="auto" w:fill="auto"/>
          </w:tcPr>
          <w:p w:rsidR="006E2E29" w:rsidRPr="000F3028" w:rsidRDefault="006E2E29" w:rsidP="0040204E">
            <w:pPr>
              <w:pStyle w:val="QPPTableTextBold"/>
            </w:pPr>
            <w:r w:rsidRPr="000F3028">
              <w:t xml:space="preserve">Categories of development and assessment </w:t>
            </w:r>
          </w:p>
        </w:tc>
        <w:tc>
          <w:tcPr>
            <w:tcW w:w="3205" w:type="dxa"/>
            <w:shd w:val="clear" w:color="auto" w:fill="auto"/>
          </w:tcPr>
          <w:p w:rsidR="006E2E29" w:rsidRPr="000F3028" w:rsidRDefault="006E2E29" w:rsidP="0040204E">
            <w:pPr>
              <w:pStyle w:val="QPPTableTextBold"/>
            </w:pPr>
            <w:r w:rsidRPr="000F3028">
              <w:t>Assessment benchmarks</w:t>
            </w:r>
          </w:p>
        </w:tc>
      </w:tr>
      <w:tr w:rsidR="006E2E29" w:rsidRPr="000F3028" w:rsidTr="007C6457">
        <w:tc>
          <w:tcPr>
            <w:tcW w:w="9322" w:type="dxa"/>
            <w:gridSpan w:val="3"/>
            <w:shd w:val="clear" w:color="auto" w:fill="auto"/>
          </w:tcPr>
          <w:p w:rsidR="006E2E29" w:rsidRPr="000F3028" w:rsidRDefault="006E2E29" w:rsidP="0040204E">
            <w:pPr>
              <w:pStyle w:val="QPPTableTextBold"/>
            </w:pPr>
            <w:r w:rsidRPr="000F3028">
              <w:t>If in the neighbourhood plan area</w:t>
            </w:r>
          </w:p>
        </w:tc>
      </w:tr>
      <w:tr w:rsidR="006E2E29" w:rsidRPr="000F3028" w:rsidTr="007C6457">
        <w:tc>
          <w:tcPr>
            <w:tcW w:w="3057" w:type="dxa"/>
            <w:shd w:val="clear" w:color="auto" w:fill="auto"/>
          </w:tcPr>
          <w:p w:rsidR="006E2E29" w:rsidRPr="000F3028" w:rsidRDefault="006E2E29" w:rsidP="0040204E">
            <w:pPr>
              <w:pStyle w:val="QPPTableTextBody"/>
            </w:pPr>
            <w:r w:rsidRPr="000F3028">
              <w:t xml:space="preserve">MCU, if assessable development where not listed in </w:t>
            </w:r>
            <w:r w:rsidR="003172CB" w:rsidRPr="000F3028">
              <w:t>this</w:t>
            </w:r>
            <w:r w:rsidRPr="000F3028">
              <w:t xml:space="preserve"> table</w:t>
            </w:r>
          </w:p>
        </w:tc>
        <w:tc>
          <w:tcPr>
            <w:tcW w:w="3060" w:type="dxa"/>
            <w:shd w:val="clear" w:color="auto" w:fill="auto"/>
          </w:tcPr>
          <w:p w:rsidR="006E2E29" w:rsidRPr="000F3028" w:rsidRDefault="006E2E29" w:rsidP="0040204E">
            <w:pPr>
              <w:pStyle w:val="QPPTableTextBold"/>
            </w:pPr>
            <w:r w:rsidRPr="000F3028">
              <w:t>No change</w:t>
            </w:r>
          </w:p>
        </w:tc>
        <w:tc>
          <w:tcPr>
            <w:tcW w:w="3205" w:type="dxa"/>
            <w:shd w:val="clear" w:color="auto" w:fill="auto"/>
          </w:tcPr>
          <w:p w:rsidR="006E2E29" w:rsidRPr="000F3028" w:rsidRDefault="0022490E" w:rsidP="0040204E">
            <w:pPr>
              <w:pStyle w:val="QPPTableTextBody"/>
            </w:pPr>
            <w:r w:rsidRPr="000F3028">
              <w:t xml:space="preserve">Banyo—Northgate </w:t>
            </w:r>
            <w:r w:rsidR="006E2E29" w:rsidRPr="000F3028">
              <w:t xml:space="preserve">neighbourhood plan code </w:t>
            </w:r>
          </w:p>
        </w:tc>
      </w:tr>
      <w:tr w:rsidR="006E2E29" w:rsidRPr="000F3028" w:rsidTr="00EA7E9F">
        <w:tc>
          <w:tcPr>
            <w:tcW w:w="9322" w:type="dxa"/>
            <w:gridSpan w:val="3"/>
            <w:shd w:val="clear" w:color="auto" w:fill="auto"/>
          </w:tcPr>
          <w:p w:rsidR="006E2E29" w:rsidRPr="000F3028" w:rsidRDefault="00B05CFD" w:rsidP="0040204E">
            <w:pPr>
              <w:pStyle w:val="QPPTableTextBold"/>
            </w:pPr>
            <w:bookmarkStart w:id="119" w:name="_Hlk505937611"/>
            <w:bookmarkEnd w:id="114"/>
            <w:bookmarkEnd w:id="118"/>
            <w:r w:rsidRPr="000F3028">
              <w:t xml:space="preserve">If in the </w:t>
            </w:r>
            <w:r w:rsidR="00CA70B5">
              <w:t>M</w:t>
            </w:r>
            <w:r w:rsidR="00CA70B5" w:rsidRPr="000F3028">
              <w:t xml:space="preserve">ixed industry and business </w:t>
            </w:r>
            <w:r w:rsidR="00CA70B5">
              <w:t xml:space="preserve">zone precinct of the </w:t>
            </w:r>
            <w:r w:rsidRPr="000F3028">
              <w:t xml:space="preserve">Specialised centre zone, </w:t>
            </w:r>
            <w:r w:rsidR="000F3028">
              <w:t xml:space="preserve">where </w:t>
            </w:r>
            <w:r w:rsidRPr="000F3028">
              <w:t xml:space="preserve">in the Northgate </w:t>
            </w:r>
            <w:r w:rsidR="000D6152" w:rsidRPr="000F3028">
              <w:t>S</w:t>
            </w:r>
            <w:r w:rsidR="006A107F" w:rsidRPr="000F3028">
              <w:t xml:space="preserve">tation precinct </w:t>
            </w:r>
            <w:r w:rsidRPr="000F3028">
              <w:t>(Banyo—Northgate neighbourhood plan/NPP-001)</w:t>
            </w:r>
          </w:p>
        </w:tc>
      </w:tr>
      <w:tr w:rsidR="006E2E29" w:rsidRPr="000F3028" w:rsidTr="007C6457">
        <w:tc>
          <w:tcPr>
            <w:tcW w:w="3057" w:type="dxa"/>
            <w:vMerge w:val="restart"/>
            <w:shd w:val="clear" w:color="auto" w:fill="auto"/>
          </w:tcPr>
          <w:p w:rsidR="006E2E29" w:rsidRPr="000F3028" w:rsidRDefault="00CA70B5" w:rsidP="0040204E">
            <w:pPr>
              <w:pStyle w:val="QPPTableTextBody"/>
            </w:pPr>
            <w:r>
              <w:t xml:space="preserve">MCU </w:t>
            </w:r>
            <w:proofErr w:type="gramStart"/>
            <w:r>
              <w:t>whether or not</w:t>
            </w:r>
            <w:proofErr w:type="gramEnd"/>
            <w:r>
              <w:t xml:space="preserve"> subsequently listed in this table</w:t>
            </w:r>
            <w:r w:rsidRPr="000F3028" w:rsidDel="000F3028">
              <w:t xml:space="preserve"> </w:t>
            </w:r>
          </w:p>
        </w:tc>
        <w:tc>
          <w:tcPr>
            <w:tcW w:w="6265" w:type="dxa"/>
            <w:gridSpan w:val="2"/>
            <w:shd w:val="clear" w:color="auto" w:fill="auto"/>
          </w:tcPr>
          <w:p w:rsidR="006E2E29" w:rsidRPr="000F3028" w:rsidRDefault="00CA70B5" w:rsidP="0040204E">
            <w:pPr>
              <w:pStyle w:val="QPPTableTextBold"/>
            </w:pPr>
            <w:r w:rsidRPr="000F3028">
              <w:t>Assessable development</w:t>
            </w:r>
            <w:r>
              <w:t>—Impact</w:t>
            </w:r>
            <w:r w:rsidRPr="000F3028">
              <w:t xml:space="preserve"> assessment</w:t>
            </w:r>
            <w:r w:rsidRPr="000F3028" w:rsidDel="000F3028">
              <w:t xml:space="preserve"> </w:t>
            </w:r>
          </w:p>
        </w:tc>
      </w:tr>
      <w:bookmarkEnd w:id="119"/>
      <w:tr w:rsidR="00CA70B5" w:rsidRPr="000F3028" w:rsidTr="007C6457">
        <w:tc>
          <w:tcPr>
            <w:tcW w:w="3057" w:type="dxa"/>
            <w:vMerge/>
            <w:shd w:val="clear" w:color="auto" w:fill="auto"/>
          </w:tcPr>
          <w:p w:rsidR="00CA70B5" w:rsidRPr="000F3028" w:rsidRDefault="00CA70B5" w:rsidP="007C6457">
            <w:pPr>
              <w:pStyle w:val="QPPTableTextBody"/>
            </w:pPr>
          </w:p>
        </w:tc>
        <w:tc>
          <w:tcPr>
            <w:tcW w:w="3060" w:type="dxa"/>
            <w:shd w:val="clear" w:color="auto" w:fill="auto"/>
          </w:tcPr>
          <w:p w:rsidR="00CA70B5" w:rsidRPr="000F3028" w:rsidRDefault="00CA70B5" w:rsidP="007C6457">
            <w:pPr>
              <w:pStyle w:val="QPPTableTextBody"/>
            </w:pPr>
            <w:r w:rsidRPr="000F3028">
              <w:t xml:space="preserve">If involving a </w:t>
            </w:r>
            <w:proofErr w:type="gramStart"/>
            <w:r w:rsidRPr="000F3028">
              <w:t>new premises</w:t>
            </w:r>
            <w:proofErr w:type="gramEnd"/>
            <w:r w:rsidRPr="000F3028">
              <w:t xml:space="preserve"> or an existing premises with an increase in gross floor area, where </w:t>
            </w:r>
            <w:r>
              <w:t xml:space="preserve">not complying with </w:t>
            </w:r>
            <w:r w:rsidR="00D870F6">
              <w:t xml:space="preserve">AO1 </w:t>
            </w:r>
            <w:r w:rsidR="005C1956">
              <w:t>or</w:t>
            </w:r>
            <w:r w:rsidR="00D870F6">
              <w:t xml:space="preserve"> AO12 in</w:t>
            </w:r>
            <w:r w:rsidRPr="000F3028">
              <w:t xml:space="preserve"> the Banyo—Northgate neighbourhood plan </w:t>
            </w:r>
            <w:r>
              <w:t>code</w:t>
            </w:r>
          </w:p>
        </w:tc>
        <w:tc>
          <w:tcPr>
            <w:tcW w:w="3205" w:type="dxa"/>
            <w:shd w:val="clear" w:color="auto" w:fill="auto"/>
          </w:tcPr>
          <w:p w:rsidR="00CA70B5" w:rsidRDefault="00CA70B5" w:rsidP="007C6457">
            <w:pPr>
              <w:pStyle w:val="QPPTableTextBody"/>
            </w:pPr>
            <w:r>
              <w:t>The planning scheme including:</w:t>
            </w:r>
          </w:p>
          <w:p w:rsidR="00CA70B5" w:rsidRPr="000F3028" w:rsidRDefault="00CA70B5" w:rsidP="007C6457">
            <w:pPr>
              <w:pStyle w:val="QPPTableTextBody"/>
            </w:pPr>
            <w:r w:rsidRPr="000F3028">
              <w:t>Banyo—Northgate neighbourhood plan code</w:t>
            </w:r>
          </w:p>
          <w:p w:rsidR="00CA70B5" w:rsidRPr="000F3028" w:rsidRDefault="00CA70B5" w:rsidP="007C6457">
            <w:pPr>
              <w:pStyle w:val="QPPTableTextBody"/>
            </w:pPr>
            <w:r w:rsidRPr="000F3028">
              <w:t>Industry code</w:t>
            </w:r>
          </w:p>
          <w:p w:rsidR="00CA70B5" w:rsidRDefault="00CA70B5" w:rsidP="007C6457">
            <w:pPr>
              <w:pStyle w:val="QPPTableTextBody"/>
            </w:pPr>
            <w:r w:rsidRPr="000F3028">
              <w:t>Prescribed secondary code</w:t>
            </w:r>
          </w:p>
          <w:p w:rsidR="00CA70B5" w:rsidRDefault="00CA70B5" w:rsidP="007C6457">
            <w:pPr>
              <w:pStyle w:val="QPPTableTextBody"/>
            </w:pPr>
            <w:r>
              <w:t>Specialised centre code</w:t>
            </w:r>
          </w:p>
          <w:p w:rsidR="00CA70B5" w:rsidRPr="000F3028" w:rsidRDefault="00CA70B5" w:rsidP="007C6457">
            <w:pPr>
              <w:pStyle w:val="QPPTableTextBody"/>
            </w:pPr>
            <w:r>
              <w:t>Specialised centre zone code</w:t>
            </w:r>
          </w:p>
        </w:tc>
      </w:tr>
      <w:tr w:rsidR="006833EE" w:rsidRPr="00EE4A5E" w:rsidTr="005522E4">
        <w:tc>
          <w:tcPr>
            <w:tcW w:w="3057" w:type="dxa"/>
            <w:vMerge w:val="restart"/>
            <w:tcBorders>
              <w:top w:val="single" w:sz="4" w:space="0" w:color="auto"/>
              <w:left w:val="single" w:sz="4" w:space="0" w:color="auto"/>
              <w:right w:val="single" w:sz="4" w:space="0" w:color="auto"/>
            </w:tcBorders>
            <w:shd w:val="clear" w:color="auto" w:fill="auto"/>
          </w:tcPr>
          <w:p w:rsidR="006833EE" w:rsidRDefault="006833EE" w:rsidP="00735950">
            <w:pPr>
              <w:pStyle w:val="QPPTableTextBody"/>
            </w:pPr>
            <w:r w:rsidRPr="00735950">
              <w:t xml:space="preserve">Bar </w:t>
            </w:r>
          </w:p>
        </w:tc>
        <w:tc>
          <w:tcPr>
            <w:tcW w:w="6265" w:type="dxa"/>
            <w:gridSpan w:val="2"/>
            <w:tcBorders>
              <w:top w:val="single" w:sz="4" w:space="0" w:color="auto"/>
              <w:left w:val="single" w:sz="4" w:space="0" w:color="auto"/>
              <w:bottom w:val="single" w:sz="4" w:space="0" w:color="auto"/>
              <w:right w:val="single" w:sz="4" w:space="0" w:color="auto"/>
            </w:tcBorders>
            <w:shd w:val="clear" w:color="auto" w:fill="auto"/>
          </w:tcPr>
          <w:p w:rsidR="006833EE" w:rsidRDefault="006833EE" w:rsidP="0040204E">
            <w:pPr>
              <w:pStyle w:val="QPPTableTextBold"/>
            </w:pPr>
            <w:r>
              <w:t>Assessable development—</w:t>
            </w:r>
            <w:r w:rsidRPr="00C211F7">
              <w:t>Code assessment</w:t>
            </w:r>
          </w:p>
        </w:tc>
      </w:tr>
      <w:tr w:rsidR="006833EE" w:rsidRPr="00EE4A5E" w:rsidTr="005522E4">
        <w:tc>
          <w:tcPr>
            <w:tcW w:w="3057" w:type="dxa"/>
            <w:vMerge/>
            <w:tcBorders>
              <w:left w:val="single" w:sz="4" w:space="0" w:color="auto"/>
              <w:right w:val="single" w:sz="4" w:space="0" w:color="auto"/>
            </w:tcBorders>
            <w:shd w:val="clear" w:color="auto" w:fill="auto"/>
          </w:tcPr>
          <w:p w:rsidR="006833EE" w:rsidRPr="00735950" w:rsidRDefault="006833EE" w:rsidP="00735950">
            <w:pPr>
              <w:pStyle w:val="QPPTableTextBody"/>
            </w:pPr>
          </w:p>
        </w:tc>
        <w:tc>
          <w:tcPr>
            <w:tcW w:w="3060" w:type="dxa"/>
            <w:tcBorders>
              <w:left w:val="single" w:sz="4" w:space="0" w:color="auto"/>
            </w:tcBorders>
            <w:shd w:val="clear" w:color="auto" w:fill="auto"/>
          </w:tcPr>
          <w:p w:rsidR="006833EE" w:rsidRPr="00C211F7" w:rsidRDefault="006833EE" w:rsidP="007C6457">
            <w:pPr>
              <w:pStyle w:val="QPPTableTextBody"/>
            </w:pPr>
            <w:r>
              <w:t>-</w:t>
            </w:r>
          </w:p>
        </w:tc>
        <w:tc>
          <w:tcPr>
            <w:tcW w:w="3205" w:type="dxa"/>
            <w:shd w:val="clear" w:color="auto" w:fill="auto"/>
          </w:tcPr>
          <w:p w:rsidR="006833EE" w:rsidRPr="0022490E" w:rsidRDefault="006833EE" w:rsidP="0040204E">
            <w:pPr>
              <w:pStyle w:val="QPPTableTextBody"/>
            </w:pPr>
            <w:r w:rsidRPr="0022490E">
              <w:t>Banyo—Northgate neighbourhood plan</w:t>
            </w:r>
            <w:r>
              <w:t xml:space="preserve"> code</w:t>
            </w:r>
          </w:p>
          <w:p w:rsidR="006833EE" w:rsidRPr="0022490E" w:rsidRDefault="006833EE" w:rsidP="0040204E">
            <w:pPr>
              <w:pStyle w:val="QPPTableTextBody"/>
            </w:pPr>
            <w:r w:rsidRPr="0022490E">
              <w:t>Industry code</w:t>
            </w:r>
          </w:p>
          <w:p w:rsidR="006833EE" w:rsidRDefault="006833EE" w:rsidP="0040204E">
            <w:pPr>
              <w:pStyle w:val="QPPTableTextBody"/>
            </w:pPr>
            <w:r w:rsidRPr="0022490E">
              <w:t>Prescribed secondary code</w:t>
            </w:r>
          </w:p>
          <w:p w:rsidR="006833EE" w:rsidRDefault="006833EE" w:rsidP="0040204E">
            <w:pPr>
              <w:pStyle w:val="QPPTableTextBody"/>
            </w:pPr>
            <w:r>
              <w:t>Specialised centre code</w:t>
            </w:r>
          </w:p>
          <w:p w:rsidR="006833EE" w:rsidRPr="00C211F7" w:rsidRDefault="006833EE" w:rsidP="007C6457">
            <w:pPr>
              <w:pStyle w:val="QPPTableTextBody"/>
            </w:pPr>
            <w:r>
              <w:t>Specialised centre zone code</w:t>
            </w:r>
          </w:p>
        </w:tc>
      </w:tr>
      <w:tr w:rsidR="00CA70B5" w:rsidRPr="000F3028" w:rsidTr="00EA7E9F">
        <w:tc>
          <w:tcPr>
            <w:tcW w:w="3057" w:type="dxa"/>
            <w:vMerge w:val="restart"/>
            <w:shd w:val="clear" w:color="auto" w:fill="auto"/>
          </w:tcPr>
          <w:p w:rsidR="00CA70B5" w:rsidRPr="00735950" w:rsidRDefault="00CA70B5" w:rsidP="00735950">
            <w:pPr>
              <w:pStyle w:val="QPPTableTextBody"/>
            </w:pPr>
            <w:r w:rsidRPr="00735950">
              <w:t xml:space="preserve">Veterinary service </w:t>
            </w:r>
          </w:p>
        </w:tc>
        <w:tc>
          <w:tcPr>
            <w:tcW w:w="6265" w:type="dxa"/>
            <w:gridSpan w:val="2"/>
            <w:shd w:val="clear" w:color="auto" w:fill="auto"/>
          </w:tcPr>
          <w:p w:rsidR="00CA70B5" w:rsidRPr="000F3028" w:rsidRDefault="00CA70B5" w:rsidP="0040204E">
            <w:pPr>
              <w:pStyle w:val="QPPTableTextBold"/>
            </w:pPr>
            <w:r w:rsidRPr="000F3028">
              <w:t>Assessable development</w:t>
            </w:r>
            <w:r>
              <w:t>—Code</w:t>
            </w:r>
            <w:r w:rsidRPr="000F3028">
              <w:t xml:space="preserve"> assessment</w:t>
            </w:r>
          </w:p>
        </w:tc>
      </w:tr>
      <w:tr w:rsidR="00CA70B5" w:rsidRPr="000F3028" w:rsidTr="007C6457">
        <w:tc>
          <w:tcPr>
            <w:tcW w:w="3057" w:type="dxa"/>
            <w:vMerge/>
            <w:shd w:val="clear" w:color="auto" w:fill="auto"/>
          </w:tcPr>
          <w:p w:rsidR="00CA70B5" w:rsidRPr="000F3028" w:rsidRDefault="00CA70B5" w:rsidP="007C6457">
            <w:pPr>
              <w:pStyle w:val="QPPTableTextBody"/>
            </w:pPr>
          </w:p>
        </w:tc>
        <w:tc>
          <w:tcPr>
            <w:tcW w:w="3060" w:type="dxa"/>
            <w:shd w:val="clear" w:color="auto" w:fill="auto"/>
          </w:tcPr>
          <w:p w:rsidR="00CA70B5" w:rsidRPr="000F3028" w:rsidRDefault="00CA70B5" w:rsidP="007C6457">
            <w:pPr>
              <w:pStyle w:val="QPPTableTextBody"/>
              <w:rPr>
                <w:color w:val="auto"/>
              </w:rPr>
            </w:pPr>
            <w:r>
              <w:t>-</w:t>
            </w:r>
          </w:p>
        </w:tc>
        <w:tc>
          <w:tcPr>
            <w:tcW w:w="3205" w:type="dxa"/>
            <w:shd w:val="clear" w:color="auto" w:fill="auto"/>
          </w:tcPr>
          <w:p w:rsidR="00CA70B5" w:rsidRPr="000F3028" w:rsidRDefault="00CA70B5" w:rsidP="007C6457">
            <w:pPr>
              <w:pStyle w:val="QPPTableTextBody"/>
            </w:pPr>
            <w:r w:rsidRPr="000F3028">
              <w:t>Banyo—Northgate neighbourhood plan code</w:t>
            </w:r>
          </w:p>
          <w:p w:rsidR="00CA70B5" w:rsidRPr="000F3028" w:rsidRDefault="00CA70B5" w:rsidP="007C6457">
            <w:pPr>
              <w:pStyle w:val="QPPTableTextBody"/>
            </w:pPr>
            <w:r w:rsidRPr="000F3028">
              <w:t>Industry code</w:t>
            </w:r>
          </w:p>
          <w:p w:rsidR="00CA70B5" w:rsidRDefault="00CA70B5" w:rsidP="007C6457">
            <w:pPr>
              <w:pStyle w:val="QPPTableTextBody"/>
            </w:pPr>
            <w:r w:rsidRPr="000F3028">
              <w:lastRenderedPageBreak/>
              <w:t>Prescribed secondary code</w:t>
            </w:r>
          </w:p>
          <w:p w:rsidR="00CA70B5" w:rsidRDefault="00CA70B5" w:rsidP="007C6457">
            <w:pPr>
              <w:pStyle w:val="QPPTableTextBody"/>
            </w:pPr>
            <w:r>
              <w:t>Specialised centre code</w:t>
            </w:r>
          </w:p>
          <w:p w:rsidR="00CA70B5" w:rsidRPr="000F3028" w:rsidRDefault="00CA70B5" w:rsidP="007C6457">
            <w:pPr>
              <w:pStyle w:val="QPPTableTextBody"/>
            </w:pPr>
            <w:r>
              <w:t>Specialised centre zone code</w:t>
            </w:r>
          </w:p>
        </w:tc>
      </w:tr>
      <w:tr w:rsidR="00CA70B5" w:rsidRPr="000F3028" w:rsidTr="007C6457">
        <w:tc>
          <w:tcPr>
            <w:tcW w:w="9322" w:type="dxa"/>
            <w:gridSpan w:val="3"/>
            <w:shd w:val="clear" w:color="auto" w:fill="auto"/>
          </w:tcPr>
          <w:p w:rsidR="00CA70B5" w:rsidRPr="000F3028" w:rsidRDefault="00CA70B5" w:rsidP="007C6457">
            <w:pPr>
              <w:pStyle w:val="QPPTableTextBold"/>
            </w:pPr>
            <w:r w:rsidRPr="000F3028">
              <w:lastRenderedPageBreak/>
              <w:t>If at 688 Nudgee Road, Northgate (Lot 1 RP48166, Lots 13</w:t>
            </w:r>
            <w:r w:rsidR="00EF7D83">
              <w:t xml:space="preserve"> to </w:t>
            </w:r>
            <w:r w:rsidRPr="000F3028">
              <w:t>15 RP48166, Lots 2</w:t>
            </w:r>
            <w:r w:rsidR="00EF7D83">
              <w:t xml:space="preserve"> to </w:t>
            </w:r>
            <w:r w:rsidRPr="000F3028">
              <w:t xml:space="preserve">5 RP48166, Lot 7 SP12459), </w:t>
            </w:r>
            <w:r>
              <w:t xml:space="preserve">or at 19 Fraser Road, Northgate (Lot 1 SP121621) </w:t>
            </w:r>
            <w:r w:rsidRPr="000F3028">
              <w:t>where in the Community facilities (</w:t>
            </w:r>
            <w:r>
              <w:t>E</w:t>
            </w:r>
            <w:r w:rsidRPr="000F3028">
              <w:t>ducation purpose) zone</w:t>
            </w:r>
          </w:p>
        </w:tc>
      </w:tr>
      <w:tr w:rsidR="00CA70B5" w:rsidRPr="000F3028" w:rsidTr="00EA7E9F">
        <w:tc>
          <w:tcPr>
            <w:tcW w:w="3057" w:type="dxa"/>
            <w:vMerge w:val="restart"/>
            <w:shd w:val="clear" w:color="auto" w:fill="auto"/>
          </w:tcPr>
          <w:p w:rsidR="00CA70B5" w:rsidRPr="000F3028" w:rsidRDefault="00CA70B5" w:rsidP="0040204E">
            <w:pPr>
              <w:pStyle w:val="QPPTableTextBody"/>
            </w:pPr>
            <w:r w:rsidRPr="000F3028">
              <w:t>Health care</w:t>
            </w:r>
          </w:p>
        </w:tc>
        <w:tc>
          <w:tcPr>
            <w:tcW w:w="6265" w:type="dxa"/>
            <w:gridSpan w:val="2"/>
            <w:shd w:val="clear" w:color="auto" w:fill="auto"/>
          </w:tcPr>
          <w:p w:rsidR="00CA70B5" w:rsidRPr="00666D09" w:rsidRDefault="00CA70B5" w:rsidP="007C6457">
            <w:pPr>
              <w:pStyle w:val="QPPTableTextBold"/>
            </w:pPr>
            <w:r w:rsidRPr="00E07D16">
              <w:t>Assessable development</w:t>
            </w:r>
            <w:r>
              <w:t>—</w:t>
            </w:r>
            <w:r w:rsidRPr="00E07D16">
              <w:t>Code assessment</w:t>
            </w:r>
          </w:p>
        </w:tc>
      </w:tr>
      <w:tr w:rsidR="00CA70B5" w:rsidRPr="000F3028" w:rsidTr="007C6457">
        <w:tc>
          <w:tcPr>
            <w:tcW w:w="3057" w:type="dxa"/>
            <w:vMerge/>
            <w:shd w:val="clear" w:color="auto" w:fill="auto"/>
          </w:tcPr>
          <w:p w:rsidR="00CA70B5" w:rsidRPr="000F3028" w:rsidRDefault="00CA70B5" w:rsidP="007C6457">
            <w:pPr>
              <w:pStyle w:val="QPPTableTextBody"/>
            </w:pPr>
          </w:p>
        </w:tc>
        <w:tc>
          <w:tcPr>
            <w:tcW w:w="3060" w:type="dxa"/>
            <w:shd w:val="clear" w:color="auto" w:fill="auto"/>
          </w:tcPr>
          <w:p w:rsidR="00CA70B5" w:rsidRPr="000F3028" w:rsidRDefault="00104C71" w:rsidP="007C6457">
            <w:pPr>
              <w:pStyle w:val="QPPTableTextBody"/>
            </w:pPr>
            <w:r>
              <w:t>-</w:t>
            </w:r>
          </w:p>
        </w:tc>
        <w:tc>
          <w:tcPr>
            <w:tcW w:w="3205" w:type="dxa"/>
            <w:shd w:val="clear" w:color="auto" w:fill="auto"/>
          </w:tcPr>
          <w:p w:rsidR="00CA70B5" w:rsidRPr="000F3028" w:rsidRDefault="00CA70B5" w:rsidP="007C6457">
            <w:pPr>
              <w:pStyle w:val="QPPTableTextBody"/>
            </w:pPr>
            <w:r w:rsidRPr="000F3028">
              <w:t>Banyo—Northgate neighbourhood plan code</w:t>
            </w:r>
          </w:p>
          <w:p w:rsidR="00CA70B5" w:rsidRPr="000F3028" w:rsidRDefault="00CA70B5" w:rsidP="007C6457">
            <w:pPr>
              <w:pStyle w:val="QPPTableTextBody"/>
            </w:pPr>
            <w:r w:rsidRPr="000F3028">
              <w:t>Community facilities code</w:t>
            </w:r>
          </w:p>
          <w:p w:rsidR="00CA70B5" w:rsidRPr="000F3028" w:rsidRDefault="00CA70B5" w:rsidP="007C6457">
            <w:pPr>
              <w:pStyle w:val="QPPTableTextBody"/>
            </w:pPr>
            <w:r w:rsidRPr="000F3028">
              <w:t>Prescribed secondary code</w:t>
            </w:r>
          </w:p>
        </w:tc>
      </w:tr>
      <w:tr w:rsidR="00CA70B5" w:rsidRPr="000F3028" w:rsidTr="00EA7E9F">
        <w:tc>
          <w:tcPr>
            <w:tcW w:w="3057" w:type="dxa"/>
            <w:vMerge w:val="restart"/>
            <w:shd w:val="clear" w:color="auto" w:fill="auto"/>
          </w:tcPr>
          <w:p w:rsidR="00CA70B5" w:rsidRPr="000F3028" w:rsidRDefault="00CA70B5" w:rsidP="0040204E">
            <w:pPr>
              <w:pStyle w:val="QPPTableTextBody"/>
            </w:pPr>
            <w:r w:rsidRPr="000F3028">
              <w:t>Emergency services</w:t>
            </w:r>
          </w:p>
        </w:tc>
        <w:tc>
          <w:tcPr>
            <w:tcW w:w="6265" w:type="dxa"/>
            <w:gridSpan w:val="2"/>
            <w:shd w:val="clear" w:color="auto" w:fill="auto"/>
          </w:tcPr>
          <w:p w:rsidR="00CA70B5" w:rsidRPr="00666D09" w:rsidRDefault="00CA70B5" w:rsidP="007C6457">
            <w:pPr>
              <w:pStyle w:val="QPPTableTextBold"/>
            </w:pPr>
            <w:r w:rsidRPr="00E07D16">
              <w:t>Assessable development</w:t>
            </w:r>
            <w:r>
              <w:t>—</w:t>
            </w:r>
            <w:r w:rsidRPr="00E07D16">
              <w:t>Code assessmen</w:t>
            </w:r>
            <w:r w:rsidRPr="00666D09">
              <w:t>t</w:t>
            </w:r>
          </w:p>
        </w:tc>
      </w:tr>
      <w:tr w:rsidR="00CA70B5" w:rsidRPr="00EE4A5E" w:rsidTr="007C6457">
        <w:tc>
          <w:tcPr>
            <w:tcW w:w="3057" w:type="dxa"/>
            <w:vMerge/>
            <w:shd w:val="clear" w:color="auto" w:fill="auto"/>
          </w:tcPr>
          <w:p w:rsidR="00CA70B5" w:rsidRPr="000F3028" w:rsidRDefault="00CA70B5" w:rsidP="007C6457">
            <w:pPr>
              <w:pStyle w:val="QPPTableTextBody"/>
            </w:pPr>
          </w:p>
        </w:tc>
        <w:tc>
          <w:tcPr>
            <w:tcW w:w="3060" w:type="dxa"/>
            <w:shd w:val="clear" w:color="auto" w:fill="auto"/>
          </w:tcPr>
          <w:p w:rsidR="00CA70B5" w:rsidRPr="000F3028" w:rsidRDefault="00104C71" w:rsidP="007C6457">
            <w:pPr>
              <w:pStyle w:val="QPPTableTextBody"/>
            </w:pPr>
            <w:r>
              <w:t>-</w:t>
            </w:r>
          </w:p>
        </w:tc>
        <w:tc>
          <w:tcPr>
            <w:tcW w:w="3205" w:type="dxa"/>
            <w:shd w:val="clear" w:color="auto" w:fill="auto"/>
          </w:tcPr>
          <w:p w:rsidR="00CA70B5" w:rsidRPr="000F3028" w:rsidRDefault="00CA70B5" w:rsidP="007C6457">
            <w:pPr>
              <w:pStyle w:val="QPPTableTextBody"/>
            </w:pPr>
            <w:r w:rsidRPr="000F3028">
              <w:t>Banyo—Northgate neighbourhood plan code</w:t>
            </w:r>
          </w:p>
          <w:p w:rsidR="00CA70B5" w:rsidRPr="000F3028" w:rsidRDefault="00CA70B5" w:rsidP="007C6457">
            <w:pPr>
              <w:pStyle w:val="QPPTableTextBody"/>
            </w:pPr>
            <w:r w:rsidRPr="000F3028">
              <w:t>Community facilities code</w:t>
            </w:r>
          </w:p>
          <w:p w:rsidR="00CA70B5" w:rsidRDefault="00CA70B5" w:rsidP="007C6457">
            <w:pPr>
              <w:pStyle w:val="QPPTableTextBody"/>
            </w:pPr>
            <w:r w:rsidRPr="000F3028">
              <w:t>Prescribed secondary code</w:t>
            </w:r>
          </w:p>
        </w:tc>
      </w:tr>
    </w:tbl>
    <w:p w:rsidR="006E2E29" w:rsidRPr="00F30487" w:rsidRDefault="006E2E29" w:rsidP="00D05ACB">
      <w:pPr>
        <w:pStyle w:val="QPPTableHeadingStyle1"/>
      </w:pPr>
      <w:bookmarkStart w:id="120" w:name="_Toc505169031"/>
      <w:bookmarkStart w:id="121" w:name="_Toc506984120"/>
      <w:r w:rsidRPr="00E308C7">
        <w:t>Table</w:t>
      </w:r>
      <w:r>
        <w:t xml:space="preserve"> 5.</w:t>
      </w:r>
      <w:r w:rsidR="0022490E">
        <w:t>9.7</w:t>
      </w:r>
      <w:r w:rsidRPr="00BD2E9F">
        <w:t>.</w:t>
      </w:r>
      <w:r>
        <w:t>B—</w:t>
      </w:r>
      <w:r w:rsidR="0022490E" w:rsidRPr="002272F7">
        <w:t xml:space="preserve">Banyo—Northgate </w:t>
      </w:r>
      <w:r>
        <w:t>neighbourhood plan</w:t>
      </w:r>
      <w:r w:rsidRPr="00F30487">
        <w:t>: reconfiguring a lot</w:t>
      </w:r>
      <w:bookmarkEnd w:id="120"/>
      <w:bookmarkEnd w:id="121"/>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119"/>
        <w:gridCol w:w="3119"/>
      </w:tblGrid>
      <w:tr w:rsidR="006E2E29" w:rsidTr="001E1853">
        <w:tc>
          <w:tcPr>
            <w:tcW w:w="3119" w:type="dxa"/>
            <w:shd w:val="clear" w:color="auto" w:fill="auto"/>
          </w:tcPr>
          <w:p w:rsidR="006E2E29" w:rsidRDefault="006E2E29" w:rsidP="0040204E">
            <w:pPr>
              <w:pStyle w:val="QPPTableTextBold"/>
            </w:pPr>
            <w:r>
              <w:t xml:space="preserve">Development </w:t>
            </w:r>
          </w:p>
        </w:tc>
        <w:tc>
          <w:tcPr>
            <w:tcW w:w="3119" w:type="dxa"/>
            <w:shd w:val="clear" w:color="auto" w:fill="auto"/>
          </w:tcPr>
          <w:p w:rsidR="006E2E29" w:rsidRDefault="006E2E29" w:rsidP="0040204E">
            <w:pPr>
              <w:pStyle w:val="QPPTableTextBold"/>
            </w:pPr>
            <w:r>
              <w:t>Categories of development and assessment</w:t>
            </w:r>
          </w:p>
        </w:tc>
        <w:tc>
          <w:tcPr>
            <w:tcW w:w="3119" w:type="dxa"/>
            <w:shd w:val="clear" w:color="auto" w:fill="auto"/>
          </w:tcPr>
          <w:p w:rsidR="006E2E29" w:rsidRDefault="006E2E29" w:rsidP="0040204E">
            <w:pPr>
              <w:pStyle w:val="QPPTableTextBold"/>
            </w:pPr>
            <w:r>
              <w:t>Assessment benchmarks</w:t>
            </w:r>
          </w:p>
        </w:tc>
      </w:tr>
      <w:tr w:rsidR="001E1853" w:rsidTr="001E1853">
        <w:tc>
          <w:tcPr>
            <w:tcW w:w="9357" w:type="dxa"/>
            <w:gridSpan w:val="3"/>
            <w:shd w:val="clear" w:color="auto" w:fill="auto"/>
          </w:tcPr>
          <w:p w:rsidR="001E1853" w:rsidRDefault="001E1853" w:rsidP="0040204E">
            <w:pPr>
              <w:pStyle w:val="QPPTableTextBold"/>
            </w:pPr>
            <w:r w:rsidRPr="001E1853">
              <w:t>If in the neighbourhood plan area</w:t>
            </w:r>
          </w:p>
        </w:tc>
      </w:tr>
      <w:tr w:rsidR="006E2E29" w:rsidTr="001E1853">
        <w:tc>
          <w:tcPr>
            <w:tcW w:w="3119" w:type="dxa"/>
            <w:shd w:val="clear" w:color="auto" w:fill="auto"/>
          </w:tcPr>
          <w:p w:rsidR="006E2E29" w:rsidRDefault="006E2E29" w:rsidP="0040204E">
            <w:pPr>
              <w:pStyle w:val="QPPTableTextBody"/>
            </w:pPr>
            <w:r>
              <w:t>ROL, if assessable development</w:t>
            </w:r>
            <w:r w:rsidR="003172CB">
              <w:t xml:space="preserve"> where not listed in this table</w:t>
            </w:r>
            <w:r>
              <w:t xml:space="preserve"> </w:t>
            </w:r>
          </w:p>
        </w:tc>
        <w:tc>
          <w:tcPr>
            <w:tcW w:w="3119" w:type="dxa"/>
            <w:shd w:val="clear" w:color="auto" w:fill="auto"/>
          </w:tcPr>
          <w:p w:rsidR="006E2E29" w:rsidRDefault="006E2E29" w:rsidP="0040204E">
            <w:pPr>
              <w:pStyle w:val="QPPTableTextBold"/>
            </w:pPr>
            <w:r>
              <w:t>No change</w:t>
            </w:r>
          </w:p>
        </w:tc>
        <w:tc>
          <w:tcPr>
            <w:tcW w:w="3119" w:type="dxa"/>
            <w:shd w:val="clear" w:color="auto" w:fill="auto"/>
          </w:tcPr>
          <w:p w:rsidR="006E2E29" w:rsidRDefault="00216FD5" w:rsidP="0040204E">
            <w:pPr>
              <w:pStyle w:val="QPPTableTextBody"/>
            </w:pPr>
            <w:r w:rsidRPr="00216FD5">
              <w:t>Banyo—Northgate neighbourhood plan</w:t>
            </w:r>
            <w:r w:rsidR="00EA1A2C">
              <w:t xml:space="preserve"> code</w:t>
            </w:r>
          </w:p>
        </w:tc>
      </w:tr>
    </w:tbl>
    <w:p w:rsidR="006E2E29" w:rsidRDefault="006E2E29" w:rsidP="00D05ACB">
      <w:pPr>
        <w:pStyle w:val="QPPTableHeadingStyle1"/>
      </w:pPr>
      <w:bookmarkStart w:id="122" w:name="_Toc505169034"/>
      <w:bookmarkStart w:id="123" w:name="_Toc506984121"/>
      <w:r>
        <w:t>Table 5.</w:t>
      </w:r>
      <w:r w:rsidR="0022490E">
        <w:t>9.7</w:t>
      </w:r>
      <w:r>
        <w:t>.C—</w:t>
      </w:r>
      <w:r w:rsidR="0022490E" w:rsidRPr="002272F7">
        <w:t xml:space="preserve">Banyo—Northgate </w:t>
      </w:r>
      <w:r>
        <w:t>neighbourhood plan: building work</w:t>
      </w:r>
      <w:bookmarkEnd w:id="122"/>
      <w:bookmarkEnd w:id="1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119"/>
        <w:gridCol w:w="3119"/>
      </w:tblGrid>
      <w:tr w:rsidR="006E2E29" w:rsidTr="0006422F">
        <w:tc>
          <w:tcPr>
            <w:tcW w:w="3119" w:type="dxa"/>
            <w:shd w:val="clear" w:color="auto" w:fill="auto"/>
          </w:tcPr>
          <w:p w:rsidR="006E2E29" w:rsidRDefault="006E2E29" w:rsidP="0040204E">
            <w:pPr>
              <w:pStyle w:val="QPPTableTextBold"/>
            </w:pPr>
            <w:r>
              <w:t xml:space="preserve">Development </w:t>
            </w:r>
          </w:p>
        </w:tc>
        <w:tc>
          <w:tcPr>
            <w:tcW w:w="3119" w:type="dxa"/>
            <w:shd w:val="clear" w:color="auto" w:fill="auto"/>
          </w:tcPr>
          <w:p w:rsidR="006E2E29" w:rsidRDefault="006E2E29" w:rsidP="0040204E">
            <w:pPr>
              <w:pStyle w:val="QPPTableTextBold"/>
            </w:pPr>
            <w:r>
              <w:t xml:space="preserve">Categories of development </w:t>
            </w:r>
          </w:p>
        </w:tc>
        <w:tc>
          <w:tcPr>
            <w:tcW w:w="3119" w:type="dxa"/>
            <w:shd w:val="clear" w:color="auto" w:fill="auto"/>
          </w:tcPr>
          <w:p w:rsidR="006E2E29" w:rsidRDefault="006E2E29" w:rsidP="0040204E">
            <w:pPr>
              <w:pStyle w:val="QPPTableTextBold"/>
            </w:pPr>
            <w:r>
              <w:t xml:space="preserve">Assessment benchmarks </w:t>
            </w:r>
          </w:p>
        </w:tc>
      </w:tr>
      <w:tr w:rsidR="006E2E29" w:rsidTr="0006422F">
        <w:tc>
          <w:tcPr>
            <w:tcW w:w="3119" w:type="dxa"/>
            <w:shd w:val="clear" w:color="auto" w:fill="auto"/>
          </w:tcPr>
          <w:p w:rsidR="006E2E29" w:rsidRDefault="006E2E29" w:rsidP="0040204E">
            <w:pPr>
              <w:pStyle w:val="QPPTableTextBody"/>
            </w:pPr>
            <w:r>
              <w:t>Building work, i</w:t>
            </w:r>
            <w:r w:rsidR="00492AF7">
              <w:t>f</w:t>
            </w:r>
            <w:r>
              <w:t xml:space="preserve"> assessable development</w:t>
            </w:r>
          </w:p>
        </w:tc>
        <w:tc>
          <w:tcPr>
            <w:tcW w:w="3119" w:type="dxa"/>
            <w:shd w:val="clear" w:color="auto" w:fill="auto"/>
          </w:tcPr>
          <w:p w:rsidR="006E2E29" w:rsidRPr="00715EBF" w:rsidRDefault="006E2E29" w:rsidP="0040204E">
            <w:pPr>
              <w:pStyle w:val="QPPTableTextBold"/>
            </w:pPr>
            <w:r w:rsidRPr="00715EBF">
              <w:t>No change</w:t>
            </w:r>
          </w:p>
        </w:tc>
        <w:tc>
          <w:tcPr>
            <w:tcW w:w="3119" w:type="dxa"/>
            <w:shd w:val="clear" w:color="auto" w:fill="auto"/>
          </w:tcPr>
          <w:p w:rsidR="006E2E29" w:rsidRDefault="00216FD5" w:rsidP="0040204E">
            <w:pPr>
              <w:pStyle w:val="QPPTableTextBody"/>
            </w:pPr>
            <w:r w:rsidRPr="00216FD5">
              <w:t>Banyo—Northgate neighbourhood plan</w:t>
            </w:r>
            <w:r w:rsidR="00EA1A2C">
              <w:t xml:space="preserve"> code</w:t>
            </w:r>
          </w:p>
        </w:tc>
      </w:tr>
    </w:tbl>
    <w:p w:rsidR="006E2E29" w:rsidRDefault="006E2E29" w:rsidP="00D05ACB">
      <w:pPr>
        <w:pStyle w:val="QPPTableHeadingStyle1"/>
      </w:pPr>
      <w:bookmarkStart w:id="124" w:name="_Toc505169035"/>
      <w:bookmarkStart w:id="125" w:name="_Toc506984122"/>
      <w:r>
        <w:t>Table 5.</w:t>
      </w:r>
      <w:r w:rsidR="0022490E">
        <w:t>9.7</w:t>
      </w:r>
      <w:r w:rsidRPr="000B5658">
        <w:t>.</w:t>
      </w:r>
      <w:r>
        <w:t>D—</w:t>
      </w:r>
      <w:r w:rsidR="0022490E" w:rsidRPr="002272F7">
        <w:t xml:space="preserve">Banyo—Northgate </w:t>
      </w:r>
      <w:r>
        <w:t>neighbourhood plan: operational work</w:t>
      </w:r>
      <w:bookmarkEnd w:id="124"/>
      <w:bookmarkEnd w:id="125"/>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119"/>
        <w:gridCol w:w="3119"/>
      </w:tblGrid>
      <w:tr w:rsidR="006E2E29" w:rsidTr="00C211F7">
        <w:tc>
          <w:tcPr>
            <w:tcW w:w="3119" w:type="dxa"/>
            <w:shd w:val="clear" w:color="auto" w:fill="auto"/>
          </w:tcPr>
          <w:p w:rsidR="006E2E29" w:rsidRDefault="006E2E29" w:rsidP="00936240">
            <w:pPr>
              <w:pStyle w:val="QPPTableHeadingStyle1"/>
            </w:pPr>
            <w:bookmarkStart w:id="126" w:name="_Toc505169036"/>
            <w:bookmarkStart w:id="127" w:name="_Toc506984123"/>
            <w:r>
              <w:t>Development</w:t>
            </w:r>
            <w:bookmarkEnd w:id="126"/>
            <w:bookmarkEnd w:id="127"/>
            <w:r>
              <w:t xml:space="preserve"> </w:t>
            </w:r>
          </w:p>
        </w:tc>
        <w:tc>
          <w:tcPr>
            <w:tcW w:w="3119" w:type="dxa"/>
            <w:shd w:val="clear" w:color="auto" w:fill="auto"/>
          </w:tcPr>
          <w:p w:rsidR="006E2E29" w:rsidRDefault="006E2E29" w:rsidP="004338FD">
            <w:pPr>
              <w:pStyle w:val="QPPTableHeadingStyle1"/>
            </w:pPr>
            <w:bookmarkStart w:id="128" w:name="_Toc505169037"/>
            <w:bookmarkStart w:id="129" w:name="_Toc506984124"/>
            <w:r>
              <w:t>Categories of development and assessment</w:t>
            </w:r>
            <w:bookmarkEnd w:id="128"/>
            <w:bookmarkEnd w:id="129"/>
            <w:r>
              <w:t xml:space="preserve"> </w:t>
            </w:r>
          </w:p>
        </w:tc>
        <w:tc>
          <w:tcPr>
            <w:tcW w:w="3119" w:type="dxa"/>
            <w:shd w:val="clear" w:color="auto" w:fill="auto"/>
          </w:tcPr>
          <w:p w:rsidR="006E2E29" w:rsidRDefault="006E2E29" w:rsidP="007A229A">
            <w:pPr>
              <w:pStyle w:val="QPPTableHeadingStyle1"/>
            </w:pPr>
            <w:bookmarkStart w:id="130" w:name="_Toc505169038"/>
            <w:bookmarkStart w:id="131" w:name="_Toc506984125"/>
            <w:r>
              <w:t>Assessment benchmarks</w:t>
            </w:r>
            <w:bookmarkEnd w:id="130"/>
            <w:bookmarkEnd w:id="131"/>
            <w:r>
              <w:t xml:space="preserve"> </w:t>
            </w:r>
          </w:p>
        </w:tc>
      </w:tr>
      <w:tr w:rsidR="006E2E29" w:rsidTr="00C211F7">
        <w:tc>
          <w:tcPr>
            <w:tcW w:w="3119" w:type="dxa"/>
            <w:shd w:val="clear" w:color="auto" w:fill="auto"/>
          </w:tcPr>
          <w:p w:rsidR="006E2E29" w:rsidRDefault="006E2E29" w:rsidP="0040204E">
            <w:pPr>
              <w:pStyle w:val="QPPTableTextBody"/>
            </w:pPr>
            <w:r>
              <w:t xml:space="preserve">Operational work if, assessable development </w:t>
            </w:r>
          </w:p>
        </w:tc>
        <w:tc>
          <w:tcPr>
            <w:tcW w:w="3119" w:type="dxa"/>
            <w:shd w:val="clear" w:color="auto" w:fill="auto"/>
          </w:tcPr>
          <w:p w:rsidR="006E2E29" w:rsidRDefault="006E2E29" w:rsidP="0040204E">
            <w:pPr>
              <w:pStyle w:val="QPPTableTextBold"/>
            </w:pPr>
            <w:r>
              <w:t>No change</w:t>
            </w:r>
          </w:p>
        </w:tc>
        <w:tc>
          <w:tcPr>
            <w:tcW w:w="3119" w:type="dxa"/>
            <w:shd w:val="clear" w:color="auto" w:fill="auto"/>
          </w:tcPr>
          <w:p w:rsidR="006E2E29" w:rsidRDefault="00216FD5" w:rsidP="0040204E">
            <w:pPr>
              <w:pStyle w:val="QPPTableTextBody"/>
            </w:pPr>
            <w:bookmarkStart w:id="132" w:name="_Hlk505606562"/>
            <w:r w:rsidRPr="00216FD5">
              <w:t xml:space="preserve">Banyo—Northgate </w:t>
            </w:r>
            <w:bookmarkEnd w:id="132"/>
            <w:r w:rsidRPr="00216FD5">
              <w:t>neighbourhood plan</w:t>
            </w:r>
            <w:r w:rsidR="00EA1A2C">
              <w:t xml:space="preserve"> code</w:t>
            </w:r>
          </w:p>
        </w:tc>
      </w:tr>
    </w:tbl>
    <w:p w:rsidR="00653CE5" w:rsidRDefault="00653CE5" w:rsidP="00653CE5">
      <w:pPr>
        <w:pStyle w:val="AmendmentStyle"/>
      </w:pPr>
      <w:r w:rsidRPr="00653CE5">
        <w:t>’</w:t>
      </w:r>
      <w:r w:rsidRPr="00EF7D83">
        <w:rPr>
          <w:i w:val="0"/>
        </w:rPr>
        <w:t>.</w:t>
      </w:r>
    </w:p>
    <w:p w:rsidR="00FB2862" w:rsidRDefault="00FB2862" w:rsidP="00653CE5">
      <w:pPr>
        <w:pStyle w:val="AmendmentStyle"/>
      </w:pPr>
    </w:p>
    <w:p w:rsidR="00D0772E" w:rsidRPr="001C5981" w:rsidRDefault="00216FD5" w:rsidP="001C5981">
      <w:pPr>
        <w:pStyle w:val="AmendmentPoint1"/>
        <w:tabs>
          <w:tab w:val="left" w:pos="720"/>
        </w:tabs>
        <w:ind w:hanging="720"/>
      </w:pPr>
      <w:r w:rsidRPr="001C5981">
        <w:t>Section 5.9 Categories of development and</w:t>
      </w:r>
      <w:r w:rsidR="00D0772E" w:rsidRPr="001C5981">
        <w:t xml:space="preserve"> assessment—Neighbourhood plans,</w:t>
      </w:r>
      <w:r w:rsidR="00BE5F98" w:rsidRPr="001C5981">
        <w:t xml:space="preserve"> Table 5.9.53.A</w:t>
      </w:r>
      <w:r w:rsidR="00EA7E9F" w:rsidRPr="001C5981">
        <w:t>—</w:t>
      </w:r>
      <w:r w:rsidR="00BE5F98" w:rsidRPr="001C5981">
        <w:t>Nundah district neighbourhood plan: material change of use</w:t>
      </w:r>
      <w:r w:rsidR="00D0772E" w:rsidRPr="001C5981">
        <w:t>–</w:t>
      </w:r>
    </w:p>
    <w:p w:rsidR="00216FD5" w:rsidRDefault="002105A5" w:rsidP="001C5981">
      <w:pPr>
        <w:pStyle w:val="AmendmentStyle"/>
      </w:pPr>
      <w:r>
        <w:t>omi</w:t>
      </w:r>
      <w:r w:rsidR="00A45C49">
        <w:t>t</w:t>
      </w:r>
      <w:r w:rsidR="00D0772E">
        <w:t>, insert:</w:t>
      </w:r>
      <w:r>
        <w:t xml:space="preserve"> </w:t>
      </w:r>
    </w:p>
    <w:p w:rsidR="0042241D" w:rsidRPr="00C83F42" w:rsidRDefault="0042241D" w:rsidP="001C5981">
      <w:pPr>
        <w:pStyle w:val="AmendmentStyle"/>
      </w:pPr>
      <w:r w:rsidRPr="00653CE5">
        <w:lastRenderedPageBreak/>
        <w:t>‘</w:t>
      </w:r>
    </w:p>
    <w:p w:rsidR="0042241D" w:rsidRDefault="0042241D" w:rsidP="00D05ACB">
      <w:pPr>
        <w:pStyle w:val="QPPTableHeadingStyle1"/>
      </w:pPr>
      <w:bookmarkStart w:id="133" w:name="_Toc506984126"/>
      <w:r w:rsidRPr="00E308C7">
        <w:t>Table</w:t>
      </w:r>
      <w:r>
        <w:t xml:space="preserve"> 5.9.53</w:t>
      </w:r>
      <w:r w:rsidRPr="00BD2E9F">
        <w:t>.</w:t>
      </w:r>
      <w:r>
        <w:t>A—Nundah district</w:t>
      </w:r>
      <w:r w:rsidRPr="002272F7">
        <w:t xml:space="preserve"> </w:t>
      </w:r>
      <w:r>
        <w:t>neighbourhood plan: material change of use</w:t>
      </w:r>
      <w:bookmarkEnd w:id="13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3060"/>
        <w:gridCol w:w="3205"/>
      </w:tblGrid>
      <w:tr w:rsidR="0042241D" w:rsidRPr="00EE4A5E" w:rsidTr="0042241D">
        <w:tc>
          <w:tcPr>
            <w:tcW w:w="3057" w:type="dxa"/>
            <w:shd w:val="clear" w:color="auto" w:fill="auto"/>
          </w:tcPr>
          <w:p w:rsidR="0042241D" w:rsidRPr="00C211F7" w:rsidRDefault="0042241D" w:rsidP="0040204E">
            <w:pPr>
              <w:pStyle w:val="QPPTableTextBold"/>
            </w:pPr>
            <w:r w:rsidRPr="00C211F7">
              <w:t xml:space="preserve">Use </w:t>
            </w:r>
          </w:p>
        </w:tc>
        <w:tc>
          <w:tcPr>
            <w:tcW w:w="3060" w:type="dxa"/>
            <w:shd w:val="clear" w:color="auto" w:fill="auto"/>
          </w:tcPr>
          <w:p w:rsidR="0042241D" w:rsidRPr="00C211F7" w:rsidRDefault="0042241D" w:rsidP="0040204E">
            <w:pPr>
              <w:pStyle w:val="QPPTableTextBold"/>
            </w:pPr>
            <w:r w:rsidRPr="00C211F7">
              <w:t xml:space="preserve">Categories of development and assessment </w:t>
            </w:r>
          </w:p>
        </w:tc>
        <w:tc>
          <w:tcPr>
            <w:tcW w:w="3205" w:type="dxa"/>
            <w:shd w:val="clear" w:color="auto" w:fill="auto"/>
          </w:tcPr>
          <w:p w:rsidR="0042241D" w:rsidRDefault="0042241D" w:rsidP="0040204E">
            <w:pPr>
              <w:pStyle w:val="QPPTableTextBold"/>
            </w:pPr>
            <w:r>
              <w:t>Assessment benchmarks</w:t>
            </w:r>
          </w:p>
        </w:tc>
      </w:tr>
      <w:tr w:rsidR="0042241D" w:rsidRPr="00EE4A5E" w:rsidTr="0042241D">
        <w:tc>
          <w:tcPr>
            <w:tcW w:w="9322" w:type="dxa"/>
            <w:gridSpan w:val="3"/>
            <w:shd w:val="clear" w:color="auto" w:fill="auto"/>
          </w:tcPr>
          <w:p w:rsidR="0042241D" w:rsidRPr="00C211F7" w:rsidRDefault="0042241D" w:rsidP="0040204E">
            <w:pPr>
              <w:pStyle w:val="QPPTableTextBold"/>
            </w:pPr>
            <w:r w:rsidRPr="00C211F7">
              <w:t>If in the neighbourhood plan area</w:t>
            </w:r>
          </w:p>
        </w:tc>
      </w:tr>
      <w:tr w:rsidR="0042241D" w:rsidRPr="00EE4A5E" w:rsidTr="0042241D">
        <w:tc>
          <w:tcPr>
            <w:tcW w:w="3057" w:type="dxa"/>
            <w:shd w:val="clear" w:color="auto" w:fill="auto"/>
          </w:tcPr>
          <w:p w:rsidR="0042241D" w:rsidRPr="00C211F7" w:rsidRDefault="0042241D" w:rsidP="0040204E">
            <w:pPr>
              <w:pStyle w:val="QPPTableTextBody"/>
            </w:pPr>
            <w:r w:rsidRPr="00C211F7">
              <w:t xml:space="preserve">MCU, if assessable development where not listed in </w:t>
            </w:r>
            <w:r>
              <w:t>this</w:t>
            </w:r>
            <w:r w:rsidRPr="00C211F7">
              <w:t xml:space="preserve"> table</w:t>
            </w:r>
          </w:p>
        </w:tc>
        <w:tc>
          <w:tcPr>
            <w:tcW w:w="3060" w:type="dxa"/>
            <w:shd w:val="clear" w:color="auto" w:fill="auto"/>
          </w:tcPr>
          <w:p w:rsidR="0042241D" w:rsidRPr="001E1853" w:rsidRDefault="0042241D" w:rsidP="0040204E">
            <w:pPr>
              <w:pStyle w:val="QPPTableTextBold"/>
            </w:pPr>
            <w:r w:rsidRPr="001E1853">
              <w:t>No change</w:t>
            </w:r>
          </w:p>
        </w:tc>
        <w:tc>
          <w:tcPr>
            <w:tcW w:w="3205" w:type="dxa"/>
            <w:shd w:val="clear" w:color="auto" w:fill="auto"/>
          </w:tcPr>
          <w:p w:rsidR="0042241D" w:rsidRDefault="0042241D" w:rsidP="0040204E">
            <w:pPr>
              <w:pStyle w:val="QPPTableTextBody"/>
            </w:pPr>
            <w:r>
              <w:t>Nundah district</w:t>
            </w:r>
            <w:r w:rsidRPr="002272F7">
              <w:t xml:space="preserve"> </w:t>
            </w:r>
            <w:r>
              <w:t xml:space="preserve">neighbourhood plan code </w:t>
            </w:r>
          </w:p>
        </w:tc>
      </w:tr>
    </w:tbl>
    <w:p w:rsidR="00CC212D" w:rsidRDefault="00CC212D" w:rsidP="00CC212D">
      <w:pPr>
        <w:pStyle w:val="AmendmentStyle"/>
      </w:pPr>
      <w:r>
        <w:t>’</w:t>
      </w:r>
      <w:r w:rsidRPr="00EF7D83">
        <w:rPr>
          <w:i w:val="0"/>
        </w:rPr>
        <w:t>.</w:t>
      </w:r>
    </w:p>
    <w:p w:rsidR="009A639C" w:rsidRDefault="0070252C" w:rsidP="00EF4DF3">
      <w:pPr>
        <w:pStyle w:val="AmendmentPart1"/>
      </w:pPr>
      <w:r>
        <w:br w:type="page"/>
      </w:r>
      <w:bookmarkStart w:id="134" w:name="_Toc485111007"/>
      <w:bookmarkStart w:id="135" w:name="_Toc485373822"/>
      <w:bookmarkStart w:id="136" w:name="_Toc490562629"/>
      <w:bookmarkStart w:id="137" w:name="_Toc505169039"/>
      <w:bookmarkStart w:id="138" w:name="_Toc506984127"/>
      <w:bookmarkStart w:id="139" w:name="_Toc7521977"/>
      <w:bookmarkStart w:id="140" w:name="_Toc8308429"/>
      <w:bookmarkEnd w:id="115"/>
      <w:bookmarkEnd w:id="116"/>
      <w:bookmarkEnd w:id="117"/>
      <w:r w:rsidR="009A639C">
        <w:lastRenderedPageBreak/>
        <w:t>Part 3</w:t>
      </w:r>
      <w:r w:rsidR="009A639C">
        <w:tab/>
        <w:t xml:space="preserve">Amendment of Part </w:t>
      </w:r>
      <w:r w:rsidR="00225A9F">
        <w:t>7</w:t>
      </w:r>
      <w:r w:rsidR="009A639C">
        <w:t xml:space="preserve"> (</w:t>
      </w:r>
      <w:r w:rsidR="00225A9F">
        <w:t>Neighbourhood</w:t>
      </w:r>
      <w:r w:rsidR="00DC5B6D">
        <w:t xml:space="preserve"> p</w:t>
      </w:r>
      <w:r w:rsidR="00225A9F">
        <w:t>lans</w:t>
      </w:r>
      <w:r w:rsidR="009A639C">
        <w:t>)</w:t>
      </w:r>
      <w:bookmarkEnd w:id="134"/>
      <w:bookmarkEnd w:id="135"/>
      <w:bookmarkEnd w:id="136"/>
      <w:bookmarkEnd w:id="137"/>
      <w:bookmarkEnd w:id="138"/>
      <w:bookmarkEnd w:id="139"/>
      <w:bookmarkEnd w:id="140"/>
    </w:p>
    <w:p w:rsidR="009A639C" w:rsidRPr="00C8715C" w:rsidRDefault="009A639C" w:rsidP="00A37B95">
      <w:pPr>
        <w:pStyle w:val="AmendmentPart2"/>
        <w:rPr>
          <w:sz w:val="24"/>
          <w:szCs w:val="24"/>
        </w:rPr>
      </w:pPr>
      <w:bookmarkStart w:id="141" w:name="_Toc485111008"/>
      <w:bookmarkStart w:id="142" w:name="_Toc485373823"/>
      <w:bookmarkStart w:id="143" w:name="_Toc490562630"/>
      <w:bookmarkStart w:id="144" w:name="_Toc505169040"/>
      <w:bookmarkStart w:id="145" w:name="_Toc506984128"/>
      <w:bookmarkStart w:id="146" w:name="_Toc7521978"/>
      <w:bookmarkStart w:id="147" w:name="_Toc8308430"/>
      <w:r w:rsidRPr="00C8715C">
        <w:rPr>
          <w:sz w:val="24"/>
          <w:szCs w:val="24"/>
        </w:rPr>
        <w:t>3.1</w:t>
      </w:r>
      <w:r w:rsidRPr="00C8715C">
        <w:rPr>
          <w:sz w:val="24"/>
          <w:szCs w:val="24"/>
        </w:rPr>
        <w:tab/>
      </w:r>
      <w:r w:rsidR="00A76E49" w:rsidRPr="00C8715C">
        <w:rPr>
          <w:sz w:val="24"/>
          <w:szCs w:val="24"/>
        </w:rPr>
        <w:t>Amendment of section 7.1 (</w:t>
      </w:r>
      <w:r w:rsidR="006F3F97" w:rsidRPr="00C8715C">
        <w:rPr>
          <w:sz w:val="24"/>
          <w:szCs w:val="24"/>
        </w:rPr>
        <w:t>Preliminary</w:t>
      </w:r>
      <w:r w:rsidR="00A76E49" w:rsidRPr="00C8715C">
        <w:rPr>
          <w:sz w:val="24"/>
          <w:szCs w:val="24"/>
        </w:rPr>
        <w:t>)</w:t>
      </w:r>
      <w:bookmarkEnd w:id="141"/>
      <w:bookmarkEnd w:id="142"/>
      <w:bookmarkEnd w:id="143"/>
      <w:bookmarkEnd w:id="144"/>
      <w:bookmarkEnd w:id="145"/>
      <w:bookmarkEnd w:id="146"/>
      <w:bookmarkEnd w:id="147"/>
    </w:p>
    <w:p w:rsidR="009A639C" w:rsidRPr="006768EF" w:rsidRDefault="00A76E49" w:rsidP="001C5981">
      <w:pPr>
        <w:pStyle w:val="AmendmentPoint1"/>
        <w:tabs>
          <w:tab w:val="left" w:pos="720"/>
        </w:tabs>
        <w:ind w:hanging="720"/>
      </w:pPr>
      <w:r w:rsidRPr="006768EF">
        <w:t>Section</w:t>
      </w:r>
      <w:r w:rsidR="009A639C" w:rsidRPr="006768EF">
        <w:t xml:space="preserve"> </w:t>
      </w:r>
      <w:r w:rsidR="006F3F97" w:rsidRPr="006768EF">
        <w:t>7.1</w:t>
      </w:r>
      <w:r w:rsidR="009A639C" w:rsidRPr="006768EF">
        <w:t xml:space="preserve"> </w:t>
      </w:r>
      <w:r w:rsidR="006F3F97" w:rsidRPr="006768EF">
        <w:t>Preliminary</w:t>
      </w:r>
      <w:r w:rsidR="009A639C" w:rsidRPr="006768EF">
        <w:t xml:space="preserve">, Table </w:t>
      </w:r>
      <w:r w:rsidR="006F3F97" w:rsidRPr="006768EF">
        <w:t>7.1.1</w:t>
      </w:r>
      <w:r w:rsidR="00D8489F">
        <w:t>—</w:t>
      </w:r>
      <w:r w:rsidR="006F3F97" w:rsidRPr="006768EF">
        <w:t>Neighbourhood plan codes</w:t>
      </w:r>
    </w:p>
    <w:p w:rsidR="009A639C" w:rsidRPr="00AD3308" w:rsidRDefault="009A639C" w:rsidP="008808B8">
      <w:pPr>
        <w:pStyle w:val="AmendmentStyle"/>
      </w:pP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4307"/>
        <w:gridCol w:w="2320"/>
      </w:tblGrid>
      <w:tr w:rsidR="006F3F97" w:rsidRPr="007C6457" w:rsidTr="00182993">
        <w:tc>
          <w:tcPr>
            <w:tcW w:w="1052" w:type="dxa"/>
            <w:shd w:val="clear" w:color="auto" w:fill="auto"/>
          </w:tcPr>
          <w:p w:rsidR="006F3F97" w:rsidRPr="00FC3A36" w:rsidRDefault="006F3F97" w:rsidP="0040204E">
            <w:pPr>
              <w:pStyle w:val="QPPTableTextBody"/>
            </w:pPr>
            <w:r w:rsidRPr="0040204E">
              <w:t>7.2.</w:t>
            </w:r>
            <w:r w:rsidR="00D83AB1" w:rsidRPr="0040204E">
              <w:rPr>
                <w:rStyle w:val="HighlightingYellow"/>
                <w:szCs w:val="20"/>
                <w:shd w:val="clear" w:color="auto" w:fill="auto"/>
              </w:rPr>
              <w:t>2</w:t>
            </w:r>
            <w:r w:rsidR="00166EBA" w:rsidRPr="00FC3A36">
              <w:rPr>
                <w:rStyle w:val="HighlightingYellow"/>
                <w:szCs w:val="20"/>
                <w:shd w:val="clear" w:color="auto" w:fill="auto"/>
              </w:rPr>
              <w:t>.1</w:t>
            </w:r>
          </w:p>
        </w:tc>
        <w:tc>
          <w:tcPr>
            <w:tcW w:w="4307" w:type="dxa"/>
            <w:shd w:val="clear" w:color="auto" w:fill="auto"/>
          </w:tcPr>
          <w:p w:rsidR="006F3F97" w:rsidRPr="00735950" w:rsidRDefault="00166EBA" w:rsidP="00FC3A36">
            <w:pPr>
              <w:pStyle w:val="QPPTableTextBody"/>
            </w:pPr>
            <w:r w:rsidRPr="00FC3A36">
              <w:t xml:space="preserve">Banyo—Nudgee </w:t>
            </w:r>
            <w:r w:rsidR="006F3F97" w:rsidRPr="00735950">
              <w:t>neighbourhood plan</w:t>
            </w:r>
          </w:p>
        </w:tc>
        <w:tc>
          <w:tcPr>
            <w:tcW w:w="2320" w:type="dxa"/>
            <w:shd w:val="clear" w:color="auto" w:fill="auto"/>
          </w:tcPr>
          <w:p w:rsidR="006F3F97" w:rsidRPr="0085593D" w:rsidRDefault="006F3F97" w:rsidP="00735950">
            <w:pPr>
              <w:pStyle w:val="QPPTableTextBody"/>
            </w:pPr>
            <w:r w:rsidRPr="00735950">
              <w:t>NPM-</w:t>
            </w:r>
            <w:r w:rsidR="008C7C21" w:rsidRPr="00735950">
              <w:t>0</w:t>
            </w:r>
            <w:r w:rsidR="00166EBA" w:rsidRPr="00735950">
              <w:t>0</w:t>
            </w:r>
            <w:r w:rsidR="00D83AB1" w:rsidRPr="00735950">
              <w:rPr>
                <w:rStyle w:val="HighlightingYellow"/>
                <w:szCs w:val="20"/>
                <w:shd w:val="clear" w:color="auto" w:fill="auto"/>
              </w:rPr>
              <w:t>2</w:t>
            </w:r>
            <w:r w:rsidR="00166EBA" w:rsidRPr="00192C57">
              <w:rPr>
                <w:rStyle w:val="HighlightingYellow"/>
                <w:szCs w:val="20"/>
                <w:shd w:val="clear" w:color="auto" w:fill="auto"/>
              </w:rPr>
              <w:t>.1</w:t>
            </w:r>
          </w:p>
        </w:tc>
      </w:tr>
    </w:tbl>
    <w:p w:rsidR="009C547D" w:rsidRDefault="00D0772E" w:rsidP="00E24F10">
      <w:pPr>
        <w:pStyle w:val="AmendmentStyle"/>
      </w:pPr>
      <w:r>
        <w:t>’</w:t>
      </w:r>
      <w:r w:rsidRPr="00D0772E">
        <w:t>–</w:t>
      </w:r>
    </w:p>
    <w:p w:rsidR="00166EBA" w:rsidRDefault="0061242D" w:rsidP="0061242D">
      <w:pPr>
        <w:pStyle w:val="AmendmentStyle"/>
      </w:pPr>
      <w:r>
        <w:t>omit, insert:</w:t>
      </w:r>
    </w:p>
    <w:p w:rsidR="00166EBA" w:rsidRPr="00AD3308" w:rsidRDefault="00166EBA" w:rsidP="00166EBA">
      <w:pPr>
        <w:pStyle w:val="AmendmentStyle"/>
      </w:pP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4307"/>
        <w:gridCol w:w="2320"/>
      </w:tblGrid>
      <w:tr w:rsidR="00166EBA" w:rsidRPr="000F11F0" w:rsidTr="000C6A84">
        <w:tc>
          <w:tcPr>
            <w:tcW w:w="1052" w:type="dxa"/>
            <w:shd w:val="clear" w:color="auto" w:fill="auto"/>
          </w:tcPr>
          <w:p w:rsidR="00166EBA" w:rsidRPr="0040204E" w:rsidRDefault="00166EBA" w:rsidP="0040204E">
            <w:pPr>
              <w:pStyle w:val="QPPTableTextBody"/>
            </w:pPr>
            <w:r w:rsidRPr="0040204E">
              <w:t>7.2.</w:t>
            </w:r>
            <w:r w:rsidRPr="0040204E">
              <w:rPr>
                <w:rStyle w:val="HighlightingYellow"/>
                <w:szCs w:val="20"/>
                <w:shd w:val="clear" w:color="auto" w:fill="auto"/>
              </w:rPr>
              <w:t>2.1</w:t>
            </w:r>
          </w:p>
        </w:tc>
        <w:tc>
          <w:tcPr>
            <w:tcW w:w="4307" w:type="dxa"/>
            <w:shd w:val="clear" w:color="auto" w:fill="auto"/>
          </w:tcPr>
          <w:p w:rsidR="00166EBA" w:rsidRPr="00FC3A36" w:rsidRDefault="00166EBA" w:rsidP="0040204E">
            <w:pPr>
              <w:pStyle w:val="QPPTableTextBody"/>
            </w:pPr>
            <w:r w:rsidRPr="0040204E">
              <w:t>Banyo—Northgate neighbourhood plan</w:t>
            </w:r>
          </w:p>
        </w:tc>
        <w:tc>
          <w:tcPr>
            <w:tcW w:w="2320" w:type="dxa"/>
            <w:shd w:val="clear" w:color="auto" w:fill="auto"/>
          </w:tcPr>
          <w:p w:rsidR="00166EBA" w:rsidRPr="00735950" w:rsidRDefault="00166EBA" w:rsidP="0040204E">
            <w:pPr>
              <w:pStyle w:val="QPPTableTextBody"/>
            </w:pPr>
            <w:r w:rsidRPr="00735950">
              <w:t>NPM-002.1</w:t>
            </w:r>
          </w:p>
        </w:tc>
      </w:tr>
    </w:tbl>
    <w:p w:rsidR="00166EBA" w:rsidRPr="00097809" w:rsidRDefault="00166EBA" w:rsidP="00097809">
      <w:pPr>
        <w:pStyle w:val="AmendmentStyle"/>
      </w:pPr>
      <w:bookmarkStart w:id="148" w:name="_Hlk505759672"/>
      <w:r>
        <w:t>’</w:t>
      </w:r>
      <w:r w:rsidRPr="00EF7D83">
        <w:rPr>
          <w:i w:val="0"/>
        </w:rPr>
        <w:t>.</w:t>
      </w:r>
    </w:p>
    <w:bookmarkEnd w:id="148"/>
    <w:p w:rsidR="00274815" w:rsidRDefault="00202592" w:rsidP="00202592">
      <w:pPr>
        <w:pStyle w:val="AmendmentPart2"/>
      </w:pPr>
      <w:r>
        <w:br w:type="page"/>
      </w:r>
      <w:bookmarkStart w:id="149" w:name="_Toc485111009"/>
      <w:bookmarkStart w:id="150" w:name="_Toc485373824"/>
      <w:bookmarkStart w:id="151" w:name="_Toc490562631"/>
      <w:bookmarkStart w:id="152" w:name="_Toc505169041"/>
      <w:bookmarkStart w:id="153" w:name="_Toc506984129"/>
      <w:bookmarkStart w:id="154" w:name="_Toc7521979"/>
      <w:bookmarkStart w:id="155" w:name="_Toc8308431"/>
      <w:r w:rsidR="00016201">
        <w:lastRenderedPageBreak/>
        <w:t>3</w:t>
      </w:r>
      <w:r w:rsidR="00436464">
        <w:t>.</w:t>
      </w:r>
      <w:r w:rsidR="00016201">
        <w:t>2</w:t>
      </w:r>
      <w:r w:rsidR="00407B43">
        <w:tab/>
      </w:r>
      <w:r w:rsidR="00A76E49">
        <w:t>Amendment of section 7.2 (</w:t>
      </w:r>
      <w:r w:rsidR="00506F67">
        <w:t>N</w:t>
      </w:r>
      <w:r w:rsidR="00B977A7">
        <w:t>eighbourhood</w:t>
      </w:r>
      <w:r w:rsidR="00A76E49">
        <w:t xml:space="preserve"> plan code</w:t>
      </w:r>
      <w:r w:rsidR="00506F67">
        <w:t>s</w:t>
      </w:r>
      <w:r w:rsidR="00A76E49">
        <w:t>)</w:t>
      </w:r>
      <w:bookmarkEnd w:id="149"/>
      <w:bookmarkEnd w:id="150"/>
      <w:bookmarkEnd w:id="151"/>
      <w:bookmarkEnd w:id="152"/>
      <w:bookmarkEnd w:id="153"/>
      <w:bookmarkEnd w:id="154"/>
      <w:bookmarkEnd w:id="155"/>
    </w:p>
    <w:p w:rsidR="00695067" w:rsidRDefault="00695067" w:rsidP="001C5981">
      <w:pPr>
        <w:pStyle w:val="AmendmentPoint1"/>
        <w:tabs>
          <w:tab w:val="left" w:pos="720"/>
        </w:tabs>
        <w:ind w:hanging="720"/>
      </w:pPr>
      <w:bookmarkStart w:id="156" w:name="_Hlk505669605"/>
      <w:r w:rsidRPr="006768EF">
        <w:t>Section 7.2 Neighbourhood plan codes</w:t>
      </w:r>
      <w:r>
        <w:t xml:space="preserve">, </w:t>
      </w:r>
      <w:r w:rsidRPr="00695067">
        <w:t>7.2.2.1 Banyo—Nudgee neighbourhood plan code–</w:t>
      </w:r>
    </w:p>
    <w:p w:rsidR="00695067" w:rsidRPr="007009D3" w:rsidRDefault="00695067" w:rsidP="007C6457">
      <w:pPr>
        <w:pStyle w:val="AmendmentStyle"/>
      </w:pPr>
      <w:r>
        <w:t>omit.</w:t>
      </w:r>
    </w:p>
    <w:p w:rsidR="00436464" w:rsidRPr="006768EF" w:rsidRDefault="00274815" w:rsidP="001C5981">
      <w:pPr>
        <w:pStyle w:val="AmendmentPoint1"/>
        <w:tabs>
          <w:tab w:val="left" w:pos="720"/>
        </w:tabs>
        <w:ind w:hanging="720"/>
      </w:pPr>
      <w:r w:rsidRPr="006768EF">
        <w:t>S</w:t>
      </w:r>
      <w:r w:rsidR="00A76E49" w:rsidRPr="006768EF">
        <w:t xml:space="preserve">ection </w:t>
      </w:r>
      <w:r w:rsidR="00E13C86" w:rsidRPr="006768EF">
        <w:t>7.2</w:t>
      </w:r>
      <w:r w:rsidR="00D61B97" w:rsidRPr="006768EF">
        <w:t xml:space="preserve"> N</w:t>
      </w:r>
      <w:r w:rsidR="00E13C86" w:rsidRPr="006768EF">
        <w:t>eighbourhood plan</w:t>
      </w:r>
      <w:r w:rsidR="00506F67" w:rsidRPr="006768EF">
        <w:t xml:space="preserve"> code</w:t>
      </w:r>
      <w:r w:rsidR="00D61B97" w:rsidRPr="006768EF">
        <w:t>s</w:t>
      </w:r>
      <w:r w:rsidR="00436464" w:rsidRPr="006768EF">
        <w:t>–</w:t>
      </w:r>
    </w:p>
    <w:p w:rsidR="00436464" w:rsidRDefault="00436464" w:rsidP="008808B8">
      <w:pPr>
        <w:pStyle w:val="AmendmentStyle"/>
      </w:pPr>
      <w:r>
        <w:t xml:space="preserve">insert </w:t>
      </w:r>
      <w:r w:rsidR="00166EBA">
        <w:t>before</w:t>
      </w:r>
      <w:r w:rsidR="00E24F10">
        <w:t xml:space="preserve"> </w:t>
      </w:r>
      <w:r w:rsidR="008E11E3">
        <w:t xml:space="preserve">7.2.2.2 </w:t>
      </w:r>
      <w:r w:rsidR="00166EBA">
        <w:t>Bowen Hills</w:t>
      </w:r>
      <w:r w:rsidR="000562FC">
        <w:t xml:space="preserve"> neighbourhood plan</w:t>
      </w:r>
      <w:r w:rsidR="009F1864">
        <w:t xml:space="preserve"> code</w:t>
      </w:r>
      <w:r>
        <w:t>:</w:t>
      </w:r>
    </w:p>
    <w:p w:rsidR="00404727" w:rsidRDefault="00404727" w:rsidP="008808B8">
      <w:pPr>
        <w:pStyle w:val="AmendmentStyle"/>
      </w:pPr>
      <w:r>
        <w:t>‘</w:t>
      </w:r>
    </w:p>
    <w:p w:rsidR="0010634A" w:rsidRPr="0010634A" w:rsidRDefault="0010634A" w:rsidP="00D05ACB">
      <w:pPr>
        <w:pStyle w:val="QPPHeading4"/>
      </w:pPr>
      <w:bookmarkStart w:id="157" w:name="_Toc505169042"/>
      <w:bookmarkStart w:id="158" w:name="_Toc506984130"/>
      <w:bookmarkStart w:id="159" w:name="_Hlk505756324"/>
      <w:bookmarkStart w:id="160" w:name="_Toc490562632"/>
      <w:r w:rsidRPr="0010634A">
        <w:t>7.2.2</w:t>
      </w:r>
      <w:r w:rsidR="00166EBA">
        <w:t>.1</w:t>
      </w:r>
      <w:r w:rsidRPr="0010634A">
        <w:t xml:space="preserve"> </w:t>
      </w:r>
      <w:r w:rsidR="00166EBA" w:rsidRPr="00166EBA">
        <w:t xml:space="preserve">Banyo—Northgate </w:t>
      </w:r>
      <w:r w:rsidRPr="0010634A">
        <w:t>neighbourhood plan code</w:t>
      </w:r>
      <w:bookmarkEnd w:id="157"/>
      <w:bookmarkEnd w:id="158"/>
    </w:p>
    <w:p w:rsidR="0010634A" w:rsidRDefault="00E24F10" w:rsidP="00936240">
      <w:pPr>
        <w:pStyle w:val="QPPHeading4"/>
      </w:pPr>
      <w:bookmarkStart w:id="161" w:name="_Toc505169043"/>
      <w:bookmarkStart w:id="162" w:name="_Toc506984131"/>
      <w:r>
        <w:t>7.2.2</w:t>
      </w:r>
      <w:r w:rsidR="00166EBA">
        <w:t>.1.1</w:t>
      </w:r>
      <w:r w:rsidR="0010634A" w:rsidRPr="0010634A">
        <w:t xml:space="preserve"> Application</w:t>
      </w:r>
      <w:bookmarkEnd w:id="161"/>
      <w:bookmarkEnd w:id="162"/>
      <w:r w:rsidR="0010634A" w:rsidRPr="0010634A">
        <w:t xml:space="preserve"> </w:t>
      </w:r>
    </w:p>
    <w:bookmarkEnd w:id="156"/>
    <w:p w:rsidR="0010634A" w:rsidRPr="007A229A" w:rsidRDefault="0010634A" w:rsidP="007C6457">
      <w:pPr>
        <w:pStyle w:val="QPPBulletPoint1"/>
      </w:pPr>
      <w:r w:rsidRPr="00936240">
        <w:t xml:space="preserve">This code applies to assessing a material change of use, reconfiguring a lot, operational work or building work in </w:t>
      </w:r>
      <w:r w:rsidR="000C6A84" w:rsidRPr="004338FD">
        <w:t xml:space="preserve">Banyo—Northgate </w:t>
      </w:r>
      <w:r w:rsidRPr="007A229A">
        <w:t>neighbourhood plan area if:</w:t>
      </w:r>
    </w:p>
    <w:p w:rsidR="0010634A" w:rsidRDefault="0010634A" w:rsidP="00411E76">
      <w:pPr>
        <w:pStyle w:val="QPPBulletpoint2"/>
        <w:numPr>
          <w:ilvl w:val="0"/>
          <w:numId w:val="69"/>
        </w:numPr>
      </w:pPr>
      <w:r>
        <w:t xml:space="preserve">assessable development where this code </w:t>
      </w:r>
      <w:r w:rsidRPr="00735950">
        <w:t>is</w:t>
      </w:r>
      <w:r>
        <w:t xml:space="preserve"> an applicable code identified in the assessment </w:t>
      </w:r>
      <w:r w:rsidR="007849F9">
        <w:t>benchmarks</w:t>
      </w:r>
      <w:r>
        <w:t xml:space="preserve"> column of a table of assessment for a neighbourhood plan (section 5.9); or</w:t>
      </w:r>
    </w:p>
    <w:p w:rsidR="0010634A" w:rsidRPr="00127E0E" w:rsidRDefault="0010634A" w:rsidP="00411E76">
      <w:pPr>
        <w:pStyle w:val="QPPBulletpoint2"/>
        <w:numPr>
          <w:ilvl w:val="0"/>
          <w:numId w:val="69"/>
        </w:numPr>
      </w:pPr>
      <w:r>
        <w:t xml:space="preserve">impact </w:t>
      </w:r>
      <w:r w:rsidRPr="00127E0E">
        <w:t xml:space="preserve">assessable development. </w:t>
      </w:r>
    </w:p>
    <w:p w:rsidR="00244B16" w:rsidRPr="003D2CDA" w:rsidRDefault="0010634A" w:rsidP="007C6457">
      <w:pPr>
        <w:pStyle w:val="QPPBulletPoint1"/>
      </w:pPr>
      <w:r w:rsidRPr="00936240">
        <w:t xml:space="preserve">Land in </w:t>
      </w:r>
      <w:r w:rsidR="00F15F9E" w:rsidRPr="00936240">
        <w:t xml:space="preserve">Banyo—Northgate </w:t>
      </w:r>
      <w:r w:rsidRPr="004338FD">
        <w:t>neighbourhood plan is identified on NPM-</w:t>
      </w:r>
      <w:r w:rsidR="00A419F1" w:rsidRPr="007A229A">
        <w:t>0</w:t>
      </w:r>
      <w:r w:rsidR="00F15F9E" w:rsidRPr="004034AF">
        <w:t>02.1</w:t>
      </w:r>
      <w:r w:rsidRPr="00510A5F">
        <w:t xml:space="preserve"> </w:t>
      </w:r>
      <w:r w:rsidR="006768EF" w:rsidRPr="00510A5F">
        <w:br/>
      </w:r>
      <w:r w:rsidR="00F15F9E" w:rsidRPr="00DA0502">
        <w:t xml:space="preserve">Banyo—Northgate </w:t>
      </w:r>
      <w:r w:rsidRPr="00696371">
        <w:t>neighbourhood plan map and includes the following</w:t>
      </w:r>
      <w:r w:rsidRPr="003D2CDA">
        <w:t xml:space="preserve"> precincts:</w:t>
      </w:r>
    </w:p>
    <w:p w:rsidR="008E11E3" w:rsidRDefault="008E11E3" w:rsidP="00B9270D">
      <w:pPr>
        <w:pStyle w:val="QPPBulletpoint2"/>
        <w:numPr>
          <w:ilvl w:val="0"/>
          <w:numId w:val="53"/>
        </w:numPr>
      </w:pPr>
      <w:bookmarkStart w:id="163" w:name="_Hlk505607484"/>
      <w:r w:rsidRPr="008E11E3">
        <w:t>Northgate Station precinct (Banyo—Northgate neighbourhood plan/NPP-001);</w:t>
      </w:r>
    </w:p>
    <w:p w:rsidR="00F15F9E" w:rsidRDefault="00F15F9E" w:rsidP="00B9270D">
      <w:pPr>
        <w:pStyle w:val="QPPBulletpoint2"/>
        <w:numPr>
          <w:ilvl w:val="0"/>
          <w:numId w:val="53"/>
        </w:numPr>
      </w:pPr>
      <w:r>
        <w:t xml:space="preserve">Bindha </w:t>
      </w:r>
      <w:r w:rsidR="000D6152">
        <w:t>S</w:t>
      </w:r>
      <w:r>
        <w:t>tation</w:t>
      </w:r>
      <w:r w:rsidRPr="00A419F1">
        <w:t xml:space="preserve"> precinct (</w:t>
      </w:r>
      <w:r w:rsidRPr="00F15F9E">
        <w:t xml:space="preserve">Banyo—Northgate </w:t>
      </w:r>
      <w:r>
        <w:t>neighbourhood plan/NPP-002</w:t>
      </w:r>
      <w:r w:rsidRPr="00A419F1">
        <w:t>):</w:t>
      </w:r>
    </w:p>
    <w:p w:rsidR="008E11E3" w:rsidRDefault="00F15F9E" w:rsidP="00DF7F1F">
      <w:pPr>
        <w:pStyle w:val="QPPBulletpoint3"/>
      </w:pPr>
      <w:r w:rsidRPr="005D2FD4">
        <w:t>Bindha north sub-precinct (Banyo—Northgate neighbourhood plan NPP</w:t>
      </w:r>
      <w:r w:rsidR="00407002">
        <w:noBreakHyphen/>
      </w:r>
      <w:r w:rsidRPr="005D2FD4">
        <w:t>002a);</w:t>
      </w:r>
    </w:p>
    <w:p w:rsidR="00F15F9E" w:rsidRPr="00E43CCB" w:rsidRDefault="00F15F9E" w:rsidP="00DF7F1F">
      <w:pPr>
        <w:pStyle w:val="QPPBulletpoint3"/>
      </w:pPr>
      <w:r w:rsidRPr="006351CF">
        <w:t>B</w:t>
      </w:r>
      <w:r w:rsidRPr="00E43CCB">
        <w:t>indha south sub-precinct (Banyo—N</w:t>
      </w:r>
      <w:r w:rsidR="00407002">
        <w:t>orthgate neighbourhood plan NPP</w:t>
      </w:r>
      <w:r w:rsidR="00407002">
        <w:noBreakHyphen/>
      </w:r>
      <w:r w:rsidRPr="00E43CCB">
        <w:t>002b)</w:t>
      </w:r>
      <w:r w:rsidR="008A73CE" w:rsidRPr="00E43CCB">
        <w:t>.</w:t>
      </w:r>
    </w:p>
    <w:p w:rsidR="00F76571" w:rsidRDefault="000D6152" w:rsidP="00CE0ACD">
      <w:pPr>
        <w:pStyle w:val="QPPBulletpoint2"/>
        <w:numPr>
          <w:ilvl w:val="0"/>
          <w:numId w:val="53"/>
        </w:numPr>
      </w:pPr>
      <w:bookmarkStart w:id="164" w:name="_Hlk505607569"/>
      <w:bookmarkEnd w:id="163"/>
      <w:r>
        <w:t>Banyo S</w:t>
      </w:r>
      <w:r w:rsidR="00F76571">
        <w:t>tation</w:t>
      </w:r>
      <w:r w:rsidR="00F76571" w:rsidRPr="00A419F1">
        <w:t xml:space="preserve"> precinct (</w:t>
      </w:r>
      <w:r w:rsidR="00F76571" w:rsidRPr="00F15F9E">
        <w:t xml:space="preserve">Banyo—Northgate </w:t>
      </w:r>
      <w:r w:rsidR="00F76571">
        <w:t>neighbourhood plan/NPP-003</w:t>
      </w:r>
      <w:r w:rsidR="00F76571" w:rsidRPr="00A419F1">
        <w:t>)</w:t>
      </w:r>
      <w:bookmarkEnd w:id="164"/>
      <w:r w:rsidR="00F76571">
        <w:t>;</w:t>
      </w:r>
    </w:p>
    <w:p w:rsidR="00F76571" w:rsidRDefault="00F76571" w:rsidP="00CE0ACD">
      <w:pPr>
        <w:pStyle w:val="QPPBulletpoint2"/>
        <w:numPr>
          <w:ilvl w:val="0"/>
          <w:numId w:val="53"/>
        </w:numPr>
      </w:pPr>
      <w:r>
        <w:t xml:space="preserve">Nudgee </w:t>
      </w:r>
      <w:r w:rsidR="000D6152">
        <w:t>S</w:t>
      </w:r>
      <w:r>
        <w:t>tation</w:t>
      </w:r>
      <w:r w:rsidRPr="00A419F1">
        <w:t xml:space="preserve"> precinct (</w:t>
      </w:r>
      <w:r w:rsidRPr="00F15F9E">
        <w:t xml:space="preserve">Banyo—Northgate </w:t>
      </w:r>
      <w:r>
        <w:t>neighbourhood plan/NPP-004</w:t>
      </w:r>
      <w:r w:rsidRPr="00A419F1">
        <w:t>)</w:t>
      </w:r>
      <w:r>
        <w:t>;</w:t>
      </w:r>
    </w:p>
    <w:p w:rsidR="00F76571" w:rsidRDefault="00F76571" w:rsidP="00CE0ACD">
      <w:pPr>
        <w:pStyle w:val="QPPBulletpoint2"/>
        <w:numPr>
          <w:ilvl w:val="0"/>
          <w:numId w:val="53"/>
        </w:numPr>
      </w:pPr>
      <w:r>
        <w:t>Nudgee north</w:t>
      </w:r>
      <w:r w:rsidRPr="00A419F1">
        <w:t xml:space="preserve"> precinct (</w:t>
      </w:r>
      <w:r w:rsidRPr="00F15F9E">
        <w:t xml:space="preserve">Banyo—Northgate </w:t>
      </w:r>
      <w:r>
        <w:t>neighbourhood plan/NPP-005</w:t>
      </w:r>
      <w:r w:rsidRPr="00A419F1">
        <w:t>)</w:t>
      </w:r>
      <w:r>
        <w:t>;</w:t>
      </w:r>
    </w:p>
    <w:p w:rsidR="00F76571" w:rsidRDefault="00F76571" w:rsidP="00CE0ACD">
      <w:pPr>
        <w:pStyle w:val="QPPBulletpoint2"/>
        <w:numPr>
          <w:ilvl w:val="0"/>
          <w:numId w:val="53"/>
        </w:numPr>
      </w:pPr>
      <w:proofErr w:type="spellStart"/>
      <w:r>
        <w:t>Blinzinger</w:t>
      </w:r>
      <w:proofErr w:type="spellEnd"/>
      <w:r w:rsidRPr="00A419F1">
        <w:t xml:space="preserve"> </w:t>
      </w:r>
      <w:r w:rsidR="00EF7D83">
        <w:t xml:space="preserve">Road </w:t>
      </w:r>
      <w:r w:rsidRPr="00A419F1">
        <w:t>precinct (</w:t>
      </w:r>
      <w:r w:rsidRPr="00F15F9E">
        <w:t xml:space="preserve">Banyo—Northgate </w:t>
      </w:r>
      <w:r>
        <w:t>neighbourhood plan/NPP-006</w:t>
      </w:r>
      <w:r w:rsidRPr="00A419F1">
        <w:t>)</w:t>
      </w:r>
      <w:r>
        <w:t>;</w:t>
      </w:r>
    </w:p>
    <w:p w:rsidR="00A419F1" w:rsidRPr="004338FD" w:rsidRDefault="00000BAC" w:rsidP="007C6457">
      <w:pPr>
        <w:pStyle w:val="QPPBulletPoint1"/>
      </w:pPr>
      <w:r w:rsidRPr="00936240">
        <w:t>When using this code, reference should be made to section 1.5, section 5.3.2 and section 5.3.3.</w:t>
      </w:r>
    </w:p>
    <w:p w:rsidR="00127E0E" w:rsidRPr="004034AF" w:rsidRDefault="00127E0E" w:rsidP="007C6457">
      <w:pPr>
        <w:pStyle w:val="QPPEditorsNoteStyle1"/>
      </w:pPr>
      <w:bookmarkStart w:id="165" w:name="_Hlk505775959"/>
      <w:r w:rsidRPr="007A229A">
        <w:t>Note—The following purpose, overall outcomes, performance outcomes and acceptable outcomes comprise the assessment benchmarks of this cod</w:t>
      </w:r>
      <w:r w:rsidRPr="004034AF">
        <w:t xml:space="preserve">e. </w:t>
      </w:r>
    </w:p>
    <w:p w:rsidR="00F76571" w:rsidRPr="00510A5F" w:rsidRDefault="00F76571" w:rsidP="007C6457">
      <w:pPr>
        <w:pStyle w:val="QPPEditorsNoteStyle1"/>
      </w:pPr>
      <w:r w:rsidRPr="00510A5F">
        <w:t xml:space="preserve">Note—This neighbourhood </w:t>
      </w:r>
      <w:bookmarkEnd w:id="165"/>
      <w:r w:rsidRPr="00510A5F">
        <w:t xml:space="preserve">plan includes a table of assessment with variations to categories of development and assessment. Refer to Table 5.9.7.A, Table 5.9.7.B, Table 5.9.7.C and Table 5.9.7.D. </w:t>
      </w:r>
    </w:p>
    <w:p w:rsidR="00F76571" w:rsidRPr="004338FD" w:rsidRDefault="00D700EA" w:rsidP="007C6457">
      <w:pPr>
        <w:pStyle w:val="QPPEditorsNoteStyle1"/>
      </w:pPr>
      <w:bookmarkStart w:id="166" w:name="_Toc505169044"/>
      <w:r w:rsidRPr="00510A5F">
        <w:lastRenderedPageBreak/>
        <w:t xml:space="preserve">Note—The </w:t>
      </w:r>
      <w:r w:rsidR="00D00F50">
        <w:t>terms</w:t>
      </w:r>
      <w:r w:rsidRPr="00510A5F">
        <w:t xml:space="preserve"> </w:t>
      </w:r>
      <w:r w:rsidR="00D00F50">
        <w:t>‘</w:t>
      </w:r>
      <w:r w:rsidRPr="00510A5F">
        <w:t>advanced manufacturing</w:t>
      </w:r>
      <w:r w:rsidR="00D00F50">
        <w:t>’</w:t>
      </w:r>
      <w:r w:rsidRPr="00510A5F">
        <w:t xml:space="preserve"> and </w:t>
      </w:r>
      <w:r w:rsidR="00D00F50">
        <w:t>‘</w:t>
      </w:r>
      <w:r w:rsidRPr="00510A5F">
        <w:t>creative industries</w:t>
      </w:r>
      <w:r w:rsidR="00D00F50">
        <w:t>’</w:t>
      </w:r>
      <w:r w:rsidRPr="00510A5F">
        <w:t xml:space="preserve"> are </w:t>
      </w:r>
      <w:r w:rsidR="00D00F50">
        <w:t>defined</w:t>
      </w:r>
      <w:r w:rsidR="00D00F50" w:rsidRPr="00510A5F">
        <w:t xml:space="preserve"> </w:t>
      </w:r>
      <w:r w:rsidRPr="00510A5F">
        <w:t xml:space="preserve">in </w:t>
      </w:r>
      <w:r w:rsidR="00231FD9">
        <w:t xml:space="preserve">the </w:t>
      </w:r>
      <w:r w:rsidRPr="00510A5F">
        <w:t xml:space="preserve">Advanced Manufacturing </w:t>
      </w:r>
      <w:r w:rsidR="00231FD9">
        <w:t>Growth Centre</w:t>
      </w:r>
      <w:r w:rsidR="00231FD9" w:rsidRPr="00510A5F">
        <w:t xml:space="preserve"> </w:t>
      </w:r>
      <w:r w:rsidRPr="00510A5F">
        <w:t>report ‘</w:t>
      </w:r>
      <w:r w:rsidRPr="00510A5F">
        <w:rPr>
          <w:i/>
        </w:rPr>
        <w:t>Advanced manufacturing</w:t>
      </w:r>
      <w:r w:rsidR="00924B30" w:rsidRPr="00510A5F">
        <w:rPr>
          <w:i/>
        </w:rPr>
        <w:t xml:space="preserve"> </w:t>
      </w:r>
      <w:r w:rsidR="00DF7F1F">
        <w:rPr>
          <w:i/>
        </w:rPr>
        <w:t>–</w:t>
      </w:r>
      <w:r w:rsidR="00924B30" w:rsidRPr="00510A5F">
        <w:rPr>
          <w:i/>
        </w:rPr>
        <w:t xml:space="preserve"> </w:t>
      </w:r>
      <w:r w:rsidRPr="00DA0502">
        <w:rPr>
          <w:i/>
        </w:rPr>
        <w:t>a new definition for a new era</w:t>
      </w:r>
      <w:r w:rsidRPr="00936240">
        <w:t xml:space="preserve">’ </w:t>
      </w:r>
      <w:r w:rsidR="00693876" w:rsidRPr="00936240">
        <w:t>(</w:t>
      </w:r>
      <w:r w:rsidRPr="004338FD">
        <w:t xml:space="preserve">2017), and Brisbane City Council’s </w:t>
      </w:r>
      <w:r w:rsidRPr="007C6457">
        <w:rPr>
          <w:i/>
        </w:rPr>
        <w:t>‘</w:t>
      </w:r>
      <w:r w:rsidRPr="00510A5F">
        <w:rPr>
          <w:i/>
        </w:rPr>
        <w:t>Creative Brisbane</w:t>
      </w:r>
      <w:r w:rsidR="00DF7F1F">
        <w:rPr>
          <w:i/>
        </w:rPr>
        <w:t>.</w:t>
      </w:r>
      <w:r w:rsidRPr="00510A5F">
        <w:rPr>
          <w:i/>
        </w:rPr>
        <w:t xml:space="preserve"> Creative Economy</w:t>
      </w:r>
      <w:r w:rsidR="00DF7F1F">
        <w:rPr>
          <w:i/>
        </w:rPr>
        <w:t>.</w:t>
      </w:r>
      <w:r w:rsidRPr="00510A5F">
        <w:rPr>
          <w:i/>
        </w:rPr>
        <w:t xml:space="preserve"> 2013-22</w:t>
      </w:r>
      <w:r w:rsidRPr="00936240">
        <w:t>’ report</w:t>
      </w:r>
      <w:r w:rsidR="00693876" w:rsidRPr="00936240">
        <w:t xml:space="preserve"> (2013).</w:t>
      </w:r>
    </w:p>
    <w:p w:rsidR="00000BAC" w:rsidRDefault="00000BAC" w:rsidP="00D05ACB">
      <w:pPr>
        <w:pStyle w:val="QPPHeading4"/>
      </w:pPr>
      <w:bookmarkStart w:id="167" w:name="_Toc506984132"/>
      <w:r>
        <w:t>7.2.2</w:t>
      </w:r>
      <w:r w:rsidR="00F76571">
        <w:t>.1.</w:t>
      </w:r>
      <w:r w:rsidR="00F30714">
        <w:t>2</w:t>
      </w:r>
      <w:r>
        <w:t xml:space="preserve"> Purpose</w:t>
      </w:r>
      <w:bookmarkEnd w:id="166"/>
      <w:bookmarkEnd w:id="167"/>
    </w:p>
    <w:p w:rsidR="00000BAC" w:rsidRPr="00696371" w:rsidRDefault="00000BAC" w:rsidP="00464276">
      <w:pPr>
        <w:pStyle w:val="QPPBulletPoint1"/>
        <w:numPr>
          <w:ilvl w:val="0"/>
          <w:numId w:val="30"/>
        </w:numPr>
      </w:pPr>
      <w:r w:rsidRPr="00936240">
        <w:t xml:space="preserve">The purpose of </w:t>
      </w:r>
      <w:r w:rsidR="00F76571" w:rsidRPr="00936240">
        <w:t xml:space="preserve">the Banyo—Northgate </w:t>
      </w:r>
      <w:r w:rsidRPr="004338FD">
        <w:t xml:space="preserve">neighbourhood plan code is to provide </w:t>
      </w:r>
      <w:r w:rsidRPr="004034AF">
        <w:t>finer</w:t>
      </w:r>
      <w:r w:rsidR="00924B30" w:rsidRPr="00510A5F">
        <w:t xml:space="preserve"> </w:t>
      </w:r>
      <w:r w:rsidRPr="00510A5F">
        <w:t xml:space="preserve">grained planning at a local level for </w:t>
      </w:r>
      <w:r w:rsidR="001679A3" w:rsidRPr="00DA0502">
        <w:t xml:space="preserve">the Banyo—Northgate </w:t>
      </w:r>
      <w:r w:rsidRPr="00696371">
        <w:t>neighbourhood plan area.</w:t>
      </w:r>
    </w:p>
    <w:p w:rsidR="00000BAC" w:rsidRPr="005F28EA" w:rsidRDefault="00000BAC" w:rsidP="00464276">
      <w:pPr>
        <w:pStyle w:val="QPPBulletPoint1"/>
        <w:numPr>
          <w:ilvl w:val="0"/>
          <w:numId w:val="30"/>
        </w:numPr>
      </w:pPr>
      <w:r w:rsidRPr="003D2CDA">
        <w:t xml:space="preserve">The purpose of </w:t>
      </w:r>
      <w:r w:rsidR="00F76571" w:rsidRPr="00244633">
        <w:t xml:space="preserve">the Banyo—Northgate </w:t>
      </w:r>
      <w:r w:rsidRPr="00BB705E">
        <w:t>neighbourhood plan code will be achieved through overall outcomes, including overall outcomes</w:t>
      </w:r>
      <w:r w:rsidRPr="00BD52F5">
        <w:t xml:space="preserve"> for </w:t>
      </w:r>
      <w:r w:rsidR="00F76571" w:rsidRPr="005C1956">
        <w:t>each</w:t>
      </w:r>
      <w:r w:rsidRPr="005F28EA">
        <w:t xml:space="preserve"> precinct of the neighbourhood plan.</w:t>
      </w:r>
    </w:p>
    <w:p w:rsidR="00000BAC" w:rsidRPr="007C6457" w:rsidRDefault="00000BAC" w:rsidP="00464276">
      <w:pPr>
        <w:pStyle w:val="QPPBulletPoint1"/>
        <w:numPr>
          <w:ilvl w:val="0"/>
          <w:numId w:val="30"/>
        </w:numPr>
      </w:pPr>
      <w:r w:rsidRPr="007C6457">
        <w:t xml:space="preserve">The overall outcomes for the </w:t>
      </w:r>
      <w:bookmarkStart w:id="168" w:name="_Hlk505774241"/>
      <w:r w:rsidR="00F76571" w:rsidRPr="007C6457">
        <w:t xml:space="preserve">Banyo—Northgate </w:t>
      </w:r>
      <w:bookmarkEnd w:id="168"/>
      <w:r w:rsidRPr="007C6457">
        <w:t>neighbourhood plan are:</w:t>
      </w:r>
    </w:p>
    <w:p w:rsidR="00221913" w:rsidRDefault="00D958B2" w:rsidP="006F3ED2">
      <w:pPr>
        <w:pStyle w:val="QPPBulletpoint2"/>
        <w:numPr>
          <w:ilvl w:val="0"/>
          <w:numId w:val="62"/>
        </w:numPr>
      </w:pPr>
      <w:r>
        <w:t>Development in the Low impact industry</w:t>
      </w:r>
      <w:r w:rsidR="00735950">
        <w:t xml:space="preserve"> zone</w:t>
      </w:r>
      <w:r>
        <w:t>, General industry</w:t>
      </w:r>
      <w:r w:rsidR="00735950">
        <w:t xml:space="preserve"> zone</w:t>
      </w:r>
      <w:r w:rsidR="00B5556F">
        <w:t xml:space="preserve"> precincts A, B</w:t>
      </w:r>
      <w:r>
        <w:t xml:space="preserve"> and </w:t>
      </w:r>
      <w:r w:rsidR="00B5556F">
        <w:t xml:space="preserve">C, and </w:t>
      </w:r>
      <w:r w:rsidR="00735950">
        <w:t xml:space="preserve">the </w:t>
      </w:r>
      <w:r>
        <w:t>Mixed Industry and business</w:t>
      </w:r>
      <w:r w:rsidR="00735950">
        <w:t xml:space="preserve"> zone precinct of the Specialised centre zone</w:t>
      </w:r>
      <w:r>
        <w:t xml:space="preserve"> </w:t>
      </w:r>
      <w:r w:rsidR="00C055C9">
        <w:t xml:space="preserve">supports </w:t>
      </w:r>
      <w:r>
        <w:t>Brisbane’s</w:t>
      </w:r>
      <w:r w:rsidR="00FC7370">
        <w:t xml:space="preserve"> economy by facilitating the </w:t>
      </w:r>
      <w:r w:rsidR="0011782C">
        <w:t>ongoing operation</w:t>
      </w:r>
      <w:r w:rsidR="00FC7370">
        <w:t xml:space="preserve"> and </w:t>
      </w:r>
      <w:r w:rsidR="00FC7370" w:rsidRPr="007A1A18">
        <w:t>evolution</w:t>
      </w:r>
      <w:r w:rsidR="00FC7370">
        <w:t xml:space="preserve"> of industrial activities </w:t>
      </w:r>
      <w:r w:rsidR="00895B61" w:rsidRPr="00895B61">
        <w:t xml:space="preserve">in Brisbane’s </w:t>
      </w:r>
      <w:r w:rsidR="006F3ED2" w:rsidRPr="006F3ED2">
        <w:t>Northern industrial area</w:t>
      </w:r>
      <w:r w:rsidR="001943A1">
        <w:t xml:space="preserve"> and along Toombul Road</w:t>
      </w:r>
      <w:r w:rsidR="00895B61" w:rsidRPr="00895B61">
        <w:t>.</w:t>
      </w:r>
    </w:p>
    <w:p w:rsidR="000601BF" w:rsidRDefault="000601BF" w:rsidP="00B9270D">
      <w:pPr>
        <w:pStyle w:val="QPPBulletpoint2"/>
        <w:numPr>
          <w:ilvl w:val="0"/>
          <w:numId w:val="62"/>
        </w:numPr>
      </w:pPr>
      <w:r>
        <w:t>Residential development is a mix of low density, character residential and low</w:t>
      </w:r>
      <w:r w:rsidR="00DF7F1F">
        <w:noBreakHyphen/>
      </w:r>
      <w:r>
        <w:t xml:space="preserve">medium density residential housing with limited provision for medium density residential development in the Medium density residential and </w:t>
      </w:r>
      <w:proofErr w:type="gramStart"/>
      <w:r>
        <w:t>Mixed use</w:t>
      </w:r>
      <w:proofErr w:type="gramEnd"/>
      <w:r>
        <w:t xml:space="preserve"> zones.</w:t>
      </w:r>
    </w:p>
    <w:p w:rsidR="00A75D5B" w:rsidRDefault="00895B61" w:rsidP="00B9270D">
      <w:pPr>
        <w:pStyle w:val="QPPBulletpoint2"/>
        <w:numPr>
          <w:ilvl w:val="0"/>
          <w:numId w:val="62"/>
        </w:numPr>
      </w:pPr>
      <w:r w:rsidRPr="00895B61">
        <w:t xml:space="preserve">Development </w:t>
      </w:r>
      <w:r w:rsidR="00776713">
        <w:t xml:space="preserve">in the growth node </w:t>
      </w:r>
      <w:r w:rsidR="001943A1">
        <w:t>around</w:t>
      </w:r>
      <w:r w:rsidRPr="00895B61">
        <w:t xml:space="preserve"> Northgate </w:t>
      </w:r>
      <w:r w:rsidR="005D2FD4">
        <w:t>railway s</w:t>
      </w:r>
      <w:r w:rsidRPr="00895B61">
        <w:t xml:space="preserve">tation </w:t>
      </w:r>
      <w:r w:rsidR="00C055C9">
        <w:t xml:space="preserve">provides a mix of employment </w:t>
      </w:r>
      <w:r w:rsidR="001C4E5B">
        <w:t xml:space="preserve">and residential </w:t>
      </w:r>
      <w:r w:rsidR="00C055C9">
        <w:t xml:space="preserve">uses which </w:t>
      </w:r>
      <w:r w:rsidRPr="00895B61">
        <w:t>is primarily residential to the west of the rail</w:t>
      </w:r>
      <w:r w:rsidR="005D2FD4">
        <w:t>way</w:t>
      </w:r>
      <w:r w:rsidRPr="00895B61">
        <w:t xml:space="preserve"> line, and </w:t>
      </w:r>
      <w:r w:rsidR="00B018E8">
        <w:t xml:space="preserve">primarily </w:t>
      </w:r>
      <w:r w:rsidRPr="00895B61">
        <w:t>mixed industry and business to the east of the rail</w:t>
      </w:r>
      <w:r w:rsidR="005D2FD4">
        <w:t>way</w:t>
      </w:r>
      <w:r w:rsidRPr="00895B61">
        <w:t xml:space="preserve"> line.</w:t>
      </w:r>
    </w:p>
    <w:p w:rsidR="00895B61" w:rsidRPr="004034AF" w:rsidRDefault="00895B61" w:rsidP="00B9270D">
      <w:pPr>
        <w:pStyle w:val="QPPBulletpoint2"/>
        <w:numPr>
          <w:ilvl w:val="0"/>
          <w:numId w:val="62"/>
        </w:numPr>
      </w:pPr>
      <w:r w:rsidRPr="00936240">
        <w:t xml:space="preserve">Development in </w:t>
      </w:r>
      <w:r w:rsidR="00192C57" w:rsidRPr="007A229A">
        <w:t>t</w:t>
      </w:r>
      <w:r w:rsidR="00192C57" w:rsidRPr="004034AF">
        <w:t>he</w:t>
      </w:r>
      <w:r w:rsidR="005D2FD4" w:rsidRPr="00510A5F">
        <w:t xml:space="preserve"> railway</w:t>
      </w:r>
      <w:r w:rsidRPr="00510A5F">
        <w:t xml:space="preserve"> </w:t>
      </w:r>
      <w:r w:rsidR="005D2FD4" w:rsidRPr="00DA0502">
        <w:t>s</w:t>
      </w:r>
      <w:r w:rsidRPr="003D2CDA">
        <w:t>tation precincts creates a high quality, fine grain urban environment promoting pedestrian activi</w:t>
      </w:r>
      <w:r w:rsidRPr="00244633">
        <w:t>ty</w:t>
      </w:r>
      <w:r w:rsidR="00B64370" w:rsidRPr="00BB705E">
        <w:t xml:space="preserve">, including </w:t>
      </w:r>
      <w:r w:rsidR="00B64370" w:rsidRPr="007C6457">
        <w:t xml:space="preserve">achieving access </w:t>
      </w:r>
      <w:r w:rsidR="00B64370" w:rsidRPr="00936240">
        <w:t xml:space="preserve">through </w:t>
      </w:r>
      <w:r w:rsidR="00B64370" w:rsidRPr="007C6457">
        <w:t xml:space="preserve">pedestrian </w:t>
      </w:r>
      <w:r w:rsidR="00B64370" w:rsidRPr="00936240">
        <w:t>arcades,</w:t>
      </w:r>
      <w:r w:rsidRPr="004338FD">
        <w:t xml:space="preserve"> and maximising acces</w:t>
      </w:r>
      <w:r w:rsidRPr="007A229A">
        <w:t>s to public transport.</w:t>
      </w:r>
    </w:p>
    <w:p w:rsidR="00FC08AC" w:rsidRPr="004034AF" w:rsidRDefault="00FC08AC" w:rsidP="00B9270D">
      <w:pPr>
        <w:pStyle w:val="QPPBulletpoint2"/>
        <w:numPr>
          <w:ilvl w:val="0"/>
          <w:numId w:val="62"/>
        </w:numPr>
      </w:pPr>
      <w:r w:rsidRPr="00510A5F">
        <w:t>Development creates an integrated</w:t>
      </w:r>
      <w:r w:rsidRPr="00DA0502">
        <w:t xml:space="preserve"> </w:t>
      </w:r>
      <w:r w:rsidRPr="00696371">
        <w:t xml:space="preserve">local road network </w:t>
      </w:r>
      <w:r w:rsidRPr="003D2CDA">
        <w:t xml:space="preserve">which facilitates direct </w:t>
      </w:r>
      <w:r w:rsidR="00B664D8" w:rsidRPr="00244633">
        <w:t xml:space="preserve">access to railway stations and activity </w:t>
      </w:r>
      <w:proofErr w:type="gramStart"/>
      <w:r w:rsidR="00B664D8" w:rsidRPr="00244633">
        <w:t>centres</w:t>
      </w:r>
      <w:r w:rsidR="00FA1F25" w:rsidRPr="007C6457">
        <w:t>,</w:t>
      </w:r>
      <w:r w:rsidR="00B664D8" w:rsidRPr="00936240">
        <w:t xml:space="preserve"> and</w:t>
      </w:r>
      <w:proofErr w:type="gramEnd"/>
      <w:r w:rsidR="00B664D8" w:rsidRPr="00936240">
        <w:t xml:space="preserve"> supports fine</w:t>
      </w:r>
      <w:r w:rsidR="00FA1F25" w:rsidRPr="007C6457">
        <w:t>r</w:t>
      </w:r>
      <w:r w:rsidR="00B664D8" w:rsidRPr="00936240">
        <w:t xml:space="preserve"> grained </w:t>
      </w:r>
      <w:r w:rsidR="00B664D8" w:rsidRPr="004338FD">
        <w:t>development</w:t>
      </w:r>
      <w:r w:rsidR="00B664D8" w:rsidRPr="007A229A">
        <w:t>.</w:t>
      </w:r>
    </w:p>
    <w:p w:rsidR="00A75D5B" w:rsidRPr="007C6457" w:rsidRDefault="00330F2E" w:rsidP="00B9270D">
      <w:pPr>
        <w:pStyle w:val="QPPBulletpoint2"/>
        <w:numPr>
          <w:ilvl w:val="0"/>
          <w:numId w:val="62"/>
        </w:numPr>
      </w:pPr>
      <w:r w:rsidRPr="00510A5F">
        <w:t xml:space="preserve">Development for </w:t>
      </w:r>
      <w:r w:rsidR="00192C57" w:rsidRPr="00510A5F">
        <w:t xml:space="preserve">a </w:t>
      </w:r>
      <w:r w:rsidRPr="00DA0502">
        <w:t>sensitive use</w:t>
      </w:r>
      <w:r w:rsidRPr="003D2CDA">
        <w:t xml:space="preserve"> </w:t>
      </w:r>
      <w:r w:rsidR="00F61DF9" w:rsidRPr="00244633">
        <w:t xml:space="preserve">within the Industrial amenity investigation area sub-category is compatible with nearby existing uses </w:t>
      </w:r>
      <w:r w:rsidR="00DF7F1F">
        <w:t>that have the potential for off</w:t>
      </w:r>
      <w:r w:rsidR="00DF7F1F">
        <w:noBreakHyphen/>
      </w:r>
      <w:r w:rsidR="00F61DF9" w:rsidRPr="00244633">
        <w:t>site air or noise emissions and does not adversely impact on the continued o</w:t>
      </w:r>
      <w:r w:rsidR="00F61DF9" w:rsidRPr="00BB705E">
        <w:t>peration of those existing uses</w:t>
      </w:r>
      <w:r w:rsidR="00A75D5B" w:rsidRPr="007C6457">
        <w:t>.</w:t>
      </w:r>
    </w:p>
    <w:p w:rsidR="00633701" w:rsidRDefault="008F6656" w:rsidP="00B9270D">
      <w:pPr>
        <w:pStyle w:val="QPPBulletpoint2"/>
        <w:numPr>
          <w:ilvl w:val="0"/>
          <w:numId w:val="62"/>
        </w:numPr>
      </w:pPr>
      <w:r w:rsidRPr="007C6457">
        <w:t>Development ensures that the environmental</w:t>
      </w:r>
      <w:r w:rsidRPr="00633701">
        <w:t xml:space="preserve"> values</w:t>
      </w:r>
      <w:r>
        <w:t>,</w:t>
      </w:r>
      <w:r w:rsidRPr="00633701">
        <w:t xml:space="preserve"> including habitat, ecological, cultural and waterway values</w:t>
      </w:r>
      <w:r>
        <w:t xml:space="preserve"> of</w:t>
      </w:r>
      <w:r w:rsidRPr="00633701">
        <w:t xml:space="preserve"> </w:t>
      </w:r>
      <w:r w:rsidR="00633701" w:rsidRPr="00633701">
        <w:t xml:space="preserve">Nundah Creek, Nudgee Waterhole and the corridor linking the waterhole to the Boondall Wetlands </w:t>
      </w:r>
      <w:r w:rsidR="001C4E5B">
        <w:t xml:space="preserve">indicated in Figure e </w:t>
      </w:r>
      <w:r w:rsidR="00633701" w:rsidRPr="00633701">
        <w:t xml:space="preserve">are </w:t>
      </w:r>
      <w:r>
        <w:t>retained and enhanced</w:t>
      </w:r>
      <w:r w:rsidR="00A75D5B">
        <w:t>.</w:t>
      </w:r>
    </w:p>
    <w:p w:rsidR="00A75D5B" w:rsidRDefault="00633701" w:rsidP="00B9270D">
      <w:pPr>
        <w:pStyle w:val="QPPBulletpoint2"/>
        <w:numPr>
          <w:ilvl w:val="0"/>
          <w:numId w:val="62"/>
        </w:numPr>
      </w:pPr>
      <w:r w:rsidRPr="00633701">
        <w:t>Development is of a height scale and form which is consistent with the amenity and character, community expectations and infrastructure assumptions intended for the relevant precinct, sub-precinct or site and is only developed at a greater height, scale and form where there is both a community need and economic need for the development</w:t>
      </w:r>
      <w:r>
        <w:t>.</w:t>
      </w:r>
      <w:r w:rsidR="00A75D5B">
        <w:t xml:space="preserve"> </w:t>
      </w:r>
    </w:p>
    <w:p w:rsidR="008A36CB" w:rsidRPr="004338FD" w:rsidRDefault="00633701" w:rsidP="007C6457">
      <w:pPr>
        <w:pStyle w:val="QPPBulletPoint1"/>
      </w:pPr>
      <w:bookmarkStart w:id="169" w:name="_Hlk505608860"/>
      <w:r w:rsidRPr="00936240">
        <w:lastRenderedPageBreak/>
        <w:t xml:space="preserve">Northgate </w:t>
      </w:r>
      <w:r w:rsidR="000D6152" w:rsidRPr="004338FD">
        <w:t>S</w:t>
      </w:r>
      <w:r w:rsidRPr="007A229A">
        <w:t>tation precinct (Banyo—Northgate neighbourhood plan/NPP-001)</w:t>
      </w:r>
      <w:r w:rsidRPr="007C6457">
        <w:rPr>
          <w:rStyle w:val="QPPBulletpoint2Char"/>
          <w:lang w:eastAsia="en-AU"/>
        </w:rPr>
        <w:t xml:space="preserve"> </w:t>
      </w:r>
      <w:r w:rsidRPr="00936240">
        <w:t>overall outcomes are</w:t>
      </w:r>
      <w:r w:rsidR="008A36CB" w:rsidRPr="004338FD">
        <w:t>:</w:t>
      </w:r>
    </w:p>
    <w:p w:rsidR="00164ED0" w:rsidRDefault="00D700EA" w:rsidP="00B9270D">
      <w:pPr>
        <w:pStyle w:val="QPPBulletpoint2"/>
        <w:numPr>
          <w:ilvl w:val="0"/>
          <w:numId w:val="63"/>
        </w:numPr>
      </w:pPr>
      <w:r>
        <w:t xml:space="preserve">Development in the </w:t>
      </w:r>
      <w:r w:rsidR="00F61DF9">
        <w:t xml:space="preserve">Mixed industry and business zone precinct of the </w:t>
      </w:r>
      <w:r>
        <w:t xml:space="preserve">Specialised centre zone provides a mix of </w:t>
      </w:r>
      <w:r w:rsidR="004A419E">
        <w:t>l</w:t>
      </w:r>
      <w:r>
        <w:t>ow impact industrial uses, including advanced manufacturing, creative industries and comm</w:t>
      </w:r>
      <w:r w:rsidR="00895B61">
        <w:t>ercial uses including offices, shops and food and drink outlets</w:t>
      </w:r>
      <w:r w:rsidR="00164ED0">
        <w:t>.</w:t>
      </w:r>
    </w:p>
    <w:p w:rsidR="00164ED0" w:rsidRDefault="00633701" w:rsidP="00B9270D">
      <w:pPr>
        <w:pStyle w:val="QPPBulletpoint2"/>
        <w:numPr>
          <w:ilvl w:val="0"/>
          <w:numId w:val="63"/>
        </w:numPr>
      </w:pPr>
      <w:r w:rsidRPr="00633701">
        <w:t xml:space="preserve">Development creates active building frontages and </w:t>
      </w:r>
      <w:r w:rsidR="009762AA">
        <w:t xml:space="preserve">high quality, tree-lined city </w:t>
      </w:r>
      <w:r w:rsidRPr="00633701">
        <w:t xml:space="preserve">streetscapes along Holland </w:t>
      </w:r>
      <w:r w:rsidR="00895B61">
        <w:t>Street and Ridge Street</w:t>
      </w:r>
      <w:r w:rsidRPr="00633701">
        <w:t xml:space="preserve"> to support pedestrian movement to Northgate rail</w:t>
      </w:r>
      <w:r w:rsidR="00783C9A">
        <w:t>way</w:t>
      </w:r>
      <w:r>
        <w:t xml:space="preserve"> station</w:t>
      </w:r>
      <w:r w:rsidR="001679A3">
        <w:t>.</w:t>
      </w:r>
      <w:r w:rsidR="00164ED0">
        <w:t xml:space="preserve"> </w:t>
      </w:r>
    </w:p>
    <w:p w:rsidR="00633701" w:rsidRDefault="004E04AC" w:rsidP="00B9270D">
      <w:pPr>
        <w:pStyle w:val="QPPBulletpoint2"/>
        <w:numPr>
          <w:ilvl w:val="0"/>
          <w:numId w:val="63"/>
        </w:numPr>
      </w:pPr>
      <w:bookmarkStart w:id="170" w:name="_Hlk505608471"/>
      <w:bookmarkEnd w:id="169"/>
      <w:r>
        <w:t xml:space="preserve">Development near the Northgate </w:t>
      </w:r>
      <w:r w:rsidR="00783C9A">
        <w:t xml:space="preserve">railway </w:t>
      </w:r>
      <w:r>
        <w:t xml:space="preserve">station </w:t>
      </w:r>
      <w:r w:rsidR="00633701" w:rsidRPr="00633701">
        <w:t xml:space="preserve">creates a </w:t>
      </w:r>
      <w:r w:rsidR="00CB5024">
        <w:t>public</w:t>
      </w:r>
      <w:r w:rsidR="00F04DBD">
        <w:t>ly accessible</w:t>
      </w:r>
      <w:r w:rsidR="00633701" w:rsidRPr="00633701">
        <w:t xml:space="preserve"> plaza that </w:t>
      </w:r>
      <w:r w:rsidR="00F04DBD">
        <w:t>provides</w:t>
      </w:r>
      <w:r w:rsidR="00633701" w:rsidRPr="00633701">
        <w:t xml:space="preserve"> an active pedestrian entry to the southern access to Northgate </w:t>
      </w:r>
      <w:r w:rsidR="00783C9A">
        <w:t>railway s</w:t>
      </w:r>
      <w:r w:rsidR="00633701" w:rsidRPr="00633701">
        <w:t>tation</w:t>
      </w:r>
      <w:r w:rsidR="00460F22">
        <w:t xml:space="preserve"> </w:t>
      </w:r>
      <w:r w:rsidR="00783C9A">
        <w:t>as indicated in</w:t>
      </w:r>
      <w:r w:rsidR="00C979D8">
        <w:t xml:space="preserve"> Figure a</w:t>
      </w:r>
      <w:r w:rsidR="00633701">
        <w:t>.</w:t>
      </w:r>
    </w:p>
    <w:p w:rsidR="00633701" w:rsidRDefault="000D6152" w:rsidP="00B9270D">
      <w:pPr>
        <w:pStyle w:val="QPPBulletpoint2"/>
        <w:numPr>
          <w:ilvl w:val="0"/>
          <w:numId w:val="63"/>
        </w:numPr>
      </w:pPr>
      <w:r>
        <w:t xml:space="preserve">Development </w:t>
      </w:r>
      <w:r w:rsidR="00783C9A">
        <w:t xml:space="preserve">in the </w:t>
      </w:r>
      <w:proofErr w:type="gramStart"/>
      <w:r w:rsidR="00783C9A">
        <w:t>M</w:t>
      </w:r>
      <w:r w:rsidR="004E04AC">
        <w:t>ixed use</w:t>
      </w:r>
      <w:proofErr w:type="gramEnd"/>
      <w:r w:rsidR="004E04AC">
        <w:t xml:space="preserve"> zone </w:t>
      </w:r>
      <w:r w:rsidR="00633701" w:rsidRPr="00633701">
        <w:t xml:space="preserve">on Ridge Street </w:t>
      </w:r>
      <w:r w:rsidR="00F04DBD">
        <w:t>provides</w:t>
      </w:r>
      <w:r w:rsidR="00633701" w:rsidRPr="00633701">
        <w:t xml:space="preserve"> cafes, restaurants, and local shops</w:t>
      </w:r>
      <w:r w:rsidR="00127E0E">
        <w:t xml:space="preserve"> near the Northgate </w:t>
      </w:r>
      <w:r w:rsidR="00783C9A">
        <w:t>railway s</w:t>
      </w:r>
      <w:r w:rsidR="00F04DBD">
        <w:t>tation and provides a significant corner site to identify the southern entrance to the</w:t>
      </w:r>
      <w:r w:rsidR="00F04DBD" w:rsidRPr="00F04DBD">
        <w:t xml:space="preserve"> </w:t>
      </w:r>
      <w:r w:rsidR="00F04DBD" w:rsidRPr="00633701">
        <w:t xml:space="preserve">Northgate Station </w:t>
      </w:r>
      <w:r w:rsidR="00127E0E">
        <w:t>p</w:t>
      </w:r>
      <w:r w:rsidR="00F04DBD" w:rsidRPr="00633701">
        <w:t>recinct</w:t>
      </w:r>
      <w:r w:rsidR="00783C9A">
        <w:t xml:space="preserve"> </w:t>
      </w:r>
      <w:r w:rsidR="00783C9A" w:rsidRPr="00633701">
        <w:t>(Banyo—Northgate neighbourhood plan/NPP-001)</w:t>
      </w:r>
      <w:r w:rsidR="00783C9A">
        <w:t>.</w:t>
      </w:r>
    </w:p>
    <w:p w:rsidR="005C25F6" w:rsidRPr="004338FD" w:rsidRDefault="005C25F6" w:rsidP="007C6457">
      <w:pPr>
        <w:pStyle w:val="QPPBulletPoint1"/>
      </w:pPr>
      <w:bookmarkStart w:id="171" w:name="_Toc505169045"/>
      <w:bookmarkEnd w:id="170"/>
      <w:r w:rsidRPr="00936240">
        <w:t xml:space="preserve">Bindha </w:t>
      </w:r>
      <w:r w:rsidR="000D6152" w:rsidRPr="00936240">
        <w:t>S</w:t>
      </w:r>
      <w:r w:rsidRPr="004338FD">
        <w:t>tation precinct (Banyo—Northgate neighbourhood plan/NPP-002) overall outcomes are:</w:t>
      </w:r>
    </w:p>
    <w:p w:rsidR="005C25F6" w:rsidRDefault="002E5A2F" w:rsidP="006F3ED2">
      <w:pPr>
        <w:pStyle w:val="QPPBulletpoint2"/>
        <w:numPr>
          <w:ilvl w:val="0"/>
          <w:numId w:val="64"/>
        </w:numPr>
      </w:pPr>
      <w:r>
        <w:t xml:space="preserve">Development of the </w:t>
      </w:r>
      <w:r w:rsidRPr="005C25F6">
        <w:t xml:space="preserve">large land holdings close </w:t>
      </w:r>
      <w:r>
        <w:t xml:space="preserve">to the </w:t>
      </w:r>
      <w:r w:rsidR="005C25F6" w:rsidRPr="005C25F6">
        <w:t xml:space="preserve">Bindha </w:t>
      </w:r>
      <w:r>
        <w:t xml:space="preserve">railway </w:t>
      </w:r>
      <w:r w:rsidR="005C25F6" w:rsidRPr="005C25F6">
        <w:t>station</w:t>
      </w:r>
      <w:r w:rsidR="00FC422C">
        <w:t>, which form</w:t>
      </w:r>
      <w:r w:rsidR="00764B81">
        <w:t>s</w:t>
      </w:r>
      <w:r w:rsidR="00FC422C">
        <w:t xml:space="preserve"> part of the </w:t>
      </w:r>
      <w:r w:rsidR="006F3ED2" w:rsidRPr="006F3ED2">
        <w:t>Northern industrial area</w:t>
      </w:r>
      <w:r w:rsidR="00FC422C">
        <w:t>, supports Brisbane’s industrial economy by</w:t>
      </w:r>
      <w:r w:rsidR="005C25F6" w:rsidRPr="005C25F6">
        <w:t xml:space="preserve"> </w:t>
      </w:r>
      <w:r w:rsidR="00124D8B">
        <w:t>provid</w:t>
      </w:r>
      <w:r w:rsidR="00FC422C">
        <w:t>ing</w:t>
      </w:r>
      <w:r w:rsidR="00124D8B">
        <w:t xml:space="preserve"> </w:t>
      </w:r>
      <w:r>
        <w:t>a mix of</w:t>
      </w:r>
      <w:r w:rsidRPr="005C25F6">
        <w:t xml:space="preserve"> advanced manufacturing, </w:t>
      </w:r>
      <w:r w:rsidR="004A419E">
        <w:t>low impact</w:t>
      </w:r>
      <w:r w:rsidR="004A419E" w:rsidRPr="005C25F6">
        <w:t xml:space="preserve"> </w:t>
      </w:r>
      <w:r w:rsidRPr="005C25F6">
        <w:t xml:space="preserve">industry, and </w:t>
      </w:r>
      <w:r w:rsidR="004A419E" w:rsidRPr="00936240">
        <w:t>office</w:t>
      </w:r>
      <w:r w:rsidR="004A419E">
        <w:t xml:space="preserve"> </w:t>
      </w:r>
      <w:r w:rsidR="00764B81">
        <w:t>uses</w:t>
      </w:r>
      <w:r w:rsidR="005C25F6">
        <w:t>.</w:t>
      </w:r>
    </w:p>
    <w:p w:rsidR="005C25F6" w:rsidRDefault="005C25F6" w:rsidP="00B9270D">
      <w:pPr>
        <w:pStyle w:val="QPPBulletpoint2"/>
        <w:numPr>
          <w:ilvl w:val="0"/>
          <w:numId w:val="64"/>
        </w:numPr>
      </w:pPr>
      <w:r w:rsidRPr="005C25F6">
        <w:t xml:space="preserve">Development achieves legible pedestrian access to the Bindha </w:t>
      </w:r>
      <w:r w:rsidR="00783C9A">
        <w:t>railway s</w:t>
      </w:r>
      <w:r w:rsidRPr="005C25F6">
        <w:t>tation for residents and employees</w:t>
      </w:r>
      <w:r>
        <w:t>.</w:t>
      </w:r>
    </w:p>
    <w:p w:rsidR="005C25F6" w:rsidRDefault="00F04DBD" w:rsidP="00B9270D">
      <w:pPr>
        <w:pStyle w:val="QPPBulletpoint2"/>
        <w:numPr>
          <w:ilvl w:val="0"/>
          <w:numId w:val="64"/>
        </w:numPr>
      </w:pPr>
      <w:bookmarkStart w:id="172" w:name="_Hlk505609228"/>
      <w:bookmarkStart w:id="173" w:name="_Hlk505608983"/>
      <w:r>
        <w:t xml:space="preserve">Development in the </w:t>
      </w:r>
      <w:r w:rsidR="005C25F6" w:rsidRPr="005C25F6">
        <w:t xml:space="preserve">Bindha </w:t>
      </w:r>
      <w:r w:rsidR="000D6152">
        <w:t>S</w:t>
      </w:r>
      <w:r w:rsidR="005C25F6" w:rsidRPr="005C25F6">
        <w:t xml:space="preserve">tation north </w:t>
      </w:r>
      <w:r w:rsidR="00127E0E">
        <w:t>sub-</w:t>
      </w:r>
      <w:r w:rsidR="005C25F6" w:rsidRPr="005C25F6">
        <w:t>precinct (Banyo—Northgate neighbourhood plan/NPP-002a)</w:t>
      </w:r>
      <w:r w:rsidR="005C25F6">
        <w:t>:</w:t>
      </w:r>
    </w:p>
    <w:p w:rsidR="005C25F6" w:rsidRDefault="005C25F6" w:rsidP="00B9270D">
      <w:pPr>
        <w:pStyle w:val="QPPBulletpoint3"/>
        <w:numPr>
          <w:ilvl w:val="0"/>
          <w:numId w:val="54"/>
        </w:numPr>
      </w:pPr>
      <w:bookmarkStart w:id="174" w:name="_Hlk505609400"/>
      <w:r w:rsidRPr="005C25F6">
        <w:t>achieves an integrated mixed industry and business precinct with a focus on advanced manufacturing</w:t>
      </w:r>
      <w:r w:rsidR="00D26411">
        <w:t>;</w:t>
      </w:r>
    </w:p>
    <w:bookmarkEnd w:id="172"/>
    <w:p w:rsidR="005C25F6" w:rsidRDefault="005C25F6" w:rsidP="007C6457">
      <w:pPr>
        <w:pStyle w:val="QPPBulletpoint3"/>
      </w:pPr>
      <w:r w:rsidRPr="005C25F6">
        <w:t>creates a local road network</w:t>
      </w:r>
      <w:r w:rsidR="004D3FB4">
        <w:t>,</w:t>
      </w:r>
      <w:r w:rsidRPr="005C25F6">
        <w:t xml:space="preserve"> including a north-south connection between St Vincents Road</w:t>
      </w:r>
      <w:r w:rsidRPr="005C25F6" w:rsidDel="00567C97">
        <w:t xml:space="preserve"> </w:t>
      </w:r>
      <w:r w:rsidR="00127E0E">
        <w:t xml:space="preserve">and Bindha </w:t>
      </w:r>
      <w:r w:rsidR="00783C9A">
        <w:t>railway s</w:t>
      </w:r>
      <w:r w:rsidRPr="005C25F6">
        <w:t>tation and east</w:t>
      </w:r>
      <w:r w:rsidR="00783C9A">
        <w:t xml:space="preserve"> </w:t>
      </w:r>
      <w:r w:rsidRPr="005C25F6">
        <w:t xml:space="preserve">west connections between Harold Street and </w:t>
      </w:r>
      <w:proofErr w:type="spellStart"/>
      <w:r w:rsidRPr="005C25F6">
        <w:t>Blinzinger</w:t>
      </w:r>
      <w:proofErr w:type="spellEnd"/>
      <w:r w:rsidRPr="005C25F6">
        <w:t xml:space="preserve"> Road and between </w:t>
      </w:r>
      <w:proofErr w:type="spellStart"/>
      <w:r w:rsidRPr="005C25F6">
        <w:t>Blinzinger</w:t>
      </w:r>
      <w:proofErr w:type="spellEnd"/>
      <w:r w:rsidRPr="005C25F6">
        <w:t xml:space="preserve"> </w:t>
      </w:r>
      <w:r w:rsidR="00127E0E">
        <w:t>R</w:t>
      </w:r>
      <w:r w:rsidRPr="005C25F6">
        <w:t xml:space="preserve">oad and </w:t>
      </w:r>
      <w:proofErr w:type="spellStart"/>
      <w:r w:rsidRPr="005C25F6">
        <w:t>Bindha</w:t>
      </w:r>
      <w:proofErr w:type="spellEnd"/>
      <w:r w:rsidRPr="005C25F6">
        <w:t xml:space="preserve"> </w:t>
      </w:r>
      <w:r w:rsidR="001F3A6F">
        <w:t>railway s</w:t>
      </w:r>
      <w:r w:rsidRPr="005C25F6">
        <w:t xml:space="preserve">tation </w:t>
      </w:r>
      <w:r w:rsidR="009F6213">
        <w:t>as indicated</w:t>
      </w:r>
      <w:r w:rsidR="00460F22">
        <w:t xml:space="preserve"> in </w:t>
      </w:r>
      <w:r w:rsidR="00C979D8">
        <w:t>Figure b</w:t>
      </w:r>
      <w:r w:rsidR="004D3FB4">
        <w:t>,</w:t>
      </w:r>
      <w:r w:rsidR="00FC422C">
        <w:t xml:space="preserve"> which minimises direct access to identified freight routes</w:t>
      </w:r>
      <w:r w:rsidR="00D26411">
        <w:t>;</w:t>
      </w:r>
    </w:p>
    <w:bookmarkEnd w:id="174"/>
    <w:p w:rsidR="005C25F6" w:rsidRDefault="001A271F" w:rsidP="007C6457">
      <w:pPr>
        <w:pStyle w:val="QPPBulletpoint3"/>
      </w:pPr>
      <w:r>
        <w:t>creates</w:t>
      </w:r>
      <w:r w:rsidR="005C25F6" w:rsidRPr="005C25F6">
        <w:t xml:space="preserve"> a public</w:t>
      </w:r>
      <w:r>
        <w:t>ly accessible</w:t>
      </w:r>
      <w:r w:rsidR="005C25F6" w:rsidRPr="005C25F6">
        <w:t xml:space="preserve"> plaza </w:t>
      </w:r>
      <w:r>
        <w:t>to provide</w:t>
      </w:r>
      <w:r w:rsidR="005C25F6" w:rsidRPr="005C25F6">
        <w:t xml:space="preserve"> a pedestrian entry to the Bindha </w:t>
      </w:r>
      <w:r w:rsidR="0012799B">
        <w:t>railway s</w:t>
      </w:r>
      <w:r w:rsidR="005C25F6" w:rsidRPr="005C25F6">
        <w:t>tation</w:t>
      </w:r>
      <w:r w:rsidR="009F6213">
        <w:t xml:space="preserve"> </w:t>
      </w:r>
      <w:r w:rsidR="0012799B">
        <w:t>as indicated in</w:t>
      </w:r>
      <w:r w:rsidR="009F6213">
        <w:t xml:space="preserve"> Figure b</w:t>
      </w:r>
      <w:r w:rsidR="0012799B">
        <w:t>.</w:t>
      </w:r>
    </w:p>
    <w:p w:rsidR="003F6475" w:rsidRDefault="002D00DC" w:rsidP="00B9270D">
      <w:pPr>
        <w:pStyle w:val="QPPBulletpoint2"/>
        <w:numPr>
          <w:ilvl w:val="0"/>
          <w:numId w:val="64"/>
        </w:numPr>
      </w:pPr>
      <w:r>
        <w:t>Development in</w:t>
      </w:r>
      <w:r w:rsidR="00460F22">
        <w:t xml:space="preserve"> the</w:t>
      </w:r>
      <w:r w:rsidR="009F6213">
        <w:t xml:space="preserve"> </w:t>
      </w:r>
      <w:r w:rsidR="00FB4325">
        <w:t>interface</w:t>
      </w:r>
      <w:r w:rsidR="005C25F6" w:rsidRPr="005C25F6">
        <w:t xml:space="preserve"> area</w:t>
      </w:r>
      <w:r w:rsidR="005C25F6">
        <w:t xml:space="preserve"> </w:t>
      </w:r>
      <w:r>
        <w:t xml:space="preserve">of the </w:t>
      </w:r>
      <w:r w:rsidRPr="005C25F6">
        <w:t xml:space="preserve">Bindha </w:t>
      </w:r>
      <w:r>
        <w:t>S</w:t>
      </w:r>
      <w:r w:rsidRPr="005C25F6">
        <w:t xml:space="preserve">tation north </w:t>
      </w:r>
      <w:r>
        <w:t>sub-</w:t>
      </w:r>
      <w:r w:rsidRPr="005C25F6">
        <w:t>precinct (Banyo—Northgate neighbourhood plan/NPP-002a)</w:t>
      </w:r>
      <w:r w:rsidR="003D40B6">
        <w:t>,</w:t>
      </w:r>
      <w:r>
        <w:t xml:space="preserve"> </w:t>
      </w:r>
      <w:r w:rsidR="009F6213">
        <w:t>shown</w:t>
      </w:r>
      <w:r w:rsidR="00460F22">
        <w:t xml:space="preserve"> in </w:t>
      </w:r>
      <w:r w:rsidR="00C979D8">
        <w:t>Figure b</w:t>
      </w:r>
      <w:r w:rsidR="003F6475">
        <w:t>:</w:t>
      </w:r>
    </w:p>
    <w:p w:rsidR="003F6475" w:rsidRPr="00BB705E" w:rsidRDefault="003F6475" w:rsidP="00B9270D">
      <w:pPr>
        <w:pStyle w:val="QPPBulletpoint3"/>
        <w:numPr>
          <w:ilvl w:val="0"/>
          <w:numId w:val="51"/>
        </w:numPr>
      </w:pPr>
      <w:r w:rsidRPr="0050330C">
        <w:t>has a built form that provides a transition</w:t>
      </w:r>
      <w:r w:rsidR="000C176D" w:rsidRPr="00D05ACB">
        <w:t xml:space="preserve"> between </w:t>
      </w:r>
      <w:r w:rsidRPr="00936240">
        <w:t xml:space="preserve">the </w:t>
      </w:r>
      <w:r w:rsidR="000C176D" w:rsidRPr="00936240">
        <w:t xml:space="preserve">mixed industry and business </w:t>
      </w:r>
      <w:r w:rsidR="002855D0">
        <w:t>area</w:t>
      </w:r>
      <w:r w:rsidRPr="0085593D">
        <w:t xml:space="preserve"> outside the interface area,</w:t>
      </w:r>
      <w:r w:rsidR="000C176D" w:rsidRPr="0050330C">
        <w:t xml:space="preserve"> and</w:t>
      </w:r>
      <w:r w:rsidR="001A271F" w:rsidRPr="00936240">
        <w:t xml:space="preserve"> </w:t>
      </w:r>
      <w:r w:rsidRPr="004338FD">
        <w:t xml:space="preserve">the </w:t>
      </w:r>
      <w:r w:rsidR="001A271F" w:rsidRPr="007A229A">
        <w:t xml:space="preserve">surrounding low </w:t>
      </w:r>
      <w:r w:rsidR="00025211">
        <w:t>and low-</w:t>
      </w:r>
      <w:r w:rsidR="000C176D" w:rsidRPr="004034AF">
        <w:t xml:space="preserve">medium </w:t>
      </w:r>
      <w:r w:rsidR="001A271F" w:rsidRPr="00510A5F">
        <w:t>density residential</w:t>
      </w:r>
      <w:r w:rsidR="001A046D" w:rsidRPr="00510A5F">
        <w:t xml:space="preserve"> </w:t>
      </w:r>
      <w:r w:rsidR="00F13782" w:rsidRPr="00696371">
        <w:t>area</w:t>
      </w:r>
      <w:r w:rsidR="000C176D" w:rsidRPr="003D2CDA">
        <w:t>s</w:t>
      </w:r>
      <w:r w:rsidR="00D26411">
        <w:t>;</w:t>
      </w:r>
    </w:p>
    <w:p w:rsidR="003F6475" w:rsidRPr="0085593D" w:rsidRDefault="003F6475" w:rsidP="007C6457">
      <w:pPr>
        <w:pStyle w:val="QPPBulletpoint3"/>
      </w:pPr>
      <w:r w:rsidRPr="00BD52F5">
        <w:t>provides a human scale front façade that is engaging at street level</w:t>
      </w:r>
      <w:r w:rsidR="00D26411">
        <w:t>;</w:t>
      </w:r>
    </w:p>
    <w:p w:rsidR="003F6475" w:rsidRPr="0085593D" w:rsidRDefault="003F6475" w:rsidP="007C6457">
      <w:pPr>
        <w:pStyle w:val="QPPBulletpoint3"/>
      </w:pPr>
      <w:r w:rsidRPr="0050330C">
        <w:lastRenderedPageBreak/>
        <w:t>provides for a range of industry and business uses</w:t>
      </w:r>
      <w:r w:rsidR="00D26411">
        <w:t>;</w:t>
      </w:r>
    </w:p>
    <w:p w:rsidR="00A30E63" w:rsidRDefault="003F6475" w:rsidP="007C6457">
      <w:pPr>
        <w:pStyle w:val="QPPBulletpoint3"/>
      </w:pPr>
      <w:r w:rsidRPr="0050330C">
        <w:t>may include a limited amount of residential development where a residential use</w:t>
      </w:r>
      <w:r w:rsidR="00150088" w:rsidRPr="00D05ACB">
        <w:t xml:space="preserve"> </w:t>
      </w:r>
      <w:r w:rsidR="002855D0">
        <w:t>is adjacent to or opposite</w:t>
      </w:r>
      <w:r w:rsidR="00486413" w:rsidRPr="00936240">
        <w:t xml:space="preserve"> land in a residential zone</w:t>
      </w:r>
      <w:r w:rsidR="00150088" w:rsidRPr="004338FD">
        <w:t xml:space="preserve">; </w:t>
      </w:r>
      <w:r w:rsidR="00930EA7" w:rsidRPr="0050330C">
        <w:t xml:space="preserve">provides an acceptable level of residential amenity where </w:t>
      </w:r>
      <w:r w:rsidR="004D3A31" w:rsidRPr="0050330C">
        <w:t>occupants should expect ambient noise levels to be relatively high</w:t>
      </w:r>
      <w:r w:rsidR="00492BBB" w:rsidRPr="00D05ACB">
        <w:t>,</w:t>
      </w:r>
      <w:r w:rsidR="004D3A31" w:rsidRPr="00936240">
        <w:t xml:space="preserve"> both inside and outside buildings, due to their proximity to industrial activities;</w:t>
      </w:r>
      <w:r w:rsidR="00150088" w:rsidRPr="00936240">
        <w:t xml:space="preserve"> </w:t>
      </w:r>
      <w:r w:rsidR="002855D0">
        <w:t xml:space="preserve">and </w:t>
      </w:r>
      <w:r w:rsidR="00006AD0" w:rsidRPr="007A229A">
        <w:t>do</w:t>
      </w:r>
      <w:r w:rsidR="004D3A31" w:rsidRPr="004034AF">
        <w:t>es</w:t>
      </w:r>
      <w:r w:rsidR="00006AD0" w:rsidRPr="00510A5F">
        <w:t xml:space="preserve"> not </w:t>
      </w:r>
      <w:r w:rsidR="004D3A31" w:rsidRPr="00510A5F">
        <w:t>prejudice</w:t>
      </w:r>
      <w:r w:rsidR="00006AD0" w:rsidRPr="00DA0502">
        <w:t xml:space="preserve"> the operation of </w:t>
      </w:r>
      <w:r w:rsidR="004D3A31" w:rsidRPr="00696371">
        <w:t>existing or future</w:t>
      </w:r>
      <w:r w:rsidR="004D3A31">
        <w:t xml:space="preserve"> industry</w:t>
      </w:r>
      <w:r w:rsidR="00006AD0">
        <w:t xml:space="preserve"> uses</w:t>
      </w:r>
      <w:r w:rsidR="004D3A31">
        <w:t>.</w:t>
      </w:r>
    </w:p>
    <w:p w:rsidR="005C25F6" w:rsidRDefault="001A271F" w:rsidP="00B9270D">
      <w:pPr>
        <w:pStyle w:val="QPPBulletpoint2"/>
        <w:numPr>
          <w:ilvl w:val="0"/>
          <w:numId w:val="64"/>
        </w:numPr>
      </w:pPr>
      <w:r>
        <w:t xml:space="preserve">Development in the </w:t>
      </w:r>
      <w:r w:rsidR="00047D2B" w:rsidRPr="00047D2B">
        <w:t xml:space="preserve">Bindha </w:t>
      </w:r>
      <w:r w:rsidR="00127E0E">
        <w:t>S</w:t>
      </w:r>
      <w:r w:rsidR="00047D2B" w:rsidRPr="00047D2B">
        <w:t xml:space="preserve">tation south </w:t>
      </w:r>
      <w:r w:rsidR="00127E0E">
        <w:t>sub-</w:t>
      </w:r>
      <w:r w:rsidR="00047D2B" w:rsidRPr="00047D2B">
        <w:t>precinct (Banyo—Northga</w:t>
      </w:r>
      <w:r>
        <w:t>te neighbourhood plan/NPP-002b)</w:t>
      </w:r>
      <w:r w:rsidR="005C25F6">
        <w:t>:</w:t>
      </w:r>
    </w:p>
    <w:p w:rsidR="005C25F6" w:rsidRDefault="00047D2B" w:rsidP="00B9270D">
      <w:pPr>
        <w:pStyle w:val="QPPBulletpoint3"/>
        <w:numPr>
          <w:ilvl w:val="0"/>
          <w:numId w:val="61"/>
        </w:numPr>
      </w:pPr>
      <w:bookmarkStart w:id="175" w:name="_Hlk505609370"/>
      <w:r w:rsidRPr="00047D2B">
        <w:t>creates a local road network including north-south connections between Earnshaw Road</w:t>
      </w:r>
      <w:r w:rsidRPr="00047D2B" w:rsidDel="00567C97">
        <w:t xml:space="preserve"> </w:t>
      </w:r>
      <w:r w:rsidRPr="00047D2B">
        <w:t xml:space="preserve">and Bindha </w:t>
      </w:r>
      <w:r w:rsidR="0012799B">
        <w:t>railway s</w:t>
      </w:r>
      <w:r w:rsidRPr="00047D2B">
        <w:t xml:space="preserve">tation, and </w:t>
      </w:r>
      <w:r w:rsidR="006351CF">
        <w:t xml:space="preserve">an </w:t>
      </w:r>
      <w:r w:rsidRPr="00047D2B">
        <w:t xml:space="preserve">east-west connection from </w:t>
      </w:r>
      <w:r w:rsidR="0012799B">
        <w:t xml:space="preserve">the </w:t>
      </w:r>
      <w:r w:rsidRPr="00047D2B">
        <w:t xml:space="preserve">Bindha </w:t>
      </w:r>
      <w:r w:rsidR="00FB2716">
        <w:t>S</w:t>
      </w:r>
      <w:r w:rsidRPr="00047D2B">
        <w:t xml:space="preserve">tation </w:t>
      </w:r>
      <w:r w:rsidR="001E0C80">
        <w:t>south sub-</w:t>
      </w:r>
      <w:r w:rsidR="0012799B">
        <w:t>precinct</w:t>
      </w:r>
      <w:r w:rsidR="001E0C80">
        <w:t xml:space="preserve"> </w:t>
      </w:r>
      <w:r w:rsidR="001E0C80" w:rsidRPr="00047D2B">
        <w:t>(Banyo—Northga</w:t>
      </w:r>
      <w:r w:rsidR="001E0C80">
        <w:t>te neighbourhood plan/NPP-002b)</w:t>
      </w:r>
      <w:r w:rsidR="0012799B">
        <w:t xml:space="preserve"> </w:t>
      </w:r>
      <w:r w:rsidRPr="00047D2B">
        <w:t xml:space="preserve">to the Banyo </w:t>
      </w:r>
      <w:r w:rsidR="00FB2716">
        <w:t>S</w:t>
      </w:r>
      <w:r w:rsidRPr="00047D2B">
        <w:t xml:space="preserve">tation precinct </w:t>
      </w:r>
      <w:bookmarkEnd w:id="175"/>
      <w:r w:rsidR="001E0C80" w:rsidRPr="00047D2B">
        <w:t xml:space="preserve">(Banyo—Northgate neighbourhood plan/NPP-003) </w:t>
      </w:r>
      <w:r w:rsidR="009F6213">
        <w:t>as indicated</w:t>
      </w:r>
      <w:r w:rsidR="00460F22">
        <w:t xml:space="preserve"> in </w:t>
      </w:r>
      <w:r w:rsidR="00C979D8">
        <w:t>Figure b</w:t>
      </w:r>
      <w:r w:rsidR="006768EF">
        <w:t>.</w:t>
      </w:r>
    </w:p>
    <w:bookmarkEnd w:id="173"/>
    <w:p w:rsidR="00D90D4A" w:rsidRPr="004034AF" w:rsidRDefault="00047D2B" w:rsidP="007C6457">
      <w:pPr>
        <w:pStyle w:val="QPPBulletPoint1"/>
      </w:pPr>
      <w:r w:rsidRPr="00936240">
        <w:t xml:space="preserve">Banyo </w:t>
      </w:r>
      <w:r w:rsidR="00FB2716" w:rsidRPr="004338FD">
        <w:t>S</w:t>
      </w:r>
      <w:r w:rsidRPr="007A229A">
        <w:t>tation precinct (Banyo—Northgate neighbourhood plan/NPP-003) overall outcomes are</w:t>
      </w:r>
      <w:r w:rsidR="00D90D4A" w:rsidRPr="004034AF">
        <w:t>:</w:t>
      </w:r>
    </w:p>
    <w:p w:rsidR="00FF6EDE" w:rsidRDefault="00FF6EDE" w:rsidP="00B9270D">
      <w:pPr>
        <w:pStyle w:val="QPPBulletpoint2"/>
        <w:numPr>
          <w:ilvl w:val="0"/>
          <w:numId w:val="65"/>
        </w:numPr>
      </w:pPr>
      <w:bookmarkStart w:id="176" w:name="_Hlk505609522"/>
      <w:r>
        <w:t>D</w:t>
      </w:r>
      <w:r w:rsidRPr="00FF6EDE">
        <w:t>evelopment establishes Tufnell Road and St Vincents Road as active main streets providing for a mix of small scale commercial and residential tenancies</w:t>
      </w:r>
      <w:r>
        <w:t xml:space="preserve">. </w:t>
      </w:r>
    </w:p>
    <w:p w:rsidR="00FF6EDE" w:rsidRDefault="00930F0F" w:rsidP="00B9270D">
      <w:pPr>
        <w:pStyle w:val="QPPBulletpoint2"/>
        <w:numPr>
          <w:ilvl w:val="0"/>
          <w:numId w:val="65"/>
        </w:numPr>
      </w:pPr>
      <w:r>
        <w:t xml:space="preserve">Development </w:t>
      </w:r>
      <w:r w:rsidR="00480423">
        <w:t>provides</w:t>
      </w:r>
      <w:r>
        <w:t xml:space="preserve"> </w:t>
      </w:r>
      <w:r w:rsidR="00480423">
        <w:t>a diverse range of centre activities for the residents, workers and visitors of the</w:t>
      </w:r>
      <w:r w:rsidR="00BB538B">
        <w:t xml:space="preserve"> Banyo district catchment </w:t>
      </w:r>
      <w:r w:rsidR="001D3929">
        <w:t>including a maximum of two full line supermarkets</w:t>
      </w:r>
      <w:r w:rsidR="006351CF">
        <w:t>.</w:t>
      </w:r>
    </w:p>
    <w:bookmarkEnd w:id="176"/>
    <w:p w:rsidR="00631E20" w:rsidRDefault="00703672" w:rsidP="00B9270D">
      <w:pPr>
        <w:pStyle w:val="QPPBulletpoint2"/>
        <w:numPr>
          <w:ilvl w:val="0"/>
          <w:numId w:val="65"/>
        </w:numPr>
      </w:pPr>
      <w:r>
        <w:t>Development creates new road connections</w:t>
      </w:r>
      <w:r w:rsidR="00631E20" w:rsidRPr="00631E20">
        <w:t xml:space="preserve"> to </w:t>
      </w:r>
      <w:r w:rsidR="006C4625">
        <w:t>Tufnell</w:t>
      </w:r>
      <w:r w:rsidR="00631E20" w:rsidRPr="00631E20">
        <w:t xml:space="preserve"> Road (Banyo Station </w:t>
      </w:r>
      <w:r w:rsidR="00FB2716">
        <w:t>p</w:t>
      </w:r>
      <w:r w:rsidR="00631E20" w:rsidRPr="00631E20">
        <w:t>recinct</w:t>
      </w:r>
      <w:r w:rsidR="00E06F16">
        <w:t xml:space="preserve">, </w:t>
      </w:r>
      <w:r w:rsidR="00E06F16" w:rsidRPr="00047D2B">
        <w:t>Banyo—Northgate neighbourhood plan/NPP-003</w:t>
      </w:r>
      <w:r w:rsidR="00631E20" w:rsidRPr="00631E20">
        <w:t xml:space="preserve">), Earnshaw Road and the Bindha </w:t>
      </w:r>
      <w:r w:rsidR="00FB2716">
        <w:t>Station s</w:t>
      </w:r>
      <w:r w:rsidR="00631E20" w:rsidRPr="00631E20">
        <w:t xml:space="preserve">outh sub-precinct </w:t>
      </w:r>
      <w:r w:rsidR="006351CF" w:rsidRPr="00047D2B">
        <w:t>(Banyo—Northga</w:t>
      </w:r>
      <w:r w:rsidR="006351CF">
        <w:t>te neighbourhood plan/NPP-002b)</w:t>
      </w:r>
      <w:r w:rsidR="00232F34">
        <w:t xml:space="preserve"> </w:t>
      </w:r>
      <w:r w:rsidR="00C74ED9">
        <w:t>as indicated</w:t>
      </w:r>
      <w:r w:rsidR="00460F22">
        <w:t xml:space="preserve"> in </w:t>
      </w:r>
      <w:r w:rsidR="00C979D8">
        <w:t>Figure c</w:t>
      </w:r>
      <w:r w:rsidR="006768EF">
        <w:t>.</w:t>
      </w:r>
    </w:p>
    <w:p w:rsidR="00631E20" w:rsidRPr="007A229A" w:rsidRDefault="00631E20" w:rsidP="007C6457">
      <w:pPr>
        <w:pStyle w:val="QPPBulletPoint1"/>
      </w:pPr>
      <w:bookmarkStart w:id="177" w:name="_Hlk505609872"/>
      <w:bookmarkStart w:id="178" w:name="_Hlk505609843"/>
      <w:r w:rsidRPr="00936240">
        <w:t xml:space="preserve">Nudgee </w:t>
      </w:r>
      <w:r w:rsidR="00FB2716" w:rsidRPr="004338FD">
        <w:t>S</w:t>
      </w:r>
      <w:r w:rsidRPr="007A229A">
        <w:t>tation precinct (Banyo—Northgate neighbourhood plan/NPP-004) overall outcomes are:</w:t>
      </w:r>
    </w:p>
    <w:p w:rsidR="00FF6EDE" w:rsidRDefault="00631E20" w:rsidP="00B9270D">
      <w:pPr>
        <w:pStyle w:val="QPPBulletpoint2"/>
        <w:numPr>
          <w:ilvl w:val="0"/>
          <w:numId w:val="55"/>
        </w:numPr>
      </w:pPr>
      <w:bookmarkStart w:id="179" w:name="_Hlk505610061"/>
      <w:r w:rsidRPr="00631E20">
        <w:t xml:space="preserve">Development creates a mix of low impact industry and </w:t>
      </w:r>
      <w:r w:rsidR="00104A7F">
        <w:t>office</w:t>
      </w:r>
      <w:r w:rsidR="00104A7F" w:rsidRPr="00631E20">
        <w:t xml:space="preserve"> </w:t>
      </w:r>
      <w:r w:rsidRPr="00631E20">
        <w:t>activities on Elliot</w:t>
      </w:r>
      <w:r w:rsidR="00104A7F">
        <w:t>t</w:t>
      </w:r>
      <w:r w:rsidRPr="00631E20">
        <w:t xml:space="preserve"> R</w:t>
      </w:r>
      <w:r w:rsidR="00025211">
        <w:t>oa</w:t>
      </w:r>
      <w:r w:rsidRPr="00631E20">
        <w:t xml:space="preserve">d and </w:t>
      </w:r>
      <w:proofErr w:type="spellStart"/>
      <w:r w:rsidRPr="00936240">
        <w:t>Ivedon</w:t>
      </w:r>
      <w:proofErr w:type="spellEnd"/>
      <w:r w:rsidRPr="00936240">
        <w:t xml:space="preserve"> St</w:t>
      </w:r>
      <w:r w:rsidR="00025211">
        <w:t>reet</w:t>
      </w:r>
      <w:r w:rsidRPr="007A229A">
        <w:t xml:space="preserve"> </w:t>
      </w:r>
      <w:r w:rsidR="007B3BCF" w:rsidRPr="004034AF">
        <w:t xml:space="preserve">that </w:t>
      </w:r>
      <w:r w:rsidR="00104A7F" w:rsidRPr="00DA0502">
        <w:t xml:space="preserve">provides a </w:t>
      </w:r>
      <w:r w:rsidR="006F6F77" w:rsidRPr="00696371">
        <w:t>buffer betwee</w:t>
      </w:r>
      <w:r w:rsidR="006F6F77" w:rsidRPr="003D2CDA">
        <w:t xml:space="preserve">n </w:t>
      </w:r>
      <w:r w:rsidR="006F6F77" w:rsidRPr="00244633">
        <w:t>ut</w:t>
      </w:r>
      <w:r w:rsidR="006F6F77" w:rsidRPr="00BD52F5">
        <w:t xml:space="preserve">ility services </w:t>
      </w:r>
      <w:r w:rsidR="007B3BCF" w:rsidRPr="005C1956">
        <w:t>on the north side of Elliott R</w:t>
      </w:r>
      <w:r w:rsidR="00025211">
        <w:t>oa</w:t>
      </w:r>
      <w:r w:rsidR="007B3BCF" w:rsidRPr="005C1956">
        <w:t>d</w:t>
      </w:r>
      <w:r w:rsidR="00104A7F" w:rsidRPr="005F28EA">
        <w:t xml:space="preserve"> </w:t>
      </w:r>
      <w:r w:rsidR="006F6F77" w:rsidRPr="007C6457">
        <w:t xml:space="preserve">and </w:t>
      </w:r>
      <w:r w:rsidRPr="007C6457">
        <w:t xml:space="preserve">residential </w:t>
      </w:r>
      <w:r w:rsidR="007B3BCF" w:rsidRPr="007C6457">
        <w:t xml:space="preserve">development on </w:t>
      </w:r>
      <w:proofErr w:type="spellStart"/>
      <w:r w:rsidR="007B3BCF" w:rsidRPr="007C6457">
        <w:t>Ivedon</w:t>
      </w:r>
      <w:proofErr w:type="spellEnd"/>
      <w:r w:rsidR="00B72CE6" w:rsidRPr="007C6457">
        <w:t xml:space="preserve"> St</w:t>
      </w:r>
      <w:r w:rsidR="00025211">
        <w:t>reet</w:t>
      </w:r>
      <w:r w:rsidR="007B3BCF" w:rsidRPr="00936240">
        <w:t xml:space="preserve">, </w:t>
      </w:r>
      <w:proofErr w:type="spellStart"/>
      <w:r w:rsidR="007B3BCF" w:rsidRPr="00936240">
        <w:t>Rochat</w:t>
      </w:r>
      <w:proofErr w:type="spellEnd"/>
      <w:r w:rsidR="007B3BCF" w:rsidRPr="00936240">
        <w:t xml:space="preserve"> </w:t>
      </w:r>
      <w:r w:rsidR="00B72CE6" w:rsidRPr="007C6457">
        <w:t>Ave</w:t>
      </w:r>
      <w:r w:rsidR="00025211">
        <w:t>nue</w:t>
      </w:r>
      <w:r w:rsidR="00B72CE6" w:rsidRPr="007C6457">
        <w:t xml:space="preserve"> and Solomon St</w:t>
      </w:r>
      <w:bookmarkEnd w:id="177"/>
      <w:r w:rsidR="00025211">
        <w:t>reet</w:t>
      </w:r>
      <w:r w:rsidR="00FB2716" w:rsidRPr="004034AF">
        <w:t>.</w:t>
      </w:r>
      <w:bookmarkEnd w:id="179"/>
    </w:p>
    <w:p w:rsidR="00FF6EDE" w:rsidRDefault="00631E20" w:rsidP="00B9270D">
      <w:pPr>
        <w:pStyle w:val="QPPBulletpoint2"/>
        <w:numPr>
          <w:ilvl w:val="0"/>
          <w:numId w:val="55"/>
        </w:numPr>
      </w:pPr>
      <w:r w:rsidRPr="00936240">
        <w:t xml:space="preserve">Development </w:t>
      </w:r>
      <w:r w:rsidR="006C4625" w:rsidRPr="004338FD">
        <w:t>is oriented to</w:t>
      </w:r>
      <w:r w:rsidRPr="007A229A">
        <w:t xml:space="preserve"> and provides an active frontage to the Nudgee</w:t>
      </w:r>
      <w:r w:rsidRPr="00631E20">
        <w:t xml:space="preserve"> Recreation Reserve, </w:t>
      </w:r>
      <w:r w:rsidR="00E06F16">
        <w:t>as indicated in</w:t>
      </w:r>
      <w:r w:rsidR="006C4625">
        <w:t xml:space="preserve"> </w:t>
      </w:r>
      <w:r w:rsidR="00C979D8">
        <w:t>Figure d</w:t>
      </w:r>
      <w:r w:rsidRPr="00631E20">
        <w:t>.</w:t>
      </w:r>
      <w:bookmarkEnd w:id="178"/>
    </w:p>
    <w:p w:rsidR="00FF6EDE" w:rsidRDefault="00631E20" w:rsidP="00B9270D">
      <w:pPr>
        <w:pStyle w:val="QPPBulletpoint2"/>
        <w:numPr>
          <w:ilvl w:val="0"/>
          <w:numId w:val="55"/>
        </w:numPr>
      </w:pPr>
      <w:r w:rsidRPr="00631E20">
        <w:t xml:space="preserve">Development extends </w:t>
      </w:r>
      <w:proofErr w:type="spellStart"/>
      <w:r w:rsidRPr="00631E20">
        <w:t>Rochat</w:t>
      </w:r>
      <w:proofErr w:type="spellEnd"/>
      <w:r w:rsidRPr="00631E20">
        <w:t xml:space="preserve"> Avenue to Elliott Road to improve local road network </w:t>
      </w:r>
      <w:r w:rsidR="00C74ED9">
        <w:t>accessibility as indicated</w:t>
      </w:r>
      <w:r w:rsidR="00460F22">
        <w:t xml:space="preserve"> in</w:t>
      </w:r>
      <w:r w:rsidRPr="00631E20">
        <w:t xml:space="preserve"> </w:t>
      </w:r>
      <w:r w:rsidR="00C979D8">
        <w:t>Figure d</w:t>
      </w:r>
      <w:r w:rsidRPr="00631E20">
        <w:t xml:space="preserve">. </w:t>
      </w:r>
    </w:p>
    <w:p w:rsidR="00FF6EDE" w:rsidRDefault="00631E20" w:rsidP="00B9270D">
      <w:pPr>
        <w:pStyle w:val="QPPBulletpoint2"/>
        <w:numPr>
          <w:ilvl w:val="0"/>
          <w:numId w:val="55"/>
        </w:numPr>
      </w:pPr>
      <w:r w:rsidRPr="00631E20">
        <w:t xml:space="preserve">Development </w:t>
      </w:r>
      <w:r w:rsidR="002F006A">
        <w:t>creates an arcade to improve</w:t>
      </w:r>
      <w:r w:rsidRPr="00631E20">
        <w:t xml:space="preserve"> pedestrian access to the Nu</w:t>
      </w:r>
      <w:r w:rsidR="00C74ED9">
        <w:t xml:space="preserve">dgee </w:t>
      </w:r>
      <w:r w:rsidR="00E06F16">
        <w:t>railway s</w:t>
      </w:r>
      <w:r w:rsidR="00C74ED9">
        <w:t xml:space="preserve">tation from </w:t>
      </w:r>
      <w:proofErr w:type="spellStart"/>
      <w:r w:rsidR="00C74ED9">
        <w:t>Rochat</w:t>
      </w:r>
      <w:proofErr w:type="spellEnd"/>
      <w:r w:rsidR="00C74ED9">
        <w:t xml:space="preserve"> Avenue in accordance with</w:t>
      </w:r>
      <w:r w:rsidR="00FB2716">
        <w:t xml:space="preserve"> </w:t>
      </w:r>
      <w:r w:rsidR="00C979D8">
        <w:t>Figure d</w:t>
      </w:r>
      <w:r w:rsidRPr="00631E20">
        <w:t xml:space="preserve">. </w:t>
      </w:r>
    </w:p>
    <w:p w:rsidR="00FF6EDE" w:rsidRDefault="00631E20" w:rsidP="00B9270D">
      <w:pPr>
        <w:pStyle w:val="QPPBulletpoint2"/>
        <w:numPr>
          <w:ilvl w:val="0"/>
          <w:numId w:val="55"/>
        </w:numPr>
      </w:pPr>
      <w:r w:rsidRPr="00631E20">
        <w:t>Development extends Railway Parade to Railway Street to improve local road network accessibility</w:t>
      </w:r>
      <w:r w:rsidRPr="00631E20" w:rsidDel="000F6F0C">
        <w:t xml:space="preserve"> </w:t>
      </w:r>
      <w:r w:rsidRPr="00631E20">
        <w:t xml:space="preserve">to Nudgee </w:t>
      </w:r>
      <w:r w:rsidR="00E06F16">
        <w:t>railway s</w:t>
      </w:r>
      <w:r w:rsidRPr="00631E20">
        <w:t>tation</w:t>
      </w:r>
      <w:r w:rsidR="00C74ED9">
        <w:t xml:space="preserve"> as indicated</w:t>
      </w:r>
      <w:r w:rsidRPr="00631E20">
        <w:t xml:space="preserve"> </w:t>
      </w:r>
      <w:r w:rsidR="00460F22">
        <w:t xml:space="preserve">in </w:t>
      </w:r>
      <w:r w:rsidR="00C979D8">
        <w:t>Figure d</w:t>
      </w:r>
      <w:r w:rsidRPr="00631E20">
        <w:t>.</w:t>
      </w:r>
    </w:p>
    <w:p w:rsidR="00FF6EDE" w:rsidRDefault="00631E20" w:rsidP="00B9270D">
      <w:pPr>
        <w:pStyle w:val="QPPBulletpoint2"/>
        <w:numPr>
          <w:ilvl w:val="0"/>
          <w:numId w:val="55"/>
        </w:numPr>
      </w:pPr>
      <w:r w:rsidRPr="00631E20">
        <w:lastRenderedPageBreak/>
        <w:t xml:space="preserve">Development </w:t>
      </w:r>
      <w:r w:rsidR="002F006A">
        <w:t>supports the</w:t>
      </w:r>
      <w:r w:rsidR="00FB2716">
        <w:t xml:space="preserve"> consolidation of St </w:t>
      </w:r>
      <w:proofErr w:type="spellStart"/>
      <w:r w:rsidR="00FB2716">
        <w:t>Ach</w:t>
      </w:r>
      <w:r w:rsidRPr="00631E20">
        <w:t>s</w:t>
      </w:r>
      <w:proofErr w:type="spellEnd"/>
      <w:r w:rsidRPr="00631E20">
        <w:t xml:space="preserve"> Street</w:t>
      </w:r>
      <w:r w:rsidR="002F006A">
        <w:t xml:space="preserve"> Park and Railway Park</w:t>
      </w:r>
      <w:r w:rsidRPr="00631E20">
        <w:t xml:space="preserve"> </w:t>
      </w:r>
      <w:r w:rsidR="00C74ED9">
        <w:t>as indicated</w:t>
      </w:r>
      <w:r w:rsidR="00460F22">
        <w:t xml:space="preserve"> in </w:t>
      </w:r>
      <w:r w:rsidR="00C979D8">
        <w:t>Figure d</w:t>
      </w:r>
      <w:r w:rsidRPr="00631E20">
        <w:t xml:space="preserve">. </w:t>
      </w:r>
    </w:p>
    <w:p w:rsidR="00631E20" w:rsidRPr="00631E20" w:rsidRDefault="00631E20" w:rsidP="00B9270D">
      <w:pPr>
        <w:pStyle w:val="QPPBulletpoint2"/>
        <w:numPr>
          <w:ilvl w:val="0"/>
          <w:numId w:val="55"/>
        </w:numPr>
      </w:pPr>
      <w:r w:rsidRPr="00631E20">
        <w:t xml:space="preserve">Development in Railway Street provides a mix of </w:t>
      </w:r>
      <w:r w:rsidR="00FB2716">
        <w:t>l</w:t>
      </w:r>
      <w:r w:rsidRPr="00631E20">
        <w:t>ow</w:t>
      </w:r>
      <w:r w:rsidR="00025211">
        <w:t>-</w:t>
      </w:r>
      <w:r w:rsidRPr="00631E20">
        <w:t>medium density residential, small scale retail and food and drink outlets.</w:t>
      </w:r>
    </w:p>
    <w:p w:rsidR="00631E20" w:rsidRPr="00936240" w:rsidRDefault="00631E20" w:rsidP="007C6457">
      <w:pPr>
        <w:pStyle w:val="QPPBulletPoint1"/>
      </w:pPr>
      <w:r w:rsidRPr="00936240">
        <w:t xml:space="preserve">Nudgee north precinct (Banyo—Northgate neighbourhood plan/NPP-005) overall outcomes are: </w:t>
      </w:r>
    </w:p>
    <w:p w:rsidR="00FF6EDE" w:rsidRDefault="003C4194" w:rsidP="00B9270D">
      <w:pPr>
        <w:pStyle w:val="QPPBulletpoint2"/>
        <w:numPr>
          <w:ilvl w:val="0"/>
          <w:numId w:val="56"/>
        </w:numPr>
      </w:pPr>
      <w:r w:rsidRPr="003C4194">
        <w:t xml:space="preserve">Development </w:t>
      </w:r>
      <w:r w:rsidR="00F67727">
        <w:t>provides</w:t>
      </w:r>
      <w:r w:rsidR="00F67727" w:rsidRPr="003C4194">
        <w:t xml:space="preserve"> </w:t>
      </w:r>
      <w:r w:rsidRPr="003C4194">
        <w:t>a retirement facility and complementary facilities on the Mercy Centre site (131 Queens Road, Nudgee)</w:t>
      </w:r>
      <w:r w:rsidRPr="00D90D4A">
        <w:t xml:space="preserve">. </w:t>
      </w:r>
    </w:p>
    <w:p w:rsidR="003C4194" w:rsidRDefault="003C4194" w:rsidP="00B9270D">
      <w:pPr>
        <w:pStyle w:val="QPPBulletpoint2"/>
        <w:numPr>
          <w:ilvl w:val="0"/>
          <w:numId w:val="56"/>
        </w:numPr>
      </w:pPr>
      <w:r w:rsidRPr="003C4194">
        <w:t>Development protects the habitat and ecological values of Nundah Creek and the Nudgee Waterhole to Boondall Wetlands corridor</w:t>
      </w:r>
      <w:r>
        <w:t>.</w:t>
      </w:r>
      <w:r w:rsidRPr="003C4194">
        <w:t xml:space="preserve"> </w:t>
      </w:r>
    </w:p>
    <w:p w:rsidR="00D90D4A" w:rsidRPr="00DA0502" w:rsidRDefault="000A258B" w:rsidP="007C6457">
      <w:pPr>
        <w:pStyle w:val="QPPBulletPoint1"/>
      </w:pPr>
      <w:proofErr w:type="spellStart"/>
      <w:r w:rsidRPr="00936240">
        <w:t>Blinzinger</w:t>
      </w:r>
      <w:proofErr w:type="spellEnd"/>
      <w:r w:rsidRPr="00936240">
        <w:t xml:space="preserve"> R</w:t>
      </w:r>
      <w:r w:rsidR="003C4194" w:rsidRPr="004338FD">
        <w:t>oad precinct (Banyo—Northgate neighbourhood plan/NPP-00</w:t>
      </w:r>
      <w:r w:rsidR="0026551F" w:rsidRPr="007A229A">
        <w:t>6</w:t>
      </w:r>
      <w:r w:rsidR="003C4194" w:rsidRPr="00510A5F">
        <w:t xml:space="preserve">) overall outcomes </w:t>
      </w:r>
      <w:r w:rsidR="00D90D4A" w:rsidRPr="00510A5F">
        <w:t>are:</w:t>
      </w:r>
    </w:p>
    <w:p w:rsidR="00FF6EDE" w:rsidRPr="00936240" w:rsidRDefault="00FF6EDE" w:rsidP="00B9270D">
      <w:pPr>
        <w:pStyle w:val="QPPBulletpoint2"/>
        <w:numPr>
          <w:ilvl w:val="0"/>
          <w:numId w:val="57"/>
        </w:numPr>
      </w:pPr>
      <w:r w:rsidRPr="00FF6EDE">
        <w:t>Development comprises a mix of dwelling houses and multiple dwellings at a yield of 16</w:t>
      </w:r>
      <w:r w:rsidR="00025211">
        <w:t xml:space="preserve"> to </w:t>
      </w:r>
      <w:r w:rsidRPr="00FF6EDE">
        <w:t xml:space="preserve">25 dwellings per hectare which is sensitive to the physical and visual character and amenity of the adjoining </w:t>
      </w:r>
      <w:proofErr w:type="gramStart"/>
      <w:r w:rsidRPr="00FF6EDE">
        <w:t>Low density</w:t>
      </w:r>
      <w:proofErr w:type="gramEnd"/>
      <w:r w:rsidRPr="00FF6EDE">
        <w:t xml:space="preserve"> residential neighbourhood</w:t>
      </w:r>
      <w:r>
        <w:t>.</w:t>
      </w:r>
    </w:p>
    <w:p w:rsidR="00DB62B6" w:rsidRDefault="00DB62B6" w:rsidP="00D05ACB">
      <w:pPr>
        <w:pStyle w:val="QPPHeading4"/>
      </w:pPr>
      <w:bookmarkStart w:id="180" w:name="_Toc506984133"/>
      <w:r>
        <w:t>7.2.2</w:t>
      </w:r>
      <w:r w:rsidR="003C4194">
        <w:t>.1.3</w:t>
      </w:r>
      <w:r>
        <w:t xml:space="preserve"> </w:t>
      </w:r>
      <w:bookmarkEnd w:id="171"/>
      <w:r w:rsidR="000A258B" w:rsidRPr="000A258B">
        <w:t>Performance outcomes and acceptable outcomes</w:t>
      </w:r>
      <w:bookmarkEnd w:id="180"/>
    </w:p>
    <w:p w:rsidR="00DB62B6" w:rsidRPr="00792D2D" w:rsidRDefault="00DB62B6" w:rsidP="00936240">
      <w:pPr>
        <w:pStyle w:val="QPPTableHeadingStyle1"/>
      </w:pPr>
      <w:bookmarkStart w:id="181" w:name="_Toc505169046"/>
      <w:bookmarkStart w:id="182" w:name="_Toc506984134"/>
      <w:r w:rsidRPr="00792D2D">
        <w:t>Table 7.2.2</w:t>
      </w:r>
      <w:r w:rsidR="003C4194">
        <w:t>.1.3</w:t>
      </w:r>
      <w:r w:rsidRPr="00792D2D">
        <w:t>.A—Performance outcomes and acceptable outcomes</w:t>
      </w:r>
      <w:bookmarkEnd w:id="181"/>
      <w:bookmarkEnd w:id="182"/>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536"/>
      </w:tblGrid>
      <w:tr w:rsidR="00DA31D8" w:rsidTr="00484275">
        <w:trPr>
          <w:cantSplit/>
          <w:tblHeader/>
        </w:trPr>
        <w:tc>
          <w:tcPr>
            <w:tcW w:w="4361" w:type="dxa"/>
            <w:shd w:val="clear" w:color="auto" w:fill="auto"/>
          </w:tcPr>
          <w:p w:rsidR="00DA31D8" w:rsidRDefault="00DA31D8" w:rsidP="0040204E">
            <w:pPr>
              <w:pStyle w:val="QPPTableTextBold"/>
            </w:pPr>
            <w:r w:rsidRPr="00B3402A">
              <w:t>Performance outcomes</w:t>
            </w:r>
          </w:p>
        </w:tc>
        <w:tc>
          <w:tcPr>
            <w:tcW w:w="4536" w:type="dxa"/>
            <w:shd w:val="clear" w:color="auto" w:fill="auto"/>
          </w:tcPr>
          <w:p w:rsidR="00DA31D8" w:rsidRDefault="00DA31D8" w:rsidP="0040204E">
            <w:pPr>
              <w:pStyle w:val="QPPTableTextBold"/>
            </w:pPr>
            <w:r w:rsidRPr="00B3402A">
              <w:t>Acceptable outcomes</w:t>
            </w:r>
          </w:p>
        </w:tc>
      </w:tr>
      <w:tr w:rsidR="00DA31D8" w:rsidRPr="00F62831" w:rsidTr="007C6457">
        <w:trPr>
          <w:cantSplit/>
        </w:trPr>
        <w:tc>
          <w:tcPr>
            <w:tcW w:w="8897" w:type="dxa"/>
            <w:gridSpan w:val="2"/>
            <w:shd w:val="clear" w:color="auto" w:fill="auto"/>
          </w:tcPr>
          <w:p w:rsidR="00DA31D8" w:rsidRDefault="00DA31D8" w:rsidP="0040204E">
            <w:pPr>
              <w:pStyle w:val="QPPTableTextBold"/>
            </w:pPr>
            <w:bookmarkStart w:id="183" w:name="_Toc505169047"/>
            <w:r w:rsidRPr="00B3402A">
              <w:t>General</w:t>
            </w:r>
            <w:bookmarkEnd w:id="183"/>
          </w:p>
        </w:tc>
      </w:tr>
      <w:tr w:rsidR="00DA31D8" w:rsidTr="007C6457">
        <w:trPr>
          <w:cantSplit/>
        </w:trPr>
        <w:tc>
          <w:tcPr>
            <w:tcW w:w="4361" w:type="dxa"/>
            <w:shd w:val="clear" w:color="auto" w:fill="auto"/>
          </w:tcPr>
          <w:p w:rsidR="00DA31D8" w:rsidRPr="00DA31D8" w:rsidRDefault="00DA31D8" w:rsidP="0040204E">
            <w:pPr>
              <w:pStyle w:val="QPPTableTextBold"/>
            </w:pPr>
            <w:r w:rsidRPr="00DA31D8">
              <w:lastRenderedPageBreak/>
              <w:t>PO1</w:t>
            </w:r>
          </w:p>
          <w:p w:rsidR="00DA31D8" w:rsidRPr="00DA31D8" w:rsidRDefault="00DA31D8" w:rsidP="0040204E">
            <w:pPr>
              <w:pStyle w:val="QPPTableTextBody"/>
            </w:pPr>
            <w:r w:rsidRPr="00DA31D8">
              <w:t>Development is of a height, scale and form that achieves the intended outcome for the precinct, improves the amenity of the neighbourhood plan area, contributes to a cohesive streetscape and built form character and</w:t>
            </w:r>
            <w:r w:rsidR="000A258B">
              <w:t xml:space="preserve"> is</w:t>
            </w:r>
            <w:r w:rsidRPr="00DA31D8">
              <w:t>:</w:t>
            </w:r>
          </w:p>
          <w:p w:rsidR="003C4194" w:rsidRPr="0040204E" w:rsidRDefault="000A258B" w:rsidP="00B9270D">
            <w:pPr>
              <w:pStyle w:val="HGTableBullet2"/>
              <w:numPr>
                <w:ilvl w:val="0"/>
                <w:numId w:val="47"/>
              </w:numPr>
            </w:pPr>
            <w:r w:rsidRPr="0040204E">
              <w:t>c</w:t>
            </w:r>
            <w:r w:rsidR="003C4194" w:rsidRPr="0040204E">
              <w:t>onsistent with the anticipated density and assumed infrastructure demand;</w:t>
            </w:r>
          </w:p>
          <w:p w:rsidR="003C4194" w:rsidRPr="00C779DA" w:rsidRDefault="000A258B" w:rsidP="007C6457">
            <w:pPr>
              <w:pStyle w:val="HGTableBullet2"/>
            </w:pPr>
            <w:r>
              <w:t>a</w:t>
            </w:r>
            <w:r w:rsidR="003C4194" w:rsidRPr="00C779DA">
              <w:t>ligned to community expectations about the number of storeys to be built;</w:t>
            </w:r>
          </w:p>
          <w:p w:rsidR="003C4194" w:rsidRPr="00C779DA" w:rsidRDefault="000A258B" w:rsidP="007C6457">
            <w:pPr>
              <w:pStyle w:val="HGTableBullet2"/>
            </w:pPr>
            <w:r>
              <w:t>p</w:t>
            </w:r>
            <w:r w:rsidR="003C4194" w:rsidRPr="00C779DA">
              <w:t>roportionate to and commensurate with the utility of the site area and frontage width;</w:t>
            </w:r>
          </w:p>
          <w:p w:rsidR="003C4194" w:rsidRPr="00C779DA" w:rsidRDefault="000A258B" w:rsidP="007C6457">
            <w:pPr>
              <w:pStyle w:val="HGTableBullet2"/>
            </w:pPr>
            <w:r>
              <w:t>d</w:t>
            </w:r>
            <w:r w:rsidR="003C4194" w:rsidRPr="00C779DA">
              <w:t>esigned to avoid a significant and undue adverse amenity impact on adjoining development;</w:t>
            </w:r>
          </w:p>
          <w:p w:rsidR="003C4194" w:rsidRDefault="000A258B" w:rsidP="007C6457">
            <w:pPr>
              <w:pStyle w:val="HGTableBullet2"/>
            </w:pPr>
            <w:r>
              <w:t>s</w:t>
            </w:r>
            <w:r w:rsidR="003C4194" w:rsidRPr="00C779DA">
              <w:t>ited to enable existing and future buildings to be well separated from each other and avoid affecting the potential development of an adjoining site</w:t>
            </w:r>
            <w:r w:rsidR="00DA31D8" w:rsidRPr="00DA31D8">
              <w:t>.</w:t>
            </w:r>
          </w:p>
          <w:p w:rsidR="003C4194" w:rsidRPr="00745035" w:rsidRDefault="003C4194" w:rsidP="00BF6C50">
            <w:pPr>
              <w:pStyle w:val="QPPEditorsNoteStyle1"/>
            </w:pPr>
            <w:r w:rsidRPr="00745035">
              <w:t>Note—</w:t>
            </w:r>
            <w:r w:rsidR="00025211">
              <w:t>D</w:t>
            </w:r>
            <w:r w:rsidRPr="00745035">
              <w:t xml:space="preserve">evelopment that exceeds the intended number of storeys or building height can place disproportionate pressure on the transport network, public space or community </w:t>
            </w:r>
            <w:proofErr w:type="gramStart"/>
            <w:r w:rsidRPr="00745035">
              <w:t>facilities in particular</w:t>
            </w:r>
            <w:proofErr w:type="gramEnd"/>
            <w:r w:rsidRPr="00745035">
              <w:t>.</w:t>
            </w:r>
          </w:p>
          <w:p w:rsidR="003C4194" w:rsidRPr="006B4882" w:rsidRDefault="003C4194" w:rsidP="00BF6C50">
            <w:pPr>
              <w:pStyle w:val="QPPEditorsNoteStyle1"/>
            </w:pPr>
            <w:r w:rsidRPr="00745035">
              <w:t>Note—</w:t>
            </w:r>
            <w:r w:rsidR="00025211">
              <w:t>D</w:t>
            </w:r>
            <w:r w:rsidRPr="00745035">
              <w:t>evelopment that is over-scaled for it</w:t>
            </w:r>
            <w:r w:rsidR="00D73B9C">
              <w:t>s</w:t>
            </w:r>
            <w:r w:rsidRPr="00745035">
              <w:t xml:space="preserve"> site can result in an undesirable dominance of vehicle access, parking and manoeuvring areas that significantly reduce streetscape character and amenity.</w:t>
            </w:r>
          </w:p>
        </w:tc>
        <w:tc>
          <w:tcPr>
            <w:tcW w:w="4536" w:type="dxa"/>
            <w:shd w:val="clear" w:color="auto" w:fill="auto"/>
          </w:tcPr>
          <w:p w:rsidR="00DA31D8" w:rsidRPr="005941B8" w:rsidRDefault="00DA31D8" w:rsidP="0040204E">
            <w:pPr>
              <w:pStyle w:val="QPPTableTextBold"/>
            </w:pPr>
            <w:r w:rsidRPr="005941B8">
              <w:t>AO1</w:t>
            </w:r>
          </w:p>
          <w:p w:rsidR="00DA31D8" w:rsidRDefault="003C4194" w:rsidP="0040204E">
            <w:pPr>
              <w:pStyle w:val="QPPTableTextBody"/>
            </w:pPr>
            <w:r w:rsidRPr="003C4194">
              <w:t>Development complies with the number of storeys and bui</w:t>
            </w:r>
            <w:r>
              <w:t>lding height in Table 7.2.2.1.3</w:t>
            </w:r>
            <w:r w:rsidR="00582B35">
              <w:t>.B.</w:t>
            </w:r>
          </w:p>
          <w:p w:rsidR="003C4194" w:rsidRDefault="003C4194" w:rsidP="0040204E">
            <w:pPr>
              <w:pStyle w:val="QPPTableTextBody"/>
            </w:pPr>
          </w:p>
          <w:p w:rsidR="003C4194" w:rsidRDefault="003C4194" w:rsidP="000B63BD">
            <w:pPr>
              <w:pStyle w:val="QPPEditorsNoteStyle1"/>
            </w:pPr>
            <w:r w:rsidRPr="00745035">
              <w:t xml:space="preserve">Note—Neighbourhood plans will mostly specify a maximum number of storeys where zone outcomes have been varied in relation to building height. Some neighbourhood plans may also specify height in metres. Development must comply with both </w:t>
            </w:r>
            <w:r w:rsidR="00324746" w:rsidRPr="00745035">
              <w:t>parameters where maximum number</w:t>
            </w:r>
            <w:r w:rsidRPr="00745035">
              <w:t xml:space="preserve"> of storeys and height in metres are specified.</w:t>
            </w:r>
          </w:p>
        </w:tc>
      </w:tr>
      <w:tr w:rsidR="006B3E12" w:rsidTr="007C6457">
        <w:trPr>
          <w:cantSplit/>
        </w:trPr>
        <w:tc>
          <w:tcPr>
            <w:tcW w:w="4361" w:type="dxa"/>
            <w:vMerge w:val="restart"/>
            <w:tcBorders>
              <w:top w:val="single" w:sz="4" w:space="0" w:color="auto"/>
              <w:left w:val="single" w:sz="4" w:space="0" w:color="auto"/>
              <w:right w:val="single" w:sz="4" w:space="0" w:color="auto"/>
            </w:tcBorders>
            <w:shd w:val="clear" w:color="auto" w:fill="auto"/>
          </w:tcPr>
          <w:p w:rsidR="006B3E12" w:rsidRPr="00E12199" w:rsidRDefault="006B3E12" w:rsidP="0040204E">
            <w:pPr>
              <w:pStyle w:val="QPPTableTextBold"/>
            </w:pPr>
            <w:r w:rsidRPr="004B4921">
              <w:t>PO2</w:t>
            </w:r>
          </w:p>
          <w:p w:rsidR="006B3E12" w:rsidRPr="00AF61C0" w:rsidRDefault="006B3E12" w:rsidP="0040204E">
            <w:pPr>
              <w:pStyle w:val="QPPTableTextBody"/>
            </w:pPr>
            <w:r w:rsidRPr="00AF61C0">
              <w:t>Development for a publicly accessible plaza or arcade provided as part of development is easily accessed, attractive and supports personal safety.</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6B3E12" w:rsidRPr="00E12199" w:rsidRDefault="006B3E12" w:rsidP="0040204E">
            <w:pPr>
              <w:pStyle w:val="QPPTableTextBold"/>
            </w:pPr>
            <w:r w:rsidRPr="004B4921">
              <w:t>AO2.1</w:t>
            </w:r>
          </w:p>
          <w:p w:rsidR="006B3E12" w:rsidRPr="00AF61C0" w:rsidRDefault="006B3E12" w:rsidP="0040204E">
            <w:pPr>
              <w:pStyle w:val="QPPTableTextBody"/>
            </w:pPr>
            <w:r w:rsidRPr="00AF61C0">
              <w:t>Development provides for pedestrian and cyclist movement adjoining and through a site at street level or at-grade.</w:t>
            </w:r>
          </w:p>
          <w:p w:rsidR="006B3E12" w:rsidRPr="00285341" w:rsidRDefault="006B3E12" w:rsidP="00057D1A">
            <w:pPr>
              <w:pStyle w:val="QPPEditorsNoteStyle1"/>
            </w:pPr>
            <w:r w:rsidRPr="00AF61C0">
              <w:t>Note—Grade</w:t>
            </w:r>
            <w:r w:rsidR="00D73B9C">
              <w:t xml:space="preserve"> </w:t>
            </w:r>
            <w:r w:rsidRPr="00AF61C0">
              <w:t>separated pedestrian movement systems, such as an overhead bridge or underpass, are avoided because they are less attractive and safe for users.</w:t>
            </w:r>
          </w:p>
        </w:tc>
      </w:tr>
      <w:tr w:rsidR="006B3E12" w:rsidTr="007C6457">
        <w:trPr>
          <w:cantSplit/>
        </w:trPr>
        <w:tc>
          <w:tcPr>
            <w:tcW w:w="4361" w:type="dxa"/>
            <w:vMerge/>
            <w:tcBorders>
              <w:left w:val="single" w:sz="4" w:space="0" w:color="auto"/>
              <w:bottom w:val="single" w:sz="4" w:space="0" w:color="auto"/>
              <w:right w:val="single" w:sz="4" w:space="0" w:color="auto"/>
            </w:tcBorders>
            <w:shd w:val="clear" w:color="auto" w:fill="auto"/>
          </w:tcPr>
          <w:p w:rsidR="006B3E12" w:rsidRPr="00E12199" w:rsidRDefault="006B3E12" w:rsidP="007C6457">
            <w:pPr>
              <w:pStyle w:val="QPPTableTextBold"/>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6B3E12" w:rsidRPr="000337D6" w:rsidRDefault="006B3E12" w:rsidP="000337D6">
            <w:pPr>
              <w:pStyle w:val="QPPTableTextBold"/>
            </w:pPr>
            <w:r w:rsidRPr="000337D6">
              <w:t>AO2.2</w:t>
            </w:r>
          </w:p>
          <w:p w:rsidR="006B3E12" w:rsidRPr="000337D6" w:rsidRDefault="006B3E12" w:rsidP="000337D6">
            <w:pPr>
              <w:pStyle w:val="QPPTableTextBody"/>
            </w:pPr>
            <w:r w:rsidRPr="000337D6">
              <w:t>Development for a plaza, arcade, and other external area in the site which is intended for public access at night complies with:</w:t>
            </w:r>
          </w:p>
          <w:p w:rsidR="006B3E12" w:rsidRPr="007C6457" w:rsidRDefault="006768EF" w:rsidP="00B9270D">
            <w:pPr>
              <w:pStyle w:val="HGTableBullet2"/>
              <w:numPr>
                <w:ilvl w:val="0"/>
                <w:numId w:val="58"/>
              </w:numPr>
            </w:pPr>
            <w:r w:rsidRPr="007C6457">
              <w:t>AS/NZS 1158.3.1:2005 Lighting for roads and public spaces Category P3</w:t>
            </w:r>
            <w:r w:rsidR="006B3E12" w:rsidRPr="007C6457">
              <w:t>;</w:t>
            </w:r>
          </w:p>
          <w:p w:rsidR="006B3E12" w:rsidRPr="000337D6" w:rsidRDefault="006B3E12" w:rsidP="00B9270D">
            <w:pPr>
              <w:pStyle w:val="HGTableBullet2"/>
              <w:numPr>
                <w:ilvl w:val="0"/>
                <w:numId w:val="58"/>
              </w:numPr>
            </w:pPr>
            <w:r w:rsidRPr="007C6457">
              <w:t>AS 4282-1997 Control of the obtrusive effects of outdoor lighting</w:t>
            </w:r>
            <w:r w:rsidR="006768EF" w:rsidRPr="007C6457">
              <w:t>.</w:t>
            </w:r>
          </w:p>
        </w:tc>
      </w:tr>
      <w:tr w:rsidR="009E0489" w:rsidTr="007C6457">
        <w:trPr>
          <w:cantSplit/>
        </w:trPr>
        <w:tc>
          <w:tcPr>
            <w:tcW w:w="4361" w:type="dxa"/>
            <w:shd w:val="clear" w:color="auto" w:fill="auto"/>
          </w:tcPr>
          <w:p w:rsidR="009E0489" w:rsidRPr="005C402D" w:rsidRDefault="004B4921" w:rsidP="0040204E">
            <w:pPr>
              <w:pStyle w:val="QPPTableTextBold"/>
            </w:pPr>
            <w:r w:rsidRPr="004B4921">
              <w:lastRenderedPageBreak/>
              <w:t>PO3</w:t>
            </w:r>
          </w:p>
          <w:p w:rsidR="009E0489" w:rsidRDefault="009E0489" w:rsidP="000337D6">
            <w:pPr>
              <w:pStyle w:val="QPPTableTextBody"/>
            </w:pPr>
            <w:r w:rsidRPr="00AF61C0">
              <w:t xml:space="preserve">Development facilitates new pedestrian linkages to local streets </w:t>
            </w:r>
            <w:r w:rsidR="00454983">
              <w:t xml:space="preserve">(arcades) </w:t>
            </w:r>
            <w:r w:rsidRPr="00AF61C0">
              <w:t>that improve pedes</w:t>
            </w:r>
            <w:r>
              <w:t xml:space="preserve">trian walkability to Northgate </w:t>
            </w:r>
            <w:r w:rsidR="00782E28">
              <w:t>railway s</w:t>
            </w:r>
            <w:r w:rsidRPr="00AF61C0">
              <w:t>tation</w:t>
            </w:r>
            <w:r w:rsidR="007401FF">
              <w:t xml:space="preserve"> </w:t>
            </w:r>
            <w:r w:rsidR="00782E28">
              <w:t>and Nudgee railway s</w:t>
            </w:r>
            <w:r w:rsidR="00BD4D6D">
              <w:t>tation</w:t>
            </w:r>
            <w:r w:rsidR="007401FF">
              <w:t>.</w:t>
            </w:r>
          </w:p>
        </w:tc>
        <w:tc>
          <w:tcPr>
            <w:tcW w:w="4536" w:type="dxa"/>
            <w:shd w:val="clear" w:color="auto" w:fill="auto"/>
          </w:tcPr>
          <w:p w:rsidR="009E0489" w:rsidRPr="005C402D" w:rsidRDefault="004B4921" w:rsidP="007C6457">
            <w:pPr>
              <w:pStyle w:val="QPPTableTextBold"/>
            </w:pPr>
            <w:r w:rsidRPr="004B4921">
              <w:t>AO3</w:t>
            </w:r>
          </w:p>
          <w:p w:rsidR="009E0489" w:rsidRPr="00AF61C0" w:rsidRDefault="009E0489" w:rsidP="007C6457">
            <w:pPr>
              <w:pStyle w:val="QPPTableTextBody"/>
            </w:pPr>
            <w:r w:rsidRPr="00AF61C0">
              <w:t xml:space="preserve">Development </w:t>
            </w:r>
            <w:r w:rsidR="002C3ED7">
              <w:t>for</w:t>
            </w:r>
            <w:r w:rsidR="00BD52F5">
              <w:t xml:space="preserve"> the</w:t>
            </w:r>
            <w:r w:rsidR="002C3ED7" w:rsidRPr="00AF61C0">
              <w:t xml:space="preserve"> </w:t>
            </w:r>
            <w:r w:rsidRPr="00AF61C0">
              <w:t xml:space="preserve">arcades </w:t>
            </w:r>
            <w:r w:rsidR="002C3ED7">
              <w:t xml:space="preserve">identified in </w:t>
            </w:r>
            <w:r w:rsidR="00025211">
              <w:t>Figure </w:t>
            </w:r>
            <w:r w:rsidR="002C3ED7" w:rsidRPr="007C77AD">
              <w:t>a</w:t>
            </w:r>
            <w:r w:rsidR="002C3ED7">
              <w:t>,</w:t>
            </w:r>
            <w:r w:rsidR="002C3ED7" w:rsidRPr="00AF61C0">
              <w:t xml:space="preserve"> </w:t>
            </w:r>
            <w:r w:rsidRPr="00AF61C0">
              <w:t>between Holland Street and Melton Road</w:t>
            </w:r>
            <w:r w:rsidR="002C3ED7">
              <w:t>,</w:t>
            </w:r>
            <w:r w:rsidRPr="00AF61C0">
              <w:t xml:space="preserve"> </w:t>
            </w:r>
            <w:r w:rsidR="002C3ED7">
              <w:t>and Figure d</w:t>
            </w:r>
            <w:r w:rsidR="00754EF8">
              <w:t>,</w:t>
            </w:r>
            <w:r w:rsidR="005C4915">
              <w:t xml:space="preserve"> </w:t>
            </w:r>
            <w:r>
              <w:t xml:space="preserve">between </w:t>
            </w:r>
            <w:proofErr w:type="spellStart"/>
            <w:r>
              <w:t>Rochat</w:t>
            </w:r>
            <w:proofErr w:type="spellEnd"/>
            <w:r>
              <w:t xml:space="preserve"> Avenue and Nudgee </w:t>
            </w:r>
            <w:r w:rsidR="00782E28">
              <w:t>railway s</w:t>
            </w:r>
            <w:r>
              <w:t>tation</w:t>
            </w:r>
            <w:r w:rsidRPr="007C77AD">
              <w:t>:</w:t>
            </w:r>
            <w:r w:rsidRPr="00AF61C0">
              <w:t xml:space="preserve"> </w:t>
            </w:r>
          </w:p>
          <w:p w:rsidR="009E0489" w:rsidRPr="00AF61C0" w:rsidRDefault="009E0489" w:rsidP="00464276">
            <w:pPr>
              <w:pStyle w:val="HGTableBullet2"/>
              <w:numPr>
                <w:ilvl w:val="0"/>
                <w:numId w:val="43"/>
              </w:numPr>
            </w:pPr>
            <w:r w:rsidRPr="00AF61C0">
              <w:t>provides pedestrian access during hours of operation of the use;</w:t>
            </w:r>
          </w:p>
          <w:p w:rsidR="009E0489" w:rsidRPr="00AF61C0" w:rsidRDefault="009E0489" w:rsidP="00464276">
            <w:pPr>
              <w:pStyle w:val="HGTableBullet2"/>
              <w:numPr>
                <w:ilvl w:val="0"/>
                <w:numId w:val="43"/>
              </w:numPr>
            </w:pPr>
            <w:r w:rsidRPr="00AF61C0">
              <w:t>integrates with adjoining buildings;</w:t>
            </w:r>
          </w:p>
          <w:p w:rsidR="009E0489" w:rsidRPr="00AF61C0" w:rsidRDefault="009E0489" w:rsidP="00464276">
            <w:pPr>
              <w:pStyle w:val="HGTableBullet2"/>
              <w:numPr>
                <w:ilvl w:val="0"/>
                <w:numId w:val="43"/>
              </w:numPr>
            </w:pPr>
            <w:r w:rsidRPr="00AF61C0">
              <w:t>links established pedestrian networks, parking and public transport facilities;</w:t>
            </w:r>
          </w:p>
          <w:p w:rsidR="009E0489" w:rsidRPr="00AF61C0" w:rsidRDefault="009E0489" w:rsidP="00464276">
            <w:pPr>
              <w:pStyle w:val="HGTableBullet2"/>
              <w:numPr>
                <w:ilvl w:val="0"/>
                <w:numId w:val="43"/>
              </w:numPr>
            </w:pPr>
            <w:r w:rsidRPr="00AF61C0">
              <w:t>has a minimum corridor width of 6m, including a minimum unobstructed pavement width of 3m;</w:t>
            </w:r>
          </w:p>
          <w:p w:rsidR="009E0489" w:rsidRPr="00AF61C0" w:rsidRDefault="009E0489" w:rsidP="00464276">
            <w:pPr>
              <w:pStyle w:val="HGTableBullet2"/>
              <w:numPr>
                <w:ilvl w:val="0"/>
                <w:numId w:val="43"/>
              </w:numPr>
            </w:pPr>
            <w:r w:rsidRPr="00AF61C0">
              <w:t>has an active use edge;</w:t>
            </w:r>
          </w:p>
          <w:p w:rsidR="009E0489" w:rsidRPr="00AF61C0" w:rsidRDefault="009E0489" w:rsidP="00464276">
            <w:pPr>
              <w:pStyle w:val="HGTableBullet2"/>
              <w:numPr>
                <w:ilvl w:val="0"/>
                <w:numId w:val="43"/>
              </w:numPr>
            </w:pPr>
            <w:r w:rsidRPr="00AF61C0">
              <w:t>is finished with high</w:t>
            </w:r>
            <w:r w:rsidR="00782E28">
              <w:t xml:space="preserve"> </w:t>
            </w:r>
            <w:r w:rsidRPr="00AF61C0">
              <w:t>quality materials considering public safety;</w:t>
            </w:r>
          </w:p>
          <w:p w:rsidR="009E0489" w:rsidRPr="00AF61C0" w:rsidRDefault="009E0489" w:rsidP="00464276">
            <w:pPr>
              <w:pStyle w:val="HGTableBullet2"/>
              <w:numPr>
                <w:ilvl w:val="0"/>
                <w:numId w:val="43"/>
              </w:numPr>
            </w:pPr>
            <w:r w:rsidRPr="00AF61C0">
              <w:t>is provided at-grade with an adjoining public area and connects safely without any lip or step;</w:t>
            </w:r>
          </w:p>
          <w:p w:rsidR="009E0489" w:rsidRPr="00AF61C0" w:rsidRDefault="009E0489" w:rsidP="00464276">
            <w:pPr>
              <w:pStyle w:val="HGTableBullet2"/>
              <w:numPr>
                <w:ilvl w:val="0"/>
                <w:numId w:val="43"/>
              </w:numPr>
            </w:pPr>
            <w:r w:rsidRPr="00AF61C0">
              <w:t>incorporates crime prevention through environmental design principles to maximise safety;</w:t>
            </w:r>
          </w:p>
          <w:p w:rsidR="009E0489" w:rsidRPr="00AF61C0" w:rsidRDefault="009E0489" w:rsidP="00464276">
            <w:pPr>
              <w:pStyle w:val="HGTableBullet2"/>
              <w:numPr>
                <w:ilvl w:val="0"/>
                <w:numId w:val="43"/>
              </w:numPr>
            </w:pPr>
            <w:r w:rsidRPr="00AF61C0">
              <w:t>has signage at each end identifying the connection provided;</w:t>
            </w:r>
          </w:p>
          <w:p w:rsidR="009E0489" w:rsidRPr="00AF61C0" w:rsidRDefault="009E0489" w:rsidP="00464276">
            <w:pPr>
              <w:pStyle w:val="HGTableBullet2"/>
              <w:numPr>
                <w:ilvl w:val="0"/>
                <w:numId w:val="43"/>
              </w:numPr>
            </w:pPr>
            <w:r w:rsidRPr="00AF61C0">
              <w:t>is straight and allows for visual connection to the other end.</w:t>
            </w:r>
          </w:p>
          <w:p w:rsidR="009E0489" w:rsidRPr="00285341" w:rsidRDefault="009E0489" w:rsidP="00F04F55">
            <w:pPr>
              <w:pStyle w:val="QPPEditorsNoteStyle1"/>
            </w:pPr>
            <w:r w:rsidRPr="00AF61C0">
              <w:t>Note—Crime prevention principles can be found in the </w:t>
            </w:r>
            <w:hyperlink r:id="rId23" w:tgtFrame="_self" w:history="1">
              <w:r w:rsidRPr="00AF61C0">
                <w:t>Crime prevention through environmental design planning scheme policy</w:t>
              </w:r>
            </w:hyperlink>
            <w:r w:rsidRPr="00AF61C0">
              <w:t>.</w:t>
            </w:r>
          </w:p>
        </w:tc>
      </w:tr>
      <w:tr w:rsidR="00B664D8" w:rsidTr="007C6457">
        <w:trPr>
          <w:cantSplit/>
        </w:trPr>
        <w:tc>
          <w:tcPr>
            <w:tcW w:w="4361" w:type="dxa"/>
            <w:shd w:val="clear" w:color="auto" w:fill="auto"/>
          </w:tcPr>
          <w:p w:rsidR="00B664D8" w:rsidRPr="00936240" w:rsidRDefault="00B664D8" w:rsidP="00936240">
            <w:pPr>
              <w:pStyle w:val="QPPTableTextBold"/>
            </w:pPr>
            <w:r w:rsidRPr="00936240">
              <w:lastRenderedPageBreak/>
              <w:t>PO4</w:t>
            </w:r>
          </w:p>
          <w:p w:rsidR="00B664D8" w:rsidRPr="004338FD" w:rsidRDefault="00B664D8" w:rsidP="007C6457">
            <w:pPr>
              <w:pStyle w:val="QPPTableTextBody"/>
            </w:pPr>
            <w:r w:rsidRPr="004338FD">
              <w:t>Development improves connectivity for road users, pedestrians and cyclists by providing the following local roads:</w:t>
            </w:r>
          </w:p>
          <w:p w:rsidR="00B664D8" w:rsidRPr="004034AF" w:rsidRDefault="00216CFB" w:rsidP="00B9270D">
            <w:pPr>
              <w:pStyle w:val="HGTableBullet2"/>
              <w:numPr>
                <w:ilvl w:val="0"/>
                <w:numId w:val="50"/>
              </w:numPr>
            </w:pPr>
            <w:r w:rsidRPr="007A229A">
              <w:t>a local roa</w:t>
            </w:r>
            <w:r w:rsidRPr="004034AF">
              <w:t>d between H</w:t>
            </w:r>
            <w:r w:rsidRPr="00510A5F">
              <w:t>amilton Street and Holland Street</w:t>
            </w:r>
            <w:r w:rsidR="006B7B6A" w:rsidRPr="007C6457">
              <w:t>, and between Landy Street and Allworth Street</w:t>
            </w:r>
            <w:r w:rsidRPr="00936240">
              <w:t xml:space="preserve"> as indicated in Fig</w:t>
            </w:r>
            <w:r w:rsidR="00025211">
              <w:t>ure </w:t>
            </w:r>
            <w:r w:rsidRPr="004338FD">
              <w:t>a</w:t>
            </w:r>
            <w:r w:rsidRPr="007A229A">
              <w:t>;</w:t>
            </w:r>
          </w:p>
          <w:p w:rsidR="003C7480" w:rsidRPr="00BD52F5" w:rsidRDefault="003C7480" w:rsidP="007C6457">
            <w:pPr>
              <w:pStyle w:val="HGTableBullet2"/>
            </w:pPr>
            <w:r w:rsidRPr="00510A5F">
              <w:t>local roads</w:t>
            </w:r>
            <w:r w:rsidRPr="00DA0502">
              <w:t xml:space="preserve"> between St Vincents Road</w:t>
            </w:r>
            <w:r w:rsidRPr="00DA0502" w:rsidDel="00567C97">
              <w:t xml:space="preserve"> </w:t>
            </w:r>
            <w:r w:rsidRPr="00DA0502">
              <w:t>and Bindha railway station,</w:t>
            </w:r>
            <w:r w:rsidRPr="00696371">
              <w:t xml:space="preserve"> between Harold Street and </w:t>
            </w:r>
            <w:proofErr w:type="spellStart"/>
            <w:r w:rsidRPr="00696371">
              <w:t>Blinzinger</w:t>
            </w:r>
            <w:proofErr w:type="spellEnd"/>
            <w:r w:rsidRPr="00696371">
              <w:t xml:space="preserve"> Road and between </w:t>
            </w:r>
            <w:proofErr w:type="spellStart"/>
            <w:r w:rsidRPr="00696371">
              <w:t>Blinzinger</w:t>
            </w:r>
            <w:proofErr w:type="spellEnd"/>
            <w:r w:rsidRPr="00696371">
              <w:t xml:space="preserve"> Road and </w:t>
            </w:r>
            <w:proofErr w:type="spellStart"/>
            <w:r w:rsidRPr="00696371">
              <w:t>Bindha</w:t>
            </w:r>
            <w:proofErr w:type="spellEnd"/>
            <w:r w:rsidRPr="00696371">
              <w:t xml:space="preserve"> </w:t>
            </w:r>
            <w:r w:rsidR="008B160F">
              <w:t>railway s</w:t>
            </w:r>
            <w:r w:rsidRPr="00696371">
              <w:t>ta</w:t>
            </w:r>
            <w:r w:rsidRPr="003D2CDA">
              <w:t>tion as indicated in Figure b</w:t>
            </w:r>
            <w:r w:rsidRPr="00244633">
              <w:t>;</w:t>
            </w:r>
          </w:p>
          <w:p w:rsidR="003C7480" w:rsidRPr="007C6457" w:rsidRDefault="003C7480" w:rsidP="007C6457">
            <w:pPr>
              <w:pStyle w:val="HGTableBullet2"/>
            </w:pPr>
            <w:r w:rsidRPr="005C1956">
              <w:t xml:space="preserve">local roads </w:t>
            </w:r>
            <w:r w:rsidR="00CE6ABB" w:rsidRPr="005F28EA">
              <w:t>to Tufnell R</w:t>
            </w:r>
            <w:r w:rsidR="00FD6F68">
              <w:t>oa</w:t>
            </w:r>
            <w:r w:rsidR="00CE6ABB" w:rsidRPr="005F28EA">
              <w:t xml:space="preserve">d and Earnshaw </w:t>
            </w:r>
            <w:r w:rsidR="00CE6ABB" w:rsidRPr="007C6457">
              <w:t>R</w:t>
            </w:r>
            <w:r w:rsidR="00FD6F68">
              <w:t>oa</w:t>
            </w:r>
            <w:r w:rsidR="00CE6ABB" w:rsidRPr="007C6457">
              <w:t xml:space="preserve">d and </w:t>
            </w:r>
            <w:r w:rsidR="006B7B6A" w:rsidRPr="007C6457">
              <w:t xml:space="preserve">to </w:t>
            </w:r>
            <w:r w:rsidR="00FD6F68">
              <w:t xml:space="preserve">the Bindha Station </w:t>
            </w:r>
            <w:r w:rsidR="00025211">
              <w:t>s</w:t>
            </w:r>
            <w:r w:rsidR="00FD6F68">
              <w:t>outh sub</w:t>
            </w:r>
            <w:r w:rsidR="00FD6F68">
              <w:noBreakHyphen/>
            </w:r>
            <w:r w:rsidR="00CE6ABB" w:rsidRPr="007C6457">
              <w:t>precinct as indicated in Figure c;</w:t>
            </w:r>
          </w:p>
          <w:p w:rsidR="00CE6ABB" w:rsidRPr="007C6457" w:rsidRDefault="006B7B6A" w:rsidP="007C6457">
            <w:pPr>
              <w:pStyle w:val="HGTableBullet2"/>
            </w:pPr>
            <w:r w:rsidRPr="007C6457">
              <w:t xml:space="preserve">local roads between </w:t>
            </w:r>
            <w:proofErr w:type="spellStart"/>
            <w:r w:rsidRPr="007C6457">
              <w:t>Rochat</w:t>
            </w:r>
            <w:proofErr w:type="spellEnd"/>
            <w:r w:rsidRPr="007C6457">
              <w:t xml:space="preserve"> Ave</w:t>
            </w:r>
            <w:r w:rsidR="00FD6F68">
              <w:t>nue</w:t>
            </w:r>
            <w:r w:rsidRPr="007C6457">
              <w:t xml:space="preserve"> and Elliott R</w:t>
            </w:r>
            <w:r w:rsidR="00FD6F68">
              <w:t>oa</w:t>
            </w:r>
            <w:r w:rsidRPr="007C6457">
              <w:t>d, and between Railway P</w:t>
            </w:r>
            <w:r w:rsidR="00FD6F68">
              <w:t>ara</w:t>
            </w:r>
            <w:r w:rsidRPr="007C6457">
              <w:t>de and Railway St</w:t>
            </w:r>
            <w:r w:rsidR="00FD6F68">
              <w:t>reet as indicated in Figure </w:t>
            </w:r>
            <w:r w:rsidRPr="007C6457">
              <w:t>d;</w:t>
            </w:r>
          </w:p>
          <w:p w:rsidR="006B7B6A" w:rsidRPr="00B9700F" w:rsidRDefault="006B7B6A" w:rsidP="007C6457">
            <w:pPr>
              <w:pStyle w:val="HGTableBullet2"/>
            </w:pPr>
            <w:r w:rsidRPr="007C6457">
              <w:t xml:space="preserve">a local road from </w:t>
            </w:r>
            <w:proofErr w:type="spellStart"/>
            <w:r w:rsidRPr="007C6457">
              <w:t>Blinzinger</w:t>
            </w:r>
            <w:proofErr w:type="spellEnd"/>
            <w:r w:rsidRPr="007C6457">
              <w:t xml:space="preserve"> R</w:t>
            </w:r>
            <w:r w:rsidR="00FD6F68">
              <w:t>oa</w:t>
            </w:r>
            <w:r w:rsidRPr="007C6457">
              <w:t xml:space="preserve">d, opposite Raleigh Street, </w:t>
            </w:r>
            <w:r w:rsidR="00FA1F25" w:rsidRPr="007C6457">
              <w:t>to Wellington St</w:t>
            </w:r>
            <w:r w:rsidR="00FD6F68">
              <w:t>reet</w:t>
            </w:r>
            <w:r w:rsidR="00FA1F25" w:rsidRPr="007C6457">
              <w:t xml:space="preserve"> as indicated in Figure f.</w:t>
            </w:r>
          </w:p>
        </w:tc>
        <w:tc>
          <w:tcPr>
            <w:tcW w:w="4536" w:type="dxa"/>
            <w:shd w:val="clear" w:color="auto" w:fill="auto"/>
          </w:tcPr>
          <w:p w:rsidR="008017B7" w:rsidRDefault="008017B7" w:rsidP="007C6457">
            <w:pPr>
              <w:pStyle w:val="QPPTableTextBold"/>
            </w:pPr>
            <w:r>
              <w:t>AO4</w:t>
            </w:r>
          </w:p>
          <w:p w:rsidR="00B664D8" w:rsidRPr="00B42633" w:rsidRDefault="00216CFB" w:rsidP="007C6457">
            <w:pPr>
              <w:pStyle w:val="QPPTableTextBody"/>
            </w:pPr>
            <w:r>
              <w:t>No acceptable outcome is prescribed.</w:t>
            </w:r>
          </w:p>
        </w:tc>
      </w:tr>
      <w:tr w:rsidR="003C4194" w:rsidTr="007C6457">
        <w:trPr>
          <w:cantSplit/>
        </w:trPr>
        <w:tc>
          <w:tcPr>
            <w:tcW w:w="8897" w:type="dxa"/>
            <w:gridSpan w:val="2"/>
            <w:shd w:val="clear" w:color="auto" w:fill="auto"/>
          </w:tcPr>
          <w:p w:rsidR="003C4194" w:rsidRPr="005941B8" w:rsidRDefault="003C4194" w:rsidP="00FD6F68">
            <w:pPr>
              <w:pStyle w:val="QPPTableTextBold"/>
              <w:keepNext/>
            </w:pPr>
            <w:r w:rsidRPr="003C4194">
              <w:t xml:space="preserve">If in the Northgate </w:t>
            </w:r>
            <w:r w:rsidR="00586960">
              <w:t xml:space="preserve">Station </w:t>
            </w:r>
            <w:r w:rsidRPr="003C4194">
              <w:t>precinct (Banyo—Northgate neighbourhood plan/NPP-001)</w:t>
            </w:r>
          </w:p>
        </w:tc>
      </w:tr>
      <w:tr w:rsidR="00FD730E" w:rsidRPr="00F62831" w:rsidTr="007C6457">
        <w:trPr>
          <w:cantSplit/>
        </w:trPr>
        <w:tc>
          <w:tcPr>
            <w:tcW w:w="4361" w:type="dxa"/>
            <w:vMerge w:val="restart"/>
            <w:shd w:val="clear" w:color="auto" w:fill="auto"/>
          </w:tcPr>
          <w:p w:rsidR="00FD730E" w:rsidRPr="00BF027C" w:rsidRDefault="00374B47" w:rsidP="0040204E">
            <w:pPr>
              <w:pStyle w:val="QPPTableTextBold"/>
            </w:pPr>
            <w:r>
              <w:t>PO</w:t>
            </w:r>
            <w:r w:rsidR="008017B7">
              <w:t>5</w:t>
            </w:r>
          </w:p>
          <w:p w:rsidR="00FD730E" w:rsidRPr="00F62831" w:rsidRDefault="00FD730E" w:rsidP="0040204E">
            <w:pPr>
              <w:pStyle w:val="QPPTableTextBody"/>
              <w:rPr>
                <w:highlight w:val="yellow"/>
              </w:rPr>
            </w:pPr>
            <w:r w:rsidRPr="003C4194">
              <w:t xml:space="preserve">Development ensures that the building bulk and scale is consistent with the intended form and character of the Northgate </w:t>
            </w:r>
            <w:r w:rsidR="00782E28">
              <w:t xml:space="preserve">Station </w:t>
            </w:r>
            <w:r w:rsidRPr="003C4194">
              <w:t>precinct</w:t>
            </w:r>
            <w:r w:rsidRPr="00BF027C">
              <w:t xml:space="preserve">. </w:t>
            </w:r>
          </w:p>
        </w:tc>
        <w:tc>
          <w:tcPr>
            <w:tcW w:w="4536" w:type="dxa"/>
            <w:shd w:val="clear" w:color="auto" w:fill="auto"/>
          </w:tcPr>
          <w:p w:rsidR="00FD730E" w:rsidRPr="001C2816" w:rsidRDefault="00374B47" w:rsidP="0040204E">
            <w:pPr>
              <w:pStyle w:val="QPPTableTextBold"/>
            </w:pPr>
            <w:r>
              <w:t>AO</w:t>
            </w:r>
            <w:r w:rsidR="008017B7">
              <w:t>5</w:t>
            </w:r>
            <w:r w:rsidR="00FD730E">
              <w:t>.1</w:t>
            </w:r>
          </w:p>
          <w:p w:rsidR="00FD730E" w:rsidRPr="003C4194" w:rsidRDefault="00FD730E" w:rsidP="0040204E">
            <w:pPr>
              <w:pStyle w:val="QPPTableTextBody"/>
            </w:pPr>
            <w:r w:rsidRPr="003C4194">
              <w:t>Development is contained within the</w:t>
            </w:r>
            <w:r w:rsidR="00586960">
              <w:t xml:space="preserve"> </w:t>
            </w:r>
            <w:r w:rsidR="00106D12" w:rsidRPr="00461CCC">
              <w:t>building envelope</w:t>
            </w:r>
            <w:r w:rsidR="00586960">
              <w:t xml:space="preserve"> </w:t>
            </w:r>
            <w:r w:rsidRPr="003C4194">
              <w:t>for the site by applying:</w:t>
            </w:r>
          </w:p>
          <w:p w:rsidR="00FD730E" w:rsidRPr="006768EF" w:rsidRDefault="00FD730E" w:rsidP="00464276">
            <w:pPr>
              <w:pStyle w:val="HGTableBullet2"/>
              <w:numPr>
                <w:ilvl w:val="0"/>
                <w:numId w:val="34"/>
              </w:numPr>
            </w:pPr>
            <w:r w:rsidRPr="006768EF">
              <w:t>the maximum</w:t>
            </w:r>
            <w:r w:rsidR="00586960" w:rsidRPr="006768EF">
              <w:t xml:space="preserve"> </w:t>
            </w:r>
            <w:hyperlink r:id="rId24" w:anchor="BuildingHeight" w:tgtFrame="_self" w:history="1">
              <w:r w:rsidRPr="0040204E">
                <w:rPr>
                  <w:rStyle w:val="Hyperlink"/>
                  <w:color w:val="000000"/>
                  <w:u w:val="none"/>
                </w:rPr>
                <w:t>building height</w:t>
              </w:r>
            </w:hyperlink>
            <w:r w:rsidRPr="006768EF">
              <w:t>;</w:t>
            </w:r>
          </w:p>
          <w:p w:rsidR="00FD730E" w:rsidRPr="003C4194" w:rsidRDefault="00FD730E" w:rsidP="007C6457">
            <w:pPr>
              <w:pStyle w:val="HGTableBullet2"/>
            </w:pPr>
            <w:r w:rsidRPr="006768EF">
              <w:t>front, rear and side</w:t>
            </w:r>
            <w:r w:rsidR="00586960" w:rsidRPr="006768EF">
              <w:t xml:space="preserve"> </w:t>
            </w:r>
            <w:hyperlink r:id="rId25" w:anchor="Setback" w:tgtFrame="_self" w:history="1">
              <w:r w:rsidRPr="00461CCC">
                <w:rPr>
                  <w:rStyle w:val="Hyperlink"/>
                  <w:color w:val="000000"/>
                  <w:u w:val="none"/>
                </w:rPr>
                <w:t>setback</w:t>
              </w:r>
            </w:hyperlink>
            <w:r w:rsidR="00586960">
              <w:t xml:space="preserve"> </w:t>
            </w:r>
            <w:r w:rsidRPr="003C4194">
              <w:t>requirements;</w:t>
            </w:r>
          </w:p>
          <w:p w:rsidR="00FD730E" w:rsidRPr="003C4194" w:rsidRDefault="00FD730E" w:rsidP="00464276">
            <w:pPr>
              <w:pStyle w:val="HGTableBullet2"/>
              <w:numPr>
                <w:ilvl w:val="0"/>
                <w:numId w:val="34"/>
              </w:numPr>
            </w:pPr>
            <w:r w:rsidRPr="003C4194">
              <w:t>building separation requirements;</w:t>
            </w:r>
          </w:p>
          <w:p w:rsidR="00FD730E" w:rsidRPr="003C4194" w:rsidRDefault="00FD730E" w:rsidP="00464276">
            <w:pPr>
              <w:pStyle w:val="HGTableBullet2"/>
              <w:numPr>
                <w:ilvl w:val="0"/>
                <w:numId w:val="34"/>
              </w:numPr>
            </w:pPr>
            <w:r w:rsidRPr="003C4194">
              <w:t>car parking setback requirements;</w:t>
            </w:r>
          </w:p>
          <w:p w:rsidR="00FD730E" w:rsidRDefault="00FD730E" w:rsidP="00464276">
            <w:pPr>
              <w:pStyle w:val="HGTableBullet2"/>
              <w:numPr>
                <w:ilvl w:val="0"/>
                <w:numId w:val="34"/>
              </w:numPr>
            </w:pPr>
            <w:r w:rsidRPr="003C4194">
              <w:t>active frontage requirements</w:t>
            </w:r>
            <w:r w:rsidRPr="006970BE">
              <w:t>.</w:t>
            </w:r>
          </w:p>
          <w:p w:rsidR="00FD730E" w:rsidRPr="003C4194" w:rsidRDefault="00FD730E" w:rsidP="003C4194">
            <w:pPr>
              <w:pStyle w:val="QPPEditorsNoteStyle1"/>
            </w:pPr>
            <w:r w:rsidRPr="003C4194">
              <w:t>Note—The </w:t>
            </w:r>
            <w:r w:rsidR="00106D12" w:rsidRPr="00461CCC">
              <w:t>building envelope</w:t>
            </w:r>
            <w:r w:rsidRPr="003C4194">
              <w:t> must include all requirements from any applicable overlay codes.</w:t>
            </w:r>
          </w:p>
          <w:p w:rsidR="00FD730E" w:rsidRDefault="00FD730E" w:rsidP="003C4194">
            <w:pPr>
              <w:pStyle w:val="QPPEditorsNoteStyle1"/>
            </w:pPr>
            <w:r w:rsidRPr="003C4194">
              <w:t>Note—This can be demonstrated by a </w:t>
            </w:r>
            <w:r w:rsidR="00106D12" w:rsidRPr="00461CCC">
              <w:t>building envelope plan</w:t>
            </w:r>
            <w:r w:rsidRPr="003C4194">
              <w:t>, elevations and sections</w:t>
            </w:r>
            <w:r w:rsidRPr="00E3705F">
              <w:t>.</w:t>
            </w:r>
          </w:p>
        </w:tc>
      </w:tr>
      <w:tr w:rsidR="00FD730E" w:rsidRPr="00F62831" w:rsidTr="007C6457">
        <w:trPr>
          <w:cantSplit/>
          <w:trHeight w:val="903"/>
        </w:trPr>
        <w:tc>
          <w:tcPr>
            <w:tcW w:w="4361" w:type="dxa"/>
            <w:vMerge/>
            <w:shd w:val="clear" w:color="auto" w:fill="auto"/>
          </w:tcPr>
          <w:p w:rsidR="00FD730E" w:rsidRDefault="00FD730E" w:rsidP="007C6457">
            <w:pPr>
              <w:pStyle w:val="QPPTableHeadingStyle1"/>
            </w:pPr>
          </w:p>
        </w:tc>
        <w:tc>
          <w:tcPr>
            <w:tcW w:w="4536" w:type="dxa"/>
            <w:shd w:val="clear" w:color="auto" w:fill="auto"/>
          </w:tcPr>
          <w:p w:rsidR="00FD730E" w:rsidRPr="003B7BF7" w:rsidRDefault="00374B47" w:rsidP="0040204E">
            <w:pPr>
              <w:pStyle w:val="QPPTableTextBold"/>
            </w:pPr>
            <w:r>
              <w:t>AO</w:t>
            </w:r>
            <w:r w:rsidR="008017B7">
              <w:t>5</w:t>
            </w:r>
            <w:r w:rsidR="00FD730E" w:rsidRPr="003B7BF7">
              <w:t>.2</w:t>
            </w:r>
          </w:p>
          <w:p w:rsidR="00FD730E" w:rsidRDefault="00FD730E" w:rsidP="0040204E">
            <w:pPr>
              <w:pStyle w:val="QPPTableTextBody"/>
            </w:pPr>
            <w:r w:rsidRPr="003C4194">
              <w:t xml:space="preserve">Development </w:t>
            </w:r>
            <w:r w:rsidR="00BB08EA">
              <w:t>has</w:t>
            </w:r>
            <w:r w:rsidRPr="003C4194">
              <w:t xml:space="preserve"> front, side and rear boundary setbacks </w:t>
            </w:r>
            <w:r w:rsidR="00BB08EA">
              <w:t>that comply</w:t>
            </w:r>
            <w:r w:rsidRPr="003C4194">
              <w:t xml:space="preserve"> with Table 7.2.2.1.</w:t>
            </w:r>
            <w:proofErr w:type="gramStart"/>
            <w:r w:rsidRPr="003C4194">
              <w:t>3.</w:t>
            </w:r>
            <w:r>
              <w:t>C</w:t>
            </w:r>
            <w:r w:rsidRPr="002A5EFB">
              <w:t>.</w:t>
            </w:r>
            <w:proofErr w:type="gramEnd"/>
          </w:p>
        </w:tc>
      </w:tr>
      <w:tr w:rsidR="00747091" w:rsidTr="007C6457">
        <w:trPr>
          <w:cantSplit/>
        </w:trPr>
        <w:tc>
          <w:tcPr>
            <w:tcW w:w="4361" w:type="dxa"/>
            <w:shd w:val="clear" w:color="auto" w:fill="auto"/>
          </w:tcPr>
          <w:p w:rsidR="00747091" w:rsidRPr="002A5EFB" w:rsidRDefault="00747091" w:rsidP="0040204E">
            <w:pPr>
              <w:pStyle w:val="QPPTableTextBold"/>
            </w:pPr>
            <w:r w:rsidRPr="002A5EFB">
              <w:t>PO</w:t>
            </w:r>
            <w:r w:rsidR="008017B7">
              <w:t>6</w:t>
            </w:r>
          </w:p>
          <w:p w:rsidR="00747091" w:rsidRDefault="00FD730E" w:rsidP="0040204E">
            <w:pPr>
              <w:pStyle w:val="QPPTableTextBody"/>
            </w:pPr>
            <w:r w:rsidRPr="00FD730E">
              <w:t xml:space="preserve">Development creates an attractive building interface with the streetscape along Holland </w:t>
            </w:r>
            <w:r w:rsidR="008B160F">
              <w:t xml:space="preserve">Street </w:t>
            </w:r>
            <w:r w:rsidRPr="00FD730E">
              <w:t>and Ridge Street that is transit supportive to</w:t>
            </w:r>
            <w:r w:rsidR="00747091">
              <w:t>:</w:t>
            </w:r>
          </w:p>
          <w:p w:rsidR="00FD730E" w:rsidRPr="0040204E" w:rsidRDefault="00956150" w:rsidP="00464276">
            <w:pPr>
              <w:pStyle w:val="HGTableBullet2"/>
              <w:numPr>
                <w:ilvl w:val="0"/>
                <w:numId w:val="24"/>
              </w:numPr>
            </w:pPr>
            <w:r w:rsidRPr="0040204E">
              <w:t>f</w:t>
            </w:r>
            <w:r w:rsidR="00FD730E" w:rsidRPr="0040204E">
              <w:t>acilitate safe, logical and direct pedestrian access to the railway station entry point;</w:t>
            </w:r>
          </w:p>
          <w:p w:rsidR="00FD730E" w:rsidRPr="0040204E" w:rsidRDefault="00956150" w:rsidP="00464276">
            <w:pPr>
              <w:pStyle w:val="HGTableBullet2"/>
              <w:numPr>
                <w:ilvl w:val="0"/>
                <w:numId w:val="24"/>
              </w:numPr>
            </w:pPr>
            <w:r w:rsidRPr="0040204E">
              <w:t>a</w:t>
            </w:r>
            <w:r w:rsidR="00FD730E" w:rsidRPr="0040204E">
              <w:t>ctivate public space entry to the railway station;</w:t>
            </w:r>
          </w:p>
          <w:p w:rsidR="00FD730E" w:rsidRPr="00FC3A36" w:rsidRDefault="00956150" w:rsidP="00464276">
            <w:pPr>
              <w:pStyle w:val="HGTableBullet2"/>
              <w:numPr>
                <w:ilvl w:val="0"/>
                <w:numId w:val="24"/>
              </w:numPr>
            </w:pPr>
            <w:r w:rsidRPr="00FC3A36">
              <w:t>c</w:t>
            </w:r>
            <w:r w:rsidR="00FD730E" w:rsidRPr="00FC3A36">
              <w:t>reate vibrant and attractive street environment;</w:t>
            </w:r>
          </w:p>
          <w:p w:rsidR="00FD730E" w:rsidRPr="00192C57" w:rsidRDefault="00956150" w:rsidP="00464276">
            <w:pPr>
              <w:pStyle w:val="HGTableBullet2"/>
              <w:numPr>
                <w:ilvl w:val="0"/>
                <w:numId w:val="24"/>
              </w:numPr>
            </w:pPr>
            <w:r w:rsidRPr="00735950">
              <w:t>e</w:t>
            </w:r>
            <w:r w:rsidR="00FD730E" w:rsidRPr="00735950">
              <w:t xml:space="preserve">nable casual surveillance of Holland </w:t>
            </w:r>
            <w:r w:rsidR="008B160F">
              <w:t xml:space="preserve">Street </w:t>
            </w:r>
            <w:r w:rsidR="00FD730E" w:rsidRPr="00735950">
              <w:t>and Ridge S</w:t>
            </w:r>
            <w:r w:rsidR="008B160F">
              <w:t>treet</w:t>
            </w:r>
            <w:r w:rsidR="00FD730E" w:rsidRPr="00735950">
              <w:t xml:space="preserve"> public spaces and the immediate </w:t>
            </w:r>
            <w:r w:rsidR="006B1BD8" w:rsidRPr="00192C57">
              <w:t xml:space="preserve">railway </w:t>
            </w:r>
            <w:r w:rsidR="00FD730E" w:rsidRPr="00192C57">
              <w:t>station entry environment;</w:t>
            </w:r>
          </w:p>
          <w:p w:rsidR="00690E8C" w:rsidRPr="00C755CD" w:rsidRDefault="00956150" w:rsidP="00464276">
            <w:pPr>
              <w:pStyle w:val="HGTableBullet2"/>
              <w:numPr>
                <w:ilvl w:val="0"/>
                <w:numId w:val="24"/>
              </w:numPr>
            </w:pPr>
            <w:r w:rsidRPr="0085593D">
              <w:t>p</w:t>
            </w:r>
            <w:r w:rsidR="00FD730E" w:rsidRPr="0050330C">
              <w:t xml:space="preserve">rovide a high level of personal and community safety and physical and visual integration with the </w:t>
            </w:r>
            <w:r w:rsidR="006B1BD8" w:rsidRPr="00D05ACB">
              <w:t xml:space="preserve">railway </w:t>
            </w:r>
            <w:r w:rsidR="00FD730E" w:rsidRPr="00936240">
              <w:t>station</w:t>
            </w:r>
            <w:r w:rsidR="00EF6649" w:rsidRPr="004338FD">
              <w:t>;</w:t>
            </w:r>
          </w:p>
          <w:p w:rsidR="00747091" w:rsidRPr="00231DA9" w:rsidRDefault="00690E8C" w:rsidP="00464276">
            <w:pPr>
              <w:pStyle w:val="HGTableBullet2"/>
              <w:numPr>
                <w:ilvl w:val="0"/>
                <w:numId w:val="24"/>
              </w:numPr>
            </w:pPr>
            <w:r>
              <w:t>provide</w:t>
            </w:r>
            <w:r w:rsidRPr="00E12199">
              <w:t xml:space="preserve"> a human scale</w:t>
            </w:r>
            <w:r w:rsidR="00654868">
              <w:t>,</w:t>
            </w:r>
            <w:r w:rsidRPr="00E12199">
              <w:t xml:space="preserve"> front façade that is engaging at s</w:t>
            </w:r>
            <w:r>
              <w:t>treet level</w:t>
            </w:r>
            <w:r w:rsidR="00586960" w:rsidRPr="0040204E">
              <w:t>.</w:t>
            </w:r>
          </w:p>
        </w:tc>
        <w:tc>
          <w:tcPr>
            <w:tcW w:w="4536" w:type="dxa"/>
            <w:shd w:val="clear" w:color="auto" w:fill="auto"/>
          </w:tcPr>
          <w:p w:rsidR="00AC7FCA" w:rsidRPr="00AC7FCA" w:rsidRDefault="00374B47" w:rsidP="007C6457">
            <w:pPr>
              <w:pStyle w:val="QPPTableTextBold"/>
            </w:pPr>
            <w:r>
              <w:t>AO</w:t>
            </w:r>
            <w:r w:rsidR="008017B7">
              <w:t>6</w:t>
            </w:r>
          </w:p>
          <w:p w:rsidR="00FD730E" w:rsidRPr="00FD730E" w:rsidRDefault="00FD730E" w:rsidP="00FC3A36">
            <w:pPr>
              <w:pStyle w:val="QPPTableTextBody"/>
            </w:pPr>
            <w:r w:rsidRPr="00FD730E">
              <w:t>Development along Holland</w:t>
            </w:r>
            <w:r w:rsidR="00247822">
              <w:t xml:space="preserve"> Street</w:t>
            </w:r>
            <w:r w:rsidRPr="00FD730E">
              <w:t xml:space="preserve"> and Ridge Street is treated as an active frontage</w:t>
            </w:r>
            <w:r w:rsidR="0017457F" w:rsidRPr="00461CCC">
              <w:t>–</w:t>
            </w:r>
            <w:r w:rsidRPr="00FD730E">
              <w:t xml:space="preserve">primary </w:t>
            </w:r>
            <w:r w:rsidR="00FB6FED" w:rsidRPr="00FB6FED">
              <w:t xml:space="preserve">as indicated in Figure a, </w:t>
            </w:r>
            <w:r w:rsidRPr="00FD730E">
              <w:t>and provides:</w:t>
            </w:r>
          </w:p>
          <w:p w:rsidR="00FD730E" w:rsidRPr="00FD730E" w:rsidRDefault="00FD730E" w:rsidP="00464276">
            <w:pPr>
              <w:pStyle w:val="HGTableBullet2"/>
              <w:numPr>
                <w:ilvl w:val="0"/>
                <w:numId w:val="35"/>
              </w:numPr>
            </w:pPr>
            <w:r w:rsidRPr="00FD730E">
              <w:t>a continuous built form to the street at the nominated </w:t>
            </w:r>
            <w:r w:rsidR="00106D12" w:rsidRPr="00E8296A">
              <w:t>setback</w:t>
            </w:r>
            <w:r w:rsidRPr="00FD730E">
              <w:t>;</w:t>
            </w:r>
          </w:p>
          <w:p w:rsidR="00FD730E" w:rsidRPr="00FD730E" w:rsidRDefault="00FD730E" w:rsidP="00464276">
            <w:pPr>
              <w:pStyle w:val="HGTableBullet2"/>
              <w:numPr>
                <w:ilvl w:val="0"/>
                <w:numId w:val="35"/>
              </w:numPr>
            </w:pPr>
            <w:r w:rsidRPr="00FD730E">
              <w:t>a ground storey fully occupied by highly active non-residential uses</w:t>
            </w:r>
            <w:r w:rsidR="00767E2A">
              <w:t xml:space="preserve"> including food and drink outlet or shop</w:t>
            </w:r>
            <w:r w:rsidRPr="00FD730E">
              <w:t>;</w:t>
            </w:r>
          </w:p>
          <w:p w:rsidR="00FD730E" w:rsidRPr="00FD730E" w:rsidRDefault="00FD730E" w:rsidP="00464276">
            <w:pPr>
              <w:pStyle w:val="HGTableBullet2"/>
              <w:numPr>
                <w:ilvl w:val="0"/>
                <w:numId w:val="35"/>
              </w:numPr>
            </w:pPr>
            <w:r w:rsidRPr="00FD730E">
              <w:t xml:space="preserve">a </w:t>
            </w:r>
            <w:r w:rsidR="006B1BD8">
              <w:t>first</w:t>
            </w:r>
            <w:r w:rsidR="006B1BD8" w:rsidRPr="00FD730E">
              <w:t xml:space="preserve"> </w:t>
            </w:r>
            <w:r w:rsidRPr="00FD730E">
              <w:t xml:space="preserve">and </w:t>
            </w:r>
            <w:r w:rsidR="006B1BD8">
              <w:t xml:space="preserve">second </w:t>
            </w:r>
            <w:r w:rsidR="00106D12" w:rsidRPr="00E8296A">
              <w:t>storey</w:t>
            </w:r>
            <w:r w:rsidR="006B1BD8">
              <w:t xml:space="preserve"> </w:t>
            </w:r>
            <w:r w:rsidRPr="00FD730E">
              <w:t>featuring windows or balconies promoting interaction with and surveillance of the street;</w:t>
            </w:r>
          </w:p>
          <w:p w:rsidR="00FD730E" w:rsidRPr="00FD730E" w:rsidRDefault="00FD730E" w:rsidP="00464276">
            <w:pPr>
              <w:pStyle w:val="HGTableBullet2"/>
              <w:numPr>
                <w:ilvl w:val="0"/>
                <w:numId w:val="35"/>
              </w:numPr>
            </w:pPr>
            <w:r w:rsidRPr="00FD730E">
              <w:t>awnings for the primary pedestrian entry on the active building frontage;</w:t>
            </w:r>
          </w:p>
          <w:p w:rsidR="00FD730E" w:rsidRPr="00FD730E" w:rsidRDefault="00FD730E" w:rsidP="00464276">
            <w:pPr>
              <w:pStyle w:val="HGTableBullet2"/>
              <w:numPr>
                <w:ilvl w:val="0"/>
                <w:numId w:val="35"/>
              </w:numPr>
            </w:pPr>
            <w:r w:rsidRPr="00FD730E">
              <w:t>lighting of publicly accessible areas including the underside of awnings;</w:t>
            </w:r>
          </w:p>
          <w:p w:rsidR="00FD730E" w:rsidRPr="00FD730E" w:rsidRDefault="00FD730E" w:rsidP="00464276">
            <w:pPr>
              <w:pStyle w:val="HGTableBullet2"/>
              <w:numPr>
                <w:ilvl w:val="0"/>
                <w:numId w:val="35"/>
              </w:numPr>
            </w:pPr>
            <w:r w:rsidRPr="00FD730E">
              <w:t>at least 1 pedestrian entry and exit for every 10m of building frontage;</w:t>
            </w:r>
          </w:p>
          <w:p w:rsidR="00FD730E" w:rsidRPr="00FD730E" w:rsidRDefault="00FD730E" w:rsidP="00464276">
            <w:pPr>
              <w:pStyle w:val="HGTableBullet2"/>
              <w:numPr>
                <w:ilvl w:val="0"/>
                <w:numId w:val="35"/>
              </w:numPr>
            </w:pPr>
            <w:r w:rsidRPr="00FD730E">
              <w:t>a minimum of 50% transparent external wall materials up to a height of 2.5m above pavement level;</w:t>
            </w:r>
          </w:p>
          <w:p w:rsidR="00747091" w:rsidRDefault="00FD730E" w:rsidP="00464276">
            <w:pPr>
              <w:pStyle w:val="HGTableBullet2"/>
              <w:numPr>
                <w:ilvl w:val="0"/>
                <w:numId w:val="35"/>
              </w:numPr>
            </w:pPr>
            <w:r w:rsidRPr="00FD730E">
              <w:t>a minimum ground-storey height of 4.2m.</w:t>
            </w:r>
          </w:p>
        </w:tc>
      </w:tr>
      <w:tr w:rsidR="0026551F" w:rsidTr="007C6457">
        <w:trPr>
          <w:cantSplit/>
        </w:trPr>
        <w:tc>
          <w:tcPr>
            <w:tcW w:w="4361" w:type="dxa"/>
            <w:vMerge w:val="restart"/>
            <w:shd w:val="clear" w:color="auto" w:fill="auto"/>
          </w:tcPr>
          <w:p w:rsidR="0026551F" w:rsidRPr="002A5EFB" w:rsidRDefault="0026551F" w:rsidP="0040204E">
            <w:pPr>
              <w:pStyle w:val="QPPTableTextBold"/>
            </w:pPr>
            <w:r>
              <w:t>PO</w:t>
            </w:r>
            <w:r w:rsidR="008017B7">
              <w:t>7</w:t>
            </w:r>
          </w:p>
          <w:p w:rsidR="0026551F" w:rsidRPr="003920A9" w:rsidRDefault="0026551F" w:rsidP="0040204E">
            <w:pPr>
              <w:pStyle w:val="QPPTableTextBody"/>
            </w:pPr>
            <w:r w:rsidRPr="00FD730E">
              <w:t xml:space="preserve">Development of vehicle access and parking does not impact on active frontages. </w:t>
            </w:r>
          </w:p>
        </w:tc>
        <w:tc>
          <w:tcPr>
            <w:tcW w:w="4536" w:type="dxa"/>
            <w:shd w:val="clear" w:color="auto" w:fill="auto"/>
          </w:tcPr>
          <w:p w:rsidR="0026551F" w:rsidRPr="00231DA9" w:rsidRDefault="0026551F" w:rsidP="0040204E">
            <w:pPr>
              <w:pStyle w:val="QPPTableTextBold"/>
            </w:pPr>
            <w:r>
              <w:t>AO</w:t>
            </w:r>
            <w:r w:rsidR="008017B7">
              <w:t>7</w:t>
            </w:r>
            <w:r>
              <w:t>.1</w:t>
            </w:r>
          </w:p>
          <w:p w:rsidR="0026551F" w:rsidRPr="0010091F" w:rsidRDefault="0026551F" w:rsidP="0040204E">
            <w:pPr>
              <w:pStyle w:val="QPPTableTextBody"/>
            </w:pPr>
            <w:r w:rsidRPr="0010091F">
              <w:t xml:space="preserve">Development along Holland </w:t>
            </w:r>
            <w:r>
              <w:t xml:space="preserve">Street </w:t>
            </w:r>
            <w:r w:rsidRPr="0010091F">
              <w:t>and Ridge Street, ensures that vehicle and service access is:</w:t>
            </w:r>
          </w:p>
          <w:p w:rsidR="0026551F" w:rsidRPr="0010091F" w:rsidRDefault="0026551F" w:rsidP="00464276">
            <w:pPr>
              <w:pStyle w:val="HGTableBullet2"/>
              <w:numPr>
                <w:ilvl w:val="0"/>
                <w:numId w:val="36"/>
              </w:numPr>
            </w:pPr>
            <w:r w:rsidRPr="0010091F">
              <w:t>not located on this </w:t>
            </w:r>
            <w:r w:rsidRPr="00461CCC">
              <w:t>active frontage–primary</w:t>
            </w:r>
            <w:r w:rsidRPr="0010091F">
              <w:t>;</w:t>
            </w:r>
          </w:p>
          <w:p w:rsidR="0026551F" w:rsidRPr="00231DA9" w:rsidRDefault="0026551F" w:rsidP="00464276">
            <w:pPr>
              <w:pStyle w:val="HGTableBullet2"/>
              <w:numPr>
                <w:ilvl w:val="0"/>
                <w:numId w:val="36"/>
              </w:numPr>
            </w:pPr>
            <w:r w:rsidRPr="0010091F">
              <w:t xml:space="preserve">from a secondary frontage or from an </w:t>
            </w:r>
            <w:proofErr w:type="gramStart"/>
            <w:r w:rsidRPr="0010091F">
              <w:t>adjoining premises</w:t>
            </w:r>
            <w:proofErr w:type="gramEnd"/>
            <w:r w:rsidRPr="0010091F">
              <w:t xml:space="preserve"> if a shared driveway and access arrangement is established</w:t>
            </w:r>
            <w:r>
              <w:t>.</w:t>
            </w:r>
          </w:p>
        </w:tc>
      </w:tr>
      <w:tr w:rsidR="0026551F" w:rsidTr="007C6457">
        <w:trPr>
          <w:cantSplit/>
        </w:trPr>
        <w:tc>
          <w:tcPr>
            <w:tcW w:w="4361" w:type="dxa"/>
            <w:vMerge/>
            <w:shd w:val="clear" w:color="auto" w:fill="auto"/>
          </w:tcPr>
          <w:p w:rsidR="0026551F" w:rsidRDefault="0026551F" w:rsidP="007C6457">
            <w:pPr>
              <w:pStyle w:val="QPPTableTextBold"/>
            </w:pPr>
          </w:p>
        </w:tc>
        <w:tc>
          <w:tcPr>
            <w:tcW w:w="4536" w:type="dxa"/>
            <w:shd w:val="clear" w:color="auto" w:fill="auto"/>
          </w:tcPr>
          <w:p w:rsidR="0026551F" w:rsidRPr="0010091F" w:rsidRDefault="0026551F" w:rsidP="007C6457">
            <w:pPr>
              <w:pStyle w:val="QPPTableTextBold"/>
            </w:pPr>
            <w:r>
              <w:t>AO</w:t>
            </w:r>
            <w:r w:rsidR="008017B7">
              <w:t>7</w:t>
            </w:r>
            <w:r w:rsidRPr="0010091F">
              <w:t>.</w:t>
            </w:r>
            <w:r>
              <w:t>2</w:t>
            </w:r>
          </w:p>
          <w:p w:rsidR="0026551F" w:rsidRPr="00324746" w:rsidRDefault="0026551F" w:rsidP="007C6457">
            <w:pPr>
              <w:pStyle w:val="QPPTableTextBody"/>
            </w:pPr>
            <w:r w:rsidRPr="00324746">
              <w:t xml:space="preserve">Development along Holland </w:t>
            </w:r>
            <w:r>
              <w:t>Street and Ridge Street</w:t>
            </w:r>
            <w:r w:rsidRPr="00324746">
              <w:t xml:space="preserve"> ensures that parking is not located adjacent to the frontage or is not visible from the street.</w:t>
            </w:r>
          </w:p>
        </w:tc>
      </w:tr>
      <w:tr w:rsidR="0026551F" w:rsidTr="007C6457">
        <w:trPr>
          <w:cantSplit/>
        </w:trPr>
        <w:tc>
          <w:tcPr>
            <w:tcW w:w="4361" w:type="dxa"/>
            <w:vMerge w:val="restart"/>
            <w:shd w:val="clear" w:color="auto" w:fill="auto"/>
          </w:tcPr>
          <w:p w:rsidR="0026551F" w:rsidRPr="00ED61D7" w:rsidRDefault="0026551F" w:rsidP="0040204E">
            <w:pPr>
              <w:pStyle w:val="QPPTableTextBold"/>
            </w:pPr>
            <w:r w:rsidRPr="00ED61D7">
              <w:lastRenderedPageBreak/>
              <w:t>PO</w:t>
            </w:r>
            <w:r w:rsidR="008017B7">
              <w:t>8</w:t>
            </w:r>
          </w:p>
          <w:p w:rsidR="0026551F" w:rsidRPr="00E12199" w:rsidRDefault="0026551F" w:rsidP="0040204E">
            <w:pPr>
              <w:pStyle w:val="QPPTableTextBody"/>
            </w:pPr>
            <w:r w:rsidRPr="00E12199">
              <w:t>Development provides car parking which:</w:t>
            </w:r>
          </w:p>
          <w:p w:rsidR="0026551F" w:rsidRPr="00E12199" w:rsidRDefault="0026551F" w:rsidP="00464276">
            <w:pPr>
              <w:pStyle w:val="HGTableBullet2"/>
              <w:numPr>
                <w:ilvl w:val="0"/>
                <w:numId w:val="31"/>
              </w:numPr>
            </w:pPr>
            <w:r w:rsidRPr="00E12199">
              <w:t>minimises the impact on the quality of adjoining streetscapes or public spaces in terms of location, bulk, form and amenity impacts including noise, light or odours;</w:t>
            </w:r>
          </w:p>
          <w:p w:rsidR="0026551F" w:rsidRPr="00E12199" w:rsidRDefault="0026551F" w:rsidP="00464276">
            <w:pPr>
              <w:pStyle w:val="HGTableBullet2"/>
              <w:numPr>
                <w:ilvl w:val="0"/>
                <w:numId w:val="31"/>
              </w:numPr>
            </w:pPr>
            <w:r w:rsidRPr="00E12199">
              <w:t>takes account of the following:</w:t>
            </w:r>
          </w:p>
          <w:p w:rsidR="0026551F" w:rsidRPr="00E12199" w:rsidRDefault="0026551F" w:rsidP="008B160F">
            <w:pPr>
              <w:pStyle w:val="HGTableBullet3"/>
              <w:tabs>
                <w:tab w:val="clear" w:pos="680"/>
                <w:tab w:val="num" w:pos="709"/>
              </w:tabs>
              <w:ind w:left="714" w:hanging="357"/>
            </w:pPr>
            <w:r w:rsidRPr="00E12199">
              <w:t>the location of active frontages and public spaces;</w:t>
            </w:r>
          </w:p>
          <w:p w:rsidR="0026551F" w:rsidRPr="00E12199" w:rsidRDefault="0026551F" w:rsidP="008B160F">
            <w:pPr>
              <w:pStyle w:val="HGTableBullet3"/>
              <w:tabs>
                <w:tab w:val="clear" w:pos="680"/>
                <w:tab w:val="num" w:pos="709"/>
              </w:tabs>
              <w:ind w:left="714" w:hanging="357"/>
            </w:pPr>
            <w:r w:rsidRPr="00E12199">
              <w:t>setback distances to mitigate impacts;</w:t>
            </w:r>
          </w:p>
          <w:p w:rsidR="0026551F" w:rsidRPr="00E12199" w:rsidRDefault="0026551F" w:rsidP="008B160F">
            <w:pPr>
              <w:pStyle w:val="HGTableBullet3"/>
              <w:tabs>
                <w:tab w:val="clear" w:pos="680"/>
                <w:tab w:val="num" w:pos="709"/>
              </w:tabs>
              <w:ind w:left="714" w:hanging="357"/>
            </w:pPr>
            <w:r w:rsidRPr="00E12199">
              <w:t>the scale and detail of any parking structure walls when viewed from the street and adjoining properties;</w:t>
            </w:r>
          </w:p>
          <w:p w:rsidR="0026551F" w:rsidRPr="00E12199" w:rsidRDefault="0026551F" w:rsidP="008B160F">
            <w:pPr>
              <w:pStyle w:val="HGTableBullet3"/>
              <w:tabs>
                <w:tab w:val="clear" w:pos="680"/>
                <w:tab w:val="num" w:pos="709"/>
              </w:tabs>
              <w:ind w:left="714" w:hanging="357"/>
            </w:pPr>
            <w:r w:rsidRPr="00E12199">
              <w:t>the visual impact of open car parking and vehicle movement areas on the street and adjoining properties;</w:t>
            </w:r>
          </w:p>
          <w:p w:rsidR="0026551F" w:rsidRPr="00B3402A" w:rsidRDefault="0026551F" w:rsidP="008B160F">
            <w:pPr>
              <w:pStyle w:val="HGTableBullet3"/>
              <w:tabs>
                <w:tab w:val="clear" w:pos="680"/>
                <w:tab w:val="num" w:pos="709"/>
              </w:tabs>
              <w:ind w:left="714" w:hanging="357"/>
            </w:pPr>
            <w:r w:rsidRPr="00E12199">
              <w:t>convenient, safe and legible vehicle access and car parking for users</w:t>
            </w:r>
            <w:r w:rsidRPr="00ED61D7">
              <w:t>.</w:t>
            </w:r>
          </w:p>
        </w:tc>
        <w:tc>
          <w:tcPr>
            <w:tcW w:w="4536" w:type="dxa"/>
            <w:shd w:val="clear" w:color="auto" w:fill="auto"/>
          </w:tcPr>
          <w:p w:rsidR="0026551F" w:rsidRPr="00231DA9" w:rsidRDefault="0026551F" w:rsidP="007C6457">
            <w:pPr>
              <w:pStyle w:val="QPPTableTextBold"/>
            </w:pPr>
            <w:r>
              <w:t>AO</w:t>
            </w:r>
            <w:r w:rsidR="008017B7">
              <w:t>8</w:t>
            </w:r>
            <w:r>
              <w:t>.1</w:t>
            </w:r>
          </w:p>
          <w:p w:rsidR="0026551F" w:rsidRPr="00E12199" w:rsidRDefault="0026551F" w:rsidP="007C6457">
            <w:pPr>
              <w:pStyle w:val="QPPTableTextBody"/>
            </w:pPr>
            <w:r w:rsidRPr="00E12199">
              <w:t>Development provides car parking which is:</w:t>
            </w:r>
          </w:p>
          <w:p w:rsidR="0026551F" w:rsidRPr="00E12199" w:rsidRDefault="0026551F" w:rsidP="00464276">
            <w:pPr>
              <w:pStyle w:val="HGTableBullet2"/>
              <w:numPr>
                <w:ilvl w:val="0"/>
                <w:numId w:val="32"/>
              </w:numPr>
            </w:pPr>
            <w:r w:rsidRPr="00E12199">
              <w:t>not visible from the street, other public spaces or adjoining properties; or</w:t>
            </w:r>
          </w:p>
          <w:p w:rsidR="0026551F" w:rsidRPr="00E12199" w:rsidRDefault="0026551F" w:rsidP="00464276">
            <w:pPr>
              <w:pStyle w:val="HGTableBullet2"/>
              <w:numPr>
                <w:ilvl w:val="0"/>
                <w:numId w:val="32"/>
              </w:numPr>
            </w:pPr>
            <w:r w:rsidRPr="00E12199">
              <w:t>located below ground or behind active uses for the full street frontage;</w:t>
            </w:r>
          </w:p>
          <w:p w:rsidR="0026551F" w:rsidRPr="00E12199" w:rsidRDefault="0026551F" w:rsidP="00464276">
            <w:pPr>
              <w:pStyle w:val="HGTableBullet2"/>
              <w:numPr>
                <w:ilvl w:val="0"/>
                <w:numId w:val="32"/>
              </w:numPr>
            </w:pPr>
            <w:r w:rsidRPr="00E12199">
              <w:t>set back from front, rear and side boundaries in compliance with the requirements in Table 7.2.2.1.3.</w:t>
            </w:r>
            <w:r w:rsidR="00765412">
              <w:t>D</w:t>
            </w:r>
            <w:r w:rsidRPr="00E12199">
              <w:t>.</w:t>
            </w:r>
            <w:r w:rsidRPr="00E12199" w:rsidDel="00842625">
              <w:t xml:space="preserve"> </w:t>
            </w:r>
          </w:p>
          <w:p w:rsidR="0026551F" w:rsidRPr="00B3402A" w:rsidRDefault="0026551F" w:rsidP="0026551F">
            <w:pPr>
              <w:pStyle w:val="QPPEditorsNoteStyle1"/>
            </w:pPr>
            <w:r w:rsidRPr="001F7EDB">
              <w:t>Note—Car parking which extends 1m above </w:t>
            </w:r>
            <w:hyperlink r:id="rId26" w:anchor="GroundLevel" w:tgtFrame="_self" w:history="1">
              <w:r w:rsidRPr="001F7EDB">
                <w:t>ground level</w:t>
              </w:r>
            </w:hyperlink>
            <w:r w:rsidRPr="001F7EDB">
              <w:t xml:space="preserve"> will be counted in the maximum height and will be subject to the relevant </w:t>
            </w:r>
            <w:r>
              <w:t>b</w:t>
            </w:r>
            <w:r w:rsidRPr="001F7EDB">
              <w:t>oundary </w:t>
            </w:r>
            <w:hyperlink r:id="rId27" w:anchor="Setback" w:tgtFrame="_self" w:history="1">
              <w:r w:rsidRPr="001F7EDB">
                <w:t>setback</w:t>
              </w:r>
            </w:hyperlink>
            <w:r w:rsidRPr="001F7EDB">
              <w:t> requirements.</w:t>
            </w:r>
          </w:p>
        </w:tc>
      </w:tr>
      <w:tr w:rsidR="0026551F" w:rsidTr="007C6457">
        <w:trPr>
          <w:cantSplit/>
        </w:trPr>
        <w:tc>
          <w:tcPr>
            <w:tcW w:w="4361" w:type="dxa"/>
            <w:vMerge/>
            <w:shd w:val="clear" w:color="auto" w:fill="auto"/>
          </w:tcPr>
          <w:p w:rsidR="0026551F" w:rsidRPr="00ED61D7" w:rsidRDefault="0026551F" w:rsidP="007C6457">
            <w:pPr>
              <w:pStyle w:val="QPPTableTextBold"/>
            </w:pPr>
          </w:p>
        </w:tc>
        <w:tc>
          <w:tcPr>
            <w:tcW w:w="4536" w:type="dxa"/>
            <w:shd w:val="clear" w:color="auto" w:fill="auto"/>
          </w:tcPr>
          <w:p w:rsidR="0026551F" w:rsidRPr="00E12199" w:rsidRDefault="0026551F" w:rsidP="007C6457">
            <w:pPr>
              <w:pStyle w:val="QPPTableTextBold"/>
            </w:pPr>
            <w:r>
              <w:t>AO</w:t>
            </w:r>
            <w:r w:rsidR="008017B7">
              <w:t>8</w:t>
            </w:r>
            <w:r w:rsidRPr="00E12199">
              <w:t>.2</w:t>
            </w:r>
          </w:p>
          <w:p w:rsidR="0026551F" w:rsidRPr="001F7EDB" w:rsidRDefault="0026551F" w:rsidP="007C6457">
            <w:pPr>
              <w:pStyle w:val="QPPTableTextBody"/>
            </w:pPr>
            <w:r w:rsidRPr="001F7EDB">
              <w:t>Development does not provide</w:t>
            </w:r>
            <w:r w:rsidR="006B1BD8">
              <w:t xml:space="preserve"> </w:t>
            </w:r>
            <w:r w:rsidRPr="001F7EDB">
              <w:t>a</w:t>
            </w:r>
            <w:r w:rsidR="006B1BD8">
              <w:t xml:space="preserve"> </w:t>
            </w:r>
            <w:r w:rsidRPr="009B0305">
              <w:t>basement</w:t>
            </w:r>
            <w:r w:rsidR="006B1BD8">
              <w:t xml:space="preserve"> </w:t>
            </w:r>
            <w:r w:rsidRPr="001F7EDB">
              <w:t>parking structure which:</w:t>
            </w:r>
          </w:p>
          <w:p w:rsidR="0026551F" w:rsidRPr="001F7EDB" w:rsidRDefault="0026551F" w:rsidP="00464276">
            <w:pPr>
              <w:pStyle w:val="HGTableBullet2"/>
              <w:numPr>
                <w:ilvl w:val="0"/>
                <w:numId w:val="37"/>
              </w:numPr>
            </w:pPr>
            <w:r w:rsidRPr="001F7EDB">
              <w:t>extends above ground level forward of the main building line;</w:t>
            </w:r>
          </w:p>
          <w:p w:rsidR="0026551F" w:rsidRDefault="0026551F" w:rsidP="00FC3A36">
            <w:pPr>
              <w:pStyle w:val="HGTableBullet2"/>
            </w:pPr>
            <w:r w:rsidRPr="001F7EDB">
              <w:t>impacts on connections between the public footpath or space and the development.</w:t>
            </w:r>
          </w:p>
        </w:tc>
      </w:tr>
      <w:tr w:rsidR="0026551F" w:rsidTr="007C6457">
        <w:trPr>
          <w:cantSplit/>
        </w:trPr>
        <w:tc>
          <w:tcPr>
            <w:tcW w:w="4361" w:type="dxa"/>
            <w:vMerge/>
            <w:shd w:val="clear" w:color="auto" w:fill="auto"/>
          </w:tcPr>
          <w:p w:rsidR="0026551F" w:rsidRPr="00ED61D7" w:rsidRDefault="0026551F" w:rsidP="007C6457">
            <w:pPr>
              <w:pStyle w:val="QPPTableTextBold"/>
            </w:pPr>
          </w:p>
        </w:tc>
        <w:tc>
          <w:tcPr>
            <w:tcW w:w="4536" w:type="dxa"/>
            <w:shd w:val="clear" w:color="auto" w:fill="auto"/>
          </w:tcPr>
          <w:p w:rsidR="0026551F" w:rsidRPr="00E12199" w:rsidRDefault="0026551F" w:rsidP="007C6457">
            <w:pPr>
              <w:pStyle w:val="QPPTableTextBold"/>
            </w:pPr>
            <w:r>
              <w:t>AO</w:t>
            </w:r>
            <w:r w:rsidR="008017B7">
              <w:t>8</w:t>
            </w:r>
            <w:r w:rsidRPr="00E12199">
              <w:t>.3</w:t>
            </w:r>
          </w:p>
          <w:p w:rsidR="0026551F" w:rsidRPr="001F7EDB" w:rsidRDefault="0026551F" w:rsidP="007C6457">
            <w:pPr>
              <w:pStyle w:val="QPPTableTextBody"/>
            </w:pPr>
            <w:r w:rsidRPr="001F7EDB">
              <w:t>Development only provides car parking located above ground if:</w:t>
            </w:r>
          </w:p>
          <w:p w:rsidR="0026551F" w:rsidRPr="001F7EDB" w:rsidRDefault="0026551F" w:rsidP="00464276">
            <w:pPr>
              <w:pStyle w:val="HGTableBullet2"/>
              <w:numPr>
                <w:ilvl w:val="0"/>
                <w:numId w:val="38"/>
              </w:numPr>
            </w:pPr>
            <w:r w:rsidRPr="001F7EDB">
              <w:t>it is fully integrated within the building design and is sleeved by development to required active frontages; or</w:t>
            </w:r>
          </w:p>
          <w:p w:rsidR="0026551F" w:rsidRPr="001F7EDB" w:rsidRDefault="0026551F" w:rsidP="00464276">
            <w:pPr>
              <w:pStyle w:val="HGTableBullet2"/>
              <w:numPr>
                <w:ilvl w:val="0"/>
                <w:numId w:val="38"/>
              </w:numPr>
            </w:pPr>
            <w:r w:rsidRPr="001F7EDB">
              <w:t>it offers short</w:t>
            </w:r>
            <w:r w:rsidR="006B1BD8">
              <w:t xml:space="preserve"> </w:t>
            </w:r>
            <w:r w:rsidRPr="001F7EDB">
              <w:t>term car parking for customer, visitors or service providers, that is a portion of the total required car parking, and does not impact on active frontage requirements; or</w:t>
            </w:r>
          </w:p>
          <w:p w:rsidR="0026551F" w:rsidRDefault="0026551F" w:rsidP="00464276">
            <w:pPr>
              <w:pStyle w:val="HGTableBullet2"/>
              <w:numPr>
                <w:ilvl w:val="0"/>
                <w:numId w:val="38"/>
              </w:numPr>
            </w:pPr>
            <w:r w:rsidRPr="001F7EDB">
              <w:t>it is located to the side or rear of the site away from the primary street or active frontage.</w:t>
            </w:r>
          </w:p>
        </w:tc>
      </w:tr>
      <w:tr w:rsidR="0026551F" w:rsidTr="007C6457">
        <w:trPr>
          <w:cantSplit/>
        </w:trPr>
        <w:tc>
          <w:tcPr>
            <w:tcW w:w="4361" w:type="dxa"/>
            <w:vMerge/>
            <w:shd w:val="clear" w:color="auto" w:fill="auto"/>
          </w:tcPr>
          <w:p w:rsidR="0026551F" w:rsidRPr="00ED61D7" w:rsidRDefault="0026551F" w:rsidP="007C6457">
            <w:pPr>
              <w:pStyle w:val="QPPTableTextBold"/>
            </w:pPr>
          </w:p>
        </w:tc>
        <w:tc>
          <w:tcPr>
            <w:tcW w:w="4536" w:type="dxa"/>
            <w:shd w:val="clear" w:color="auto" w:fill="auto"/>
          </w:tcPr>
          <w:p w:rsidR="0026551F" w:rsidRPr="00E12199" w:rsidRDefault="0026551F" w:rsidP="007C6457">
            <w:pPr>
              <w:pStyle w:val="QPPTableTextBold"/>
            </w:pPr>
            <w:r>
              <w:t>AO</w:t>
            </w:r>
            <w:r w:rsidR="008017B7">
              <w:t>8</w:t>
            </w:r>
            <w:r w:rsidRPr="00E12199">
              <w:t>.4</w:t>
            </w:r>
          </w:p>
          <w:p w:rsidR="0026551F" w:rsidRPr="001F7EDB" w:rsidRDefault="0026551F" w:rsidP="007C6457">
            <w:pPr>
              <w:pStyle w:val="QPPTableTextBody"/>
            </w:pPr>
            <w:r w:rsidRPr="001F7EDB">
              <w:t>Development for a multistorey or podium car park:</w:t>
            </w:r>
          </w:p>
          <w:p w:rsidR="0026551F" w:rsidRPr="001F7EDB" w:rsidRDefault="0026551F" w:rsidP="00464276">
            <w:pPr>
              <w:pStyle w:val="HGTableBullet2"/>
              <w:numPr>
                <w:ilvl w:val="0"/>
                <w:numId w:val="39"/>
              </w:numPr>
            </w:pPr>
            <w:r w:rsidRPr="001F7EDB">
              <w:t>is not located on the street frontage and is behind smaller uses to create an active frontage and avoid long blank walls particularly adjacent to a primary entrance from a key pedestrian connection; or</w:t>
            </w:r>
          </w:p>
          <w:p w:rsidR="0026551F" w:rsidRPr="001F7EDB" w:rsidRDefault="0026551F" w:rsidP="00464276">
            <w:pPr>
              <w:pStyle w:val="HGTableBullet2"/>
              <w:numPr>
                <w:ilvl w:val="0"/>
                <w:numId w:val="39"/>
              </w:numPr>
            </w:pPr>
            <w:r w:rsidRPr="001F7EDB">
              <w:t xml:space="preserve">includes building </w:t>
            </w:r>
            <w:r>
              <w:t>façade</w:t>
            </w:r>
            <w:r w:rsidRPr="001F7EDB">
              <w:t xml:space="preserve"> details that extend to disguise the car parking floors; or</w:t>
            </w:r>
          </w:p>
          <w:p w:rsidR="0026551F" w:rsidRDefault="0026551F" w:rsidP="00FC3A36">
            <w:pPr>
              <w:pStyle w:val="HGTableBullet2"/>
            </w:pPr>
            <w:r w:rsidRPr="001F7EDB">
              <w:t>is screened to become a visually interesting structure.</w:t>
            </w:r>
          </w:p>
        </w:tc>
      </w:tr>
      <w:tr w:rsidR="0026551F" w:rsidTr="007C6457">
        <w:trPr>
          <w:cantSplit/>
        </w:trPr>
        <w:tc>
          <w:tcPr>
            <w:tcW w:w="4361" w:type="dxa"/>
            <w:vMerge/>
            <w:shd w:val="clear" w:color="auto" w:fill="auto"/>
          </w:tcPr>
          <w:p w:rsidR="0026551F" w:rsidRPr="00ED61D7" w:rsidRDefault="0026551F" w:rsidP="007C6457">
            <w:pPr>
              <w:pStyle w:val="QPPTableTextBold"/>
            </w:pPr>
          </w:p>
        </w:tc>
        <w:tc>
          <w:tcPr>
            <w:tcW w:w="4536" w:type="dxa"/>
            <w:shd w:val="clear" w:color="auto" w:fill="auto"/>
          </w:tcPr>
          <w:p w:rsidR="0026551F" w:rsidRPr="00E12199" w:rsidRDefault="0026551F" w:rsidP="007C6457">
            <w:pPr>
              <w:pStyle w:val="QPPTableTextBold"/>
            </w:pPr>
            <w:r>
              <w:t>AO</w:t>
            </w:r>
            <w:r w:rsidR="008017B7">
              <w:t>8</w:t>
            </w:r>
            <w:r w:rsidRPr="00E12199">
              <w:t>.5</w:t>
            </w:r>
          </w:p>
          <w:p w:rsidR="0026551F" w:rsidRPr="001F7EDB" w:rsidRDefault="0026551F" w:rsidP="007C6457">
            <w:pPr>
              <w:pStyle w:val="QPPTableTextBody"/>
            </w:pPr>
            <w:r w:rsidRPr="001F7EDB">
              <w:t>Development ensures that visitor or customer car parking is:</w:t>
            </w:r>
          </w:p>
          <w:p w:rsidR="0026551F" w:rsidRPr="001F7EDB" w:rsidRDefault="0026551F" w:rsidP="00464276">
            <w:pPr>
              <w:pStyle w:val="HGTableBullet2"/>
              <w:numPr>
                <w:ilvl w:val="0"/>
                <w:numId w:val="40"/>
              </w:numPr>
            </w:pPr>
            <w:r w:rsidRPr="001F7EDB">
              <w:t>clearly signposted;</w:t>
            </w:r>
          </w:p>
          <w:p w:rsidR="0026551F" w:rsidRPr="001F7EDB" w:rsidRDefault="0026551F" w:rsidP="00464276">
            <w:pPr>
              <w:pStyle w:val="HGTableBullet2"/>
              <w:numPr>
                <w:ilvl w:val="0"/>
                <w:numId w:val="40"/>
              </w:numPr>
            </w:pPr>
            <w:r w:rsidRPr="001F7EDB">
              <w:t>lit at night;</w:t>
            </w:r>
          </w:p>
          <w:p w:rsidR="0026551F" w:rsidRPr="001F7EDB" w:rsidRDefault="0026551F" w:rsidP="00464276">
            <w:pPr>
              <w:pStyle w:val="HGTableBullet2"/>
              <w:numPr>
                <w:ilvl w:val="0"/>
                <w:numId w:val="40"/>
              </w:numPr>
            </w:pPr>
            <w:r w:rsidRPr="001F7EDB">
              <w:t>not located behind a security barrier.</w:t>
            </w:r>
          </w:p>
          <w:p w:rsidR="0026551F" w:rsidRDefault="0026551F" w:rsidP="0026551F">
            <w:pPr>
              <w:pStyle w:val="QPPEditorsNoteStyle1"/>
            </w:pPr>
            <w:r w:rsidRPr="001F7EDB">
              <w:t>Note—The detailed design is in accordance with the </w:t>
            </w:r>
            <w:r w:rsidRPr="00461CCC">
              <w:t>Transport, access, parking and servicing code and planning scheme policy</w:t>
            </w:r>
            <w:r>
              <w:t>.</w:t>
            </w:r>
          </w:p>
        </w:tc>
      </w:tr>
      <w:tr w:rsidR="0026551F" w:rsidTr="007C6457">
        <w:trPr>
          <w:cantSplit/>
        </w:trPr>
        <w:tc>
          <w:tcPr>
            <w:tcW w:w="4361" w:type="dxa"/>
            <w:vMerge w:val="restart"/>
            <w:shd w:val="clear" w:color="auto" w:fill="auto"/>
          </w:tcPr>
          <w:p w:rsidR="0026551F" w:rsidRDefault="0026551F" w:rsidP="0040204E">
            <w:pPr>
              <w:pStyle w:val="QPPTableTextBold"/>
            </w:pPr>
            <w:r>
              <w:lastRenderedPageBreak/>
              <w:t>P</w:t>
            </w:r>
            <w:r w:rsidR="005C4915">
              <w:t>O</w:t>
            </w:r>
            <w:r w:rsidR="008017B7">
              <w:t>9</w:t>
            </w:r>
          </w:p>
          <w:p w:rsidR="0026551F" w:rsidRPr="00285341" w:rsidRDefault="0026551F" w:rsidP="0040204E">
            <w:pPr>
              <w:pStyle w:val="QPPTableTextBody"/>
            </w:pPr>
            <w:r w:rsidRPr="00E12199">
              <w:t xml:space="preserve">Development creates an active </w:t>
            </w:r>
            <w:r w:rsidR="006B1BD8">
              <w:t xml:space="preserve">railway </w:t>
            </w:r>
            <w:r w:rsidRPr="00E12199">
              <w:t>station plaza to improve visual and pedestrian connectivity to the southern Holland Street entry o</w:t>
            </w:r>
            <w:r>
              <w:t xml:space="preserve">f the Northgate </w:t>
            </w:r>
            <w:r w:rsidR="006B1BD8">
              <w:t>railway s</w:t>
            </w:r>
            <w:r>
              <w:t>tation.</w:t>
            </w:r>
          </w:p>
        </w:tc>
        <w:tc>
          <w:tcPr>
            <w:tcW w:w="4536" w:type="dxa"/>
            <w:shd w:val="clear" w:color="auto" w:fill="auto"/>
          </w:tcPr>
          <w:p w:rsidR="0026551F" w:rsidRPr="00285341" w:rsidRDefault="0026551F" w:rsidP="0040204E">
            <w:pPr>
              <w:pStyle w:val="QPPTableTextBold"/>
            </w:pPr>
            <w:r>
              <w:t>A</w:t>
            </w:r>
            <w:r w:rsidR="005C4915">
              <w:t>O</w:t>
            </w:r>
            <w:r w:rsidR="008017B7">
              <w:t>9</w:t>
            </w:r>
            <w:r>
              <w:t>.1</w:t>
            </w:r>
          </w:p>
          <w:p w:rsidR="0026551F" w:rsidRPr="00E12199" w:rsidRDefault="0026551F" w:rsidP="0040204E">
            <w:pPr>
              <w:pStyle w:val="QPPTableTextBody"/>
            </w:pPr>
            <w:r w:rsidRPr="00E12199">
              <w:t xml:space="preserve">Development provides a </w:t>
            </w:r>
            <w:r w:rsidR="006B1BD8">
              <w:t xml:space="preserve">railway </w:t>
            </w:r>
            <w:r w:rsidRPr="00E12199">
              <w:t>station forecourt (plaza) of at least 400m</w:t>
            </w:r>
            <w:r w:rsidRPr="007C6457">
              <w:rPr>
                <w:rStyle w:val="QPPSuperscriptChar"/>
              </w:rPr>
              <w:t>2</w:t>
            </w:r>
            <w:r w:rsidRPr="00E12199">
              <w:t xml:space="preserve"> on Holland St</w:t>
            </w:r>
            <w:r>
              <w:t xml:space="preserve">reet adjacent to the Northgate </w:t>
            </w:r>
            <w:r w:rsidR="006B1BD8">
              <w:t>railway s</w:t>
            </w:r>
            <w:r w:rsidRPr="00E12199">
              <w:t xml:space="preserve">tation </w:t>
            </w:r>
            <w:r>
              <w:t xml:space="preserve">in accordance with Figure </w:t>
            </w:r>
            <w:proofErr w:type="spellStart"/>
            <w:r>
              <w:t>a</w:t>
            </w:r>
            <w:proofErr w:type="spellEnd"/>
            <w:r w:rsidRPr="00E12199">
              <w:t xml:space="preserve"> </w:t>
            </w:r>
            <w:proofErr w:type="spellStart"/>
            <w:r w:rsidRPr="00E12199">
              <w:t>which</w:t>
            </w:r>
            <w:proofErr w:type="spellEnd"/>
            <w:r>
              <w:t>:</w:t>
            </w:r>
          </w:p>
          <w:p w:rsidR="0026551F" w:rsidRPr="00E12199" w:rsidRDefault="0026551F" w:rsidP="00464276">
            <w:pPr>
              <w:pStyle w:val="HGTableBullet2"/>
              <w:numPr>
                <w:ilvl w:val="0"/>
                <w:numId w:val="41"/>
              </w:numPr>
            </w:pPr>
            <w:r w:rsidRPr="00E12199">
              <w:t>is a regular shape and has a minimum frontage to Holland Street of 10</w:t>
            </w:r>
            <w:r>
              <w:t>m and a minimum dimension of 20</w:t>
            </w:r>
            <w:r w:rsidRPr="00E12199">
              <w:t>m;</w:t>
            </w:r>
          </w:p>
          <w:p w:rsidR="0026551F" w:rsidRPr="00E12199" w:rsidRDefault="0026551F" w:rsidP="00464276">
            <w:pPr>
              <w:pStyle w:val="HGTableBullet2"/>
              <w:numPr>
                <w:ilvl w:val="0"/>
                <w:numId w:val="41"/>
              </w:numPr>
            </w:pPr>
            <w:r w:rsidRPr="00E12199">
              <w:t xml:space="preserve">is integrated with surrounding development and with the pedestrian access to the Northgate </w:t>
            </w:r>
            <w:r w:rsidR="006B1BD8">
              <w:t>railway s</w:t>
            </w:r>
            <w:r w:rsidRPr="00E12199">
              <w:t>tation;</w:t>
            </w:r>
          </w:p>
          <w:p w:rsidR="0026551F" w:rsidRPr="00E12199" w:rsidRDefault="0026551F" w:rsidP="00464276">
            <w:pPr>
              <w:pStyle w:val="HGTableBullet2"/>
              <w:numPr>
                <w:ilvl w:val="0"/>
                <w:numId w:val="41"/>
              </w:numPr>
            </w:pPr>
            <w:r w:rsidRPr="00E12199">
              <w:t>is located at the level of the ground storey of adjoining buildings;</w:t>
            </w:r>
          </w:p>
          <w:p w:rsidR="0026551F" w:rsidRPr="00E12199" w:rsidRDefault="0026551F" w:rsidP="00464276">
            <w:pPr>
              <w:pStyle w:val="HGTableBullet2"/>
              <w:numPr>
                <w:ilvl w:val="0"/>
                <w:numId w:val="41"/>
              </w:numPr>
            </w:pPr>
            <w:r w:rsidRPr="00E12199">
              <w:t>is suitable for pedestrian and cyclist access;</w:t>
            </w:r>
          </w:p>
          <w:p w:rsidR="0026551F" w:rsidRPr="00E12199" w:rsidRDefault="0026551F" w:rsidP="00464276">
            <w:pPr>
              <w:pStyle w:val="HGTableBullet2"/>
              <w:numPr>
                <w:ilvl w:val="0"/>
                <w:numId w:val="41"/>
              </w:numPr>
            </w:pPr>
            <w:r w:rsidRPr="00E12199">
              <w:t>includes a minimum of 50% hard</w:t>
            </w:r>
            <w:r w:rsidR="004A1945">
              <w:t xml:space="preserve"> </w:t>
            </w:r>
            <w:r w:rsidRPr="00E12199">
              <w:t>paved area;</w:t>
            </w:r>
          </w:p>
          <w:p w:rsidR="0026551F" w:rsidRPr="00E12199" w:rsidRDefault="0026551F" w:rsidP="00464276">
            <w:pPr>
              <w:pStyle w:val="HGTableBullet2"/>
              <w:numPr>
                <w:ilvl w:val="0"/>
                <w:numId w:val="41"/>
              </w:numPr>
            </w:pPr>
            <w:r w:rsidRPr="00E12199">
              <w:t>includes a minimum of 20% deep-planting area to accommodate subtropical shade trees;</w:t>
            </w:r>
          </w:p>
          <w:p w:rsidR="0026551F" w:rsidRPr="00E12199" w:rsidRDefault="0026551F" w:rsidP="00464276">
            <w:pPr>
              <w:pStyle w:val="HGTableBullet2"/>
              <w:numPr>
                <w:ilvl w:val="0"/>
                <w:numId w:val="41"/>
              </w:numPr>
            </w:pPr>
            <w:r w:rsidRPr="00E12199">
              <w:t>is a minimum 75% open to the sky;</w:t>
            </w:r>
          </w:p>
          <w:p w:rsidR="0026551F" w:rsidRDefault="0026551F" w:rsidP="00464276">
            <w:pPr>
              <w:pStyle w:val="HGTableBullet2"/>
              <w:numPr>
                <w:ilvl w:val="0"/>
                <w:numId w:val="41"/>
              </w:numPr>
            </w:pPr>
            <w:r w:rsidRPr="00E12199">
              <w:t>does not provide for a vehicle entry, driveway, car parking, bin storage or servicing area;</w:t>
            </w:r>
          </w:p>
          <w:p w:rsidR="0026551F" w:rsidRPr="00285341" w:rsidRDefault="0026551F" w:rsidP="00464276">
            <w:pPr>
              <w:pStyle w:val="HGTableBullet2"/>
              <w:numPr>
                <w:ilvl w:val="0"/>
                <w:numId w:val="41"/>
              </w:numPr>
            </w:pPr>
            <w:r w:rsidRPr="00E12199">
              <w:t>does not provide for a mechanical ventilation outlet or vent on a frontage adjoining the plaza</w:t>
            </w:r>
            <w:r w:rsidRPr="002A5EFB">
              <w:t>.</w:t>
            </w:r>
          </w:p>
        </w:tc>
      </w:tr>
      <w:tr w:rsidR="0026551F" w:rsidTr="007C6457">
        <w:trPr>
          <w:cantSplit/>
        </w:trPr>
        <w:tc>
          <w:tcPr>
            <w:tcW w:w="4361" w:type="dxa"/>
            <w:vMerge/>
            <w:shd w:val="clear" w:color="auto" w:fill="auto"/>
          </w:tcPr>
          <w:p w:rsidR="0026551F" w:rsidRDefault="0026551F" w:rsidP="007C6457">
            <w:pPr>
              <w:pStyle w:val="QPPTableTextBold"/>
            </w:pPr>
          </w:p>
        </w:tc>
        <w:tc>
          <w:tcPr>
            <w:tcW w:w="4536" w:type="dxa"/>
            <w:shd w:val="clear" w:color="auto" w:fill="auto"/>
          </w:tcPr>
          <w:p w:rsidR="0026551F" w:rsidRPr="00E12199" w:rsidRDefault="0026551F" w:rsidP="007C6457">
            <w:pPr>
              <w:pStyle w:val="QPPTableTextBold"/>
            </w:pPr>
            <w:r>
              <w:t>A</w:t>
            </w:r>
            <w:r w:rsidR="005C4915">
              <w:t>O</w:t>
            </w:r>
            <w:r w:rsidR="008017B7">
              <w:t>9</w:t>
            </w:r>
            <w:r w:rsidRPr="00E12199">
              <w:t>.</w:t>
            </w:r>
            <w:r>
              <w:t>2</w:t>
            </w:r>
          </w:p>
          <w:p w:rsidR="0026551F" w:rsidRPr="00AF61C0" w:rsidRDefault="0026551F" w:rsidP="007C6457">
            <w:pPr>
              <w:pStyle w:val="QPPTableTextBody"/>
            </w:pPr>
            <w:r w:rsidRPr="00AF61C0">
              <w:t xml:space="preserve">Development provides active frontages to Holland Street and the </w:t>
            </w:r>
            <w:r w:rsidR="004A1945">
              <w:t xml:space="preserve">railway </w:t>
            </w:r>
            <w:r w:rsidRPr="00AF61C0">
              <w:t xml:space="preserve">station plaza as </w:t>
            </w:r>
            <w:r w:rsidR="004A1945">
              <w:t>indicated</w:t>
            </w:r>
            <w:r w:rsidR="004A1945" w:rsidRPr="00EF59CA">
              <w:t xml:space="preserve"> </w:t>
            </w:r>
            <w:r w:rsidRPr="00EF59CA">
              <w:t>in Figure a</w:t>
            </w:r>
            <w:r>
              <w:t>.</w:t>
            </w:r>
          </w:p>
        </w:tc>
      </w:tr>
      <w:tr w:rsidR="0026551F" w:rsidTr="007C6457">
        <w:trPr>
          <w:cantSplit/>
        </w:trPr>
        <w:tc>
          <w:tcPr>
            <w:tcW w:w="4361" w:type="dxa"/>
            <w:vMerge/>
            <w:shd w:val="clear" w:color="auto" w:fill="auto"/>
          </w:tcPr>
          <w:p w:rsidR="0026551F" w:rsidRDefault="0026551F" w:rsidP="007C6457">
            <w:pPr>
              <w:pStyle w:val="QPPTableTextBold"/>
            </w:pPr>
          </w:p>
        </w:tc>
        <w:tc>
          <w:tcPr>
            <w:tcW w:w="4536" w:type="dxa"/>
            <w:shd w:val="clear" w:color="auto" w:fill="auto"/>
          </w:tcPr>
          <w:p w:rsidR="0026551F" w:rsidRPr="00E12199" w:rsidRDefault="0026551F" w:rsidP="007C6457">
            <w:pPr>
              <w:pStyle w:val="QPPTableTextBold"/>
            </w:pPr>
            <w:r>
              <w:t>A</w:t>
            </w:r>
            <w:r w:rsidR="005C4915">
              <w:t>O</w:t>
            </w:r>
            <w:r w:rsidR="008017B7">
              <w:t>9</w:t>
            </w:r>
            <w:r w:rsidRPr="00E12199">
              <w:t>.</w:t>
            </w:r>
            <w:r>
              <w:t>3</w:t>
            </w:r>
          </w:p>
          <w:p w:rsidR="0026551F" w:rsidRPr="00AF61C0" w:rsidRDefault="0026551F" w:rsidP="007C6457">
            <w:pPr>
              <w:pStyle w:val="QPPTableTextBody"/>
            </w:pPr>
            <w:r w:rsidRPr="00AF61C0">
              <w:t>Development for a</w:t>
            </w:r>
            <w:r>
              <w:t xml:space="preserve"> </w:t>
            </w:r>
            <w:hyperlink r:id="rId28" w:anchor="Plaza" w:tgtFrame="_self" w:history="1">
              <w:r w:rsidRPr="009B0305">
                <w:t>plaza</w:t>
              </w:r>
            </w:hyperlink>
            <w:r w:rsidRPr="00AF61C0">
              <w:t>:</w:t>
            </w:r>
          </w:p>
          <w:p w:rsidR="0026551F" w:rsidRPr="00AF61C0" w:rsidRDefault="0026551F" w:rsidP="00464276">
            <w:pPr>
              <w:pStyle w:val="HGTableBullet2"/>
              <w:numPr>
                <w:ilvl w:val="0"/>
                <w:numId w:val="42"/>
              </w:numPr>
            </w:pPr>
            <w:r w:rsidRPr="00AF61C0">
              <w:t>is publicly accessible;</w:t>
            </w:r>
          </w:p>
          <w:p w:rsidR="0026551F" w:rsidRPr="00AF61C0" w:rsidRDefault="0026551F" w:rsidP="00464276">
            <w:pPr>
              <w:pStyle w:val="HGTableBullet2"/>
              <w:numPr>
                <w:ilvl w:val="0"/>
                <w:numId w:val="42"/>
              </w:numPr>
            </w:pPr>
            <w:r w:rsidRPr="00AF61C0">
              <w:t>provides equitable access to and movement in the plaza in accordance with</w:t>
            </w:r>
            <w:r>
              <w:t xml:space="preserve"> </w:t>
            </w:r>
            <w:hyperlink r:id="rId29" w:tgtFrame="_blank" w:history="1">
              <w:r w:rsidR="00A16F61">
                <w:t>AS </w:t>
              </w:r>
              <w:r w:rsidR="00BE5D4F">
                <w:t>1428.1</w:t>
              </w:r>
              <w:r w:rsidR="00BE5D4F">
                <w:noBreakHyphen/>
              </w:r>
              <w:r w:rsidRPr="009B0305">
                <w:t>2009 Design for access and mobility;</w:t>
              </w:r>
            </w:hyperlink>
          </w:p>
          <w:p w:rsidR="0026551F" w:rsidRPr="00AF61C0" w:rsidRDefault="0026551F" w:rsidP="00464276">
            <w:pPr>
              <w:pStyle w:val="HGTableBullet2"/>
              <w:numPr>
                <w:ilvl w:val="0"/>
                <w:numId w:val="42"/>
              </w:numPr>
            </w:pPr>
            <w:r w:rsidRPr="00AF61C0">
              <w:t>has a dominant</w:t>
            </w:r>
            <w:r>
              <w:t xml:space="preserve"> </w:t>
            </w:r>
            <w:r w:rsidRPr="00E8296A">
              <w:t>ground level</w:t>
            </w:r>
            <w:r>
              <w:t xml:space="preserve"> </w:t>
            </w:r>
            <w:r w:rsidRPr="00AF61C0">
              <w:t>that is less than 1m above or below the dominant adjacent street level;</w:t>
            </w:r>
          </w:p>
          <w:p w:rsidR="0026551F" w:rsidRPr="00E12199" w:rsidRDefault="0026551F" w:rsidP="00464276">
            <w:pPr>
              <w:pStyle w:val="HGTableBullet2"/>
              <w:numPr>
                <w:ilvl w:val="0"/>
                <w:numId w:val="42"/>
              </w:numPr>
            </w:pPr>
            <w:r w:rsidRPr="00AF61C0">
              <w:t xml:space="preserve">is designed such that </w:t>
            </w:r>
            <w:proofErr w:type="gramStart"/>
            <w:r w:rsidRPr="00AF61C0">
              <w:t>the majority of</w:t>
            </w:r>
            <w:proofErr w:type="gramEnd"/>
            <w:r w:rsidRPr="00AF61C0">
              <w:t xml:space="preserve"> the plaza space, that is an area which is more than 50%, is visible from the dominant adjacent public street</w:t>
            </w:r>
            <w:r>
              <w:t>.</w:t>
            </w:r>
          </w:p>
        </w:tc>
      </w:tr>
      <w:tr w:rsidR="0026551F" w:rsidTr="007C6457">
        <w:trPr>
          <w:cantSplit/>
        </w:trPr>
        <w:tc>
          <w:tcPr>
            <w:tcW w:w="4361" w:type="dxa"/>
            <w:shd w:val="clear" w:color="auto" w:fill="auto"/>
          </w:tcPr>
          <w:p w:rsidR="0026551F" w:rsidRPr="005C402D" w:rsidRDefault="0026551F" w:rsidP="0040204E">
            <w:pPr>
              <w:pStyle w:val="QPPTableTextBold"/>
            </w:pPr>
            <w:r>
              <w:t>PO1</w:t>
            </w:r>
            <w:r w:rsidR="000C12BB">
              <w:t>0</w:t>
            </w:r>
          </w:p>
          <w:p w:rsidR="0026551F" w:rsidRPr="00AF61C0" w:rsidRDefault="0026551F" w:rsidP="0040204E">
            <w:pPr>
              <w:pStyle w:val="QPPTableTextBody"/>
            </w:pPr>
            <w:r w:rsidRPr="003543F2">
              <w:t>Development of a significant</w:t>
            </w:r>
            <w:r w:rsidRPr="00AF61C0">
              <w:t xml:space="preserve"> corner site creates a locally distinct streetscape on the Ridge Street, Holland Street and Melton Road frontages to maximise street level activity and pedestrian movement to Northgate </w:t>
            </w:r>
            <w:r w:rsidR="004A1945">
              <w:t>railway s</w:t>
            </w:r>
            <w:r w:rsidRPr="00AF61C0">
              <w:t>tation.</w:t>
            </w:r>
          </w:p>
        </w:tc>
        <w:tc>
          <w:tcPr>
            <w:tcW w:w="4536" w:type="dxa"/>
            <w:shd w:val="clear" w:color="auto" w:fill="auto"/>
          </w:tcPr>
          <w:p w:rsidR="0026551F" w:rsidRPr="005C402D" w:rsidRDefault="0026551F" w:rsidP="0040204E">
            <w:pPr>
              <w:pStyle w:val="QPPTableTextBold"/>
            </w:pPr>
            <w:r>
              <w:t>AO1</w:t>
            </w:r>
            <w:r w:rsidR="000C12BB">
              <w:t>0</w:t>
            </w:r>
          </w:p>
          <w:p w:rsidR="0026551F" w:rsidRPr="00285341" w:rsidRDefault="0026551F" w:rsidP="0040204E">
            <w:pPr>
              <w:pStyle w:val="QPPTableTextBody"/>
            </w:pPr>
            <w:r w:rsidRPr="00AF61C0">
              <w:t xml:space="preserve">Development </w:t>
            </w:r>
            <w:r w:rsidR="001E24C6">
              <w:t>is designed to emphasise the corner setting of the</w:t>
            </w:r>
            <w:r w:rsidRPr="00AF61C0">
              <w:t xml:space="preserve"> significant corner site</w:t>
            </w:r>
            <w:r>
              <w:t xml:space="preserve"> </w:t>
            </w:r>
            <w:r w:rsidR="004A1945">
              <w:t>as indicated</w:t>
            </w:r>
            <w:r w:rsidR="001E24C6">
              <w:t xml:space="preserve"> </w:t>
            </w:r>
            <w:r w:rsidRPr="00AF61C0">
              <w:t xml:space="preserve">in </w:t>
            </w:r>
            <w:r w:rsidRPr="00EF59CA">
              <w:t>Figure a.</w:t>
            </w:r>
          </w:p>
        </w:tc>
      </w:tr>
      <w:tr w:rsidR="00763F75" w:rsidTr="007C6457">
        <w:trPr>
          <w:cantSplit/>
        </w:trPr>
        <w:tc>
          <w:tcPr>
            <w:tcW w:w="8897" w:type="dxa"/>
            <w:gridSpan w:val="2"/>
            <w:shd w:val="clear" w:color="auto" w:fill="auto"/>
          </w:tcPr>
          <w:p w:rsidR="00763F75" w:rsidRDefault="00763F75" w:rsidP="0040204E">
            <w:pPr>
              <w:pStyle w:val="QPPTableTextBold"/>
            </w:pPr>
            <w:r w:rsidRPr="003C4194">
              <w:t xml:space="preserve">If in the Northgate </w:t>
            </w:r>
            <w:r>
              <w:t xml:space="preserve">Station </w:t>
            </w:r>
            <w:r w:rsidRPr="003C4194">
              <w:t>precinct (Banyo—Northgate neighbourhood plan/NPP-001)</w:t>
            </w:r>
            <w:r w:rsidR="004A1945">
              <w:t>, w</w:t>
            </w:r>
            <w:r>
              <w:t xml:space="preserve">here in the Specialised centre </w:t>
            </w:r>
            <w:r w:rsidR="004A1945">
              <w:t>(</w:t>
            </w:r>
            <w:r>
              <w:t>Mixed industry and business</w:t>
            </w:r>
            <w:r w:rsidR="004A1945">
              <w:t>)</w:t>
            </w:r>
            <w:r>
              <w:t xml:space="preserve"> zone </w:t>
            </w:r>
          </w:p>
        </w:tc>
      </w:tr>
      <w:tr w:rsidR="00085447" w:rsidTr="007C6457">
        <w:trPr>
          <w:cantSplit/>
        </w:trPr>
        <w:tc>
          <w:tcPr>
            <w:tcW w:w="4361" w:type="dxa"/>
            <w:shd w:val="clear" w:color="auto" w:fill="auto"/>
          </w:tcPr>
          <w:p w:rsidR="00085447" w:rsidRDefault="000C12BB" w:rsidP="0040204E">
            <w:pPr>
              <w:pStyle w:val="QPPTableTextBold"/>
            </w:pPr>
            <w:r>
              <w:t>P</w:t>
            </w:r>
            <w:r w:rsidR="0027639D">
              <w:t>O</w:t>
            </w:r>
            <w:r>
              <w:t>11</w:t>
            </w:r>
          </w:p>
          <w:p w:rsidR="00085447" w:rsidRPr="00FD730E" w:rsidRDefault="00085447" w:rsidP="0040204E">
            <w:pPr>
              <w:pStyle w:val="QPPTableTextBody"/>
            </w:pPr>
            <w:r w:rsidRPr="00FD730E">
              <w:t>Development has a</w:t>
            </w:r>
            <w:r>
              <w:t xml:space="preserve"> </w:t>
            </w:r>
            <w:r w:rsidRPr="00FD730E">
              <w:t>site cover which:</w:t>
            </w:r>
          </w:p>
          <w:p w:rsidR="00085447" w:rsidRPr="00FD730E" w:rsidRDefault="00085447" w:rsidP="00464276">
            <w:pPr>
              <w:pStyle w:val="HGTableBullet2"/>
              <w:numPr>
                <w:ilvl w:val="0"/>
                <w:numId w:val="33"/>
              </w:numPr>
            </w:pPr>
            <w:r w:rsidRPr="00FD730E">
              <w:t>balances built form with open space, parking and landscaping at ground level;</w:t>
            </w:r>
          </w:p>
          <w:p w:rsidR="00085447" w:rsidRPr="00FD730E" w:rsidRDefault="00085447" w:rsidP="00464276">
            <w:pPr>
              <w:pStyle w:val="HGTableBullet2"/>
              <w:numPr>
                <w:ilvl w:val="0"/>
                <w:numId w:val="33"/>
              </w:numPr>
            </w:pPr>
            <w:r w:rsidRPr="00FD730E">
              <w:t>limits areas of external surface car parking;</w:t>
            </w:r>
          </w:p>
          <w:p w:rsidR="00085447" w:rsidRDefault="00085447" w:rsidP="00464276">
            <w:pPr>
              <w:pStyle w:val="HGTableBullet2"/>
              <w:numPr>
                <w:ilvl w:val="0"/>
                <w:numId w:val="33"/>
              </w:numPr>
            </w:pPr>
            <w:r w:rsidRPr="00FD730E">
              <w:t>provides for land</w:t>
            </w:r>
            <w:r>
              <w:t xml:space="preserve">scaping and deep planting areas. </w:t>
            </w:r>
          </w:p>
        </w:tc>
        <w:tc>
          <w:tcPr>
            <w:tcW w:w="4536" w:type="dxa"/>
            <w:shd w:val="clear" w:color="auto" w:fill="auto"/>
          </w:tcPr>
          <w:p w:rsidR="00085447" w:rsidRDefault="000C12BB" w:rsidP="007C6457">
            <w:pPr>
              <w:pStyle w:val="QPPTableTextBold"/>
            </w:pPr>
            <w:r>
              <w:t>AO11</w:t>
            </w:r>
          </w:p>
          <w:p w:rsidR="00085447" w:rsidRDefault="00085447" w:rsidP="00FC3A36">
            <w:pPr>
              <w:pStyle w:val="QPPTableTextBody"/>
            </w:pPr>
            <w:r w:rsidRPr="00FD730E">
              <w:t xml:space="preserve">Development </w:t>
            </w:r>
            <w:r w:rsidR="00324DB6">
              <w:t>has</w:t>
            </w:r>
            <w:r w:rsidRPr="00FD730E">
              <w:t xml:space="preserve"> a maximum</w:t>
            </w:r>
            <w:r>
              <w:t xml:space="preserve"> </w:t>
            </w:r>
            <w:r w:rsidRPr="00461CCC">
              <w:t>site cover</w:t>
            </w:r>
            <w:r>
              <w:t xml:space="preserve"> </w:t>
            </w:r>
            <w:r w:rsidRPr="00FD730E">
              <w:t>of 75</w:t>
            </w:r>
            <w:r>
              <w:t>%</w:t>
            </w:r>
            <w:r w:rsidR="00073019">
              <w:t>.</w:t>
            </w:r>
          </w:p>
          <w:p w:rsidR="00085447" w:rsidRDefault="00696371" w:rsidP="00DA0502">
            <w:pPr>
              <w:pStyle w:val="QPPEditorsNoteStyle1"/>
            </w:pPr>
            <w:r>
              <w:t xml:space="preserve">Note—The </w:t>
            </w:r>
            <w:hyperlink r:id="rId30" w:anchor="SiteCover" w:tgtFrame="_self" w:history="1">
              <w:r w:rsidR="00DA0502" w:rsidRPr="00745035">
                <w:t>site cover</w:t>
              </w:r>
            </w:hyperlink>
            <w:r>
              <w:t xml:space="preserve"> </w:t>
            </w:r>
            <w:r w:rsidR="00DA0502" w:rsidRPr="00745035">
              <w:t>includes at-grade car parking areas that are covered with shelter. Enclosed car parking areas are included if they protrude more than 1m above ground level</w:t>
            </w:r>
            <w:r w:rsidR="00A16F61">
              <w:t>.</w:t>
            </w:r>
          </w:p>
        </w:tc>
      </w:tr>
      <w:tr w:rsidR="00085447" w:rsidTr="007C6457">
        <w:trPr>
          <w:cantSplit/>
          <w:trHeight w:val="1566"/>
        </w:trPr>
        <w:tc>
          <w:tcPr>
            <w:tcW w:w="4361" w:type="dxa"/>
            <w:shd w:val="clear" w:color="auto" w:fill="auto"/>
          </w:tcPr>
          <w:p w:rsidR="00085447" w:rsidRPr="001347FF" w:rsidRDefault="000C12BB" w:rsidP="0040204E">
            <w:pPr>
              <w:pStyle w:val="QPPTableTextBold"/>
            </w:pPr>
            <w:r>
              <w:t>P</w:t>
            </w:r>
            <w:r w:rsidR="0027639D">
              <w:t>O</w:t>
            </w:r>
            <w:r>
              <w:t>12</w:t>
            </w:r>
          </w:p>
          <w:p w:rsidR="00085447" w:rsidRPr="00A534D1" w:rsidRDefault="00085447" w:rsidP="0040204E">
            <w:pPr>
              <w:pStyle w:val="QPPTableTextBody"/>
            </w:pPr>
            <w:r w:rsidRPr="00A534D1">
              <w:t xml:space="preserve">Development provides for a wide range of industry and business uses, with a focus on </w:t>
            </w:r>
            <w:hyperlink r:id="rId31" w:anchor="LowImp" w:tgtFrame="_self" w:history="1">
              <w:r w:rsidRPr="007C6457">
                <w:rPr>
                  <w:rStyle w:val="Hyperlink"/>
                  <w:color w:val="000000"/>
                  <w:u w:val="none"/>
                </w:rPr>
                <w:t>low impact industry</w:t>
              </w:r>
            </w:hyperlink>
            <w:r w:rsidRPr="00A534D1">
              <w:t xml:space="preserve">, research and technology </w:t>
            </w:r>
            <w:r w:rsidR="008B5BD6" w:rsidRPr="00A534D1">
              <w:t>industry and service industry uses.</w:t>
            </w:r>
            <w:r w:rsidRPr="00A534D1">
              <w:t xml:space="preserve"> </w:t>
            </w:r>
          </w:p>
        </w:tc>
        <w:tc>
          <w:tcPr>
            <w:tcW w:w="4536" w:type="dxa"/>
            <w:shd w:val="clear" w:color="auto" w:fill="auto"/>
          </w:tcPr>
          <w:p w:rsidR="00085447" w:rsidRDefault="000C12BB" w:rsidP="0040204E">
            <w:pPr>
              <w:pStyle w:val="QPPTableTextBold"/>
            </w:pPr>
            <w:r>
              <w:t>AO12</w:t>
            </w:r>
          </w:p>
          <w:p w:rsidR="00085447" w:rsidRPr="00FD730E" w:rsidRDefault="00085447" w:rsidP="0040204E">
            <w:pPr>
              <w:pStyle w:val="QPPTableTextBody"/>
            </w:pPr>
            <w:r w:rsidRPr="00FD730E">
              <w:t xml:space="preserve">Development </w:t>
            </w:r>
            <w:r>
              <w:t>on a site 2,500m</w:t>
            </w:r>
            <w:r w:rsidRPr="007C6457">
              <w:rPr>
                <w:rStyle w:val="QPPSuperscriptChar"/>
              </w:rPr>
              <w:t>2</w:t>
            </w:r>
            <w:r>
              <w:t xml:space="preserve"> or greater </w:t>
            </w:r>
            <w:r w:rsidRPr="00FD730E">
              <w:t xml:space="preserve">ensures that at least 60% of the </w:t>
            </w:r>
            <w:r>
              <w:t>gross</w:t>
            </w:r>
            <w:r w:rsidRPr="00FD730E">
              <w:t xml:space="preserve"> floor </w:t>
            </w:r>
            <w:r>
              <w:t xml:space="preserve">area </w:t>
            </w:r>
            <w:r w:rsidRPr="00FD730E">
              <w:t xml:space="preserve">is used for low impact industry, </w:t>
            </w:r>
            <w:r w:rsidR="008E2487">
              <w:t xml:space="preserve">or </w:t>
            </w:r>
            <w:r w:rsidRPr="00FD730E">
              <w:t>research and technology industry or service industry</w:t>
            </w:r>
            <w:r>
              <w:t>.</w:t>
            </w:r>
          </w:p>
          <w:p w:rsidR="00085447" w:rsidRDefault="00085447" w:rsidP="0040204E">
            <w:pPr>
              <w:pStyle w:val="QPPTableTextBody"/>
            </w:pPr>
          </w:p>
        </w:tc>
      </w:tr>
      <w:tr w:rsidR="00763F75" w:rsidTr="007C6457">
        <w:trPr>
          <w:cantSplit/>
        </w:trPr>
        <w:tc>
          <w:tcPr>
            <w:tcW w:w="8897" w:type="dxa"/>
            <w:gridSpan w:val="2"/>
            <w:shd w:val="clear" w:color="auto" w:fill="auto"/>
          </w:tcPr>
          <w:p w:rsidR="00763F75" w:rsidRPr="00285341" w:rsidRDefault="00763F75" w:rsidP="0040204E">
            <w:pPr>
              <w:pStyle w:val="QPPTableTextBold"/>
            </w:pPr>
            <w:r>
              <w:t xml:space="preserve">If in the </w:t>
            </w:r>
            <w:r w:rsidRPr="0078078A">
              <w:t>Bindha Station north sub-precinct (Banyo—Northgate neighbourhood plan/NPP-002a</w:t>
            </w:r>
            <w:r>
              <w:t>)</w:t>
            </w:r>
          </w:p>
        </w:tc>
      </w:tr>
      <w:tr w:rsidR="00763F75" w:rsidTr="00BE5D4F">
        <w:tc>
          <w:tcPr>
            <w:tcW w:w="4361" w:type="dxa"/>
            <w:shd w:val="clear" w:color="auto" w:fill="auto"/>
          </w:tcPr>
          <w:p w:rsidR="00763F75" w:rsidRPr="0045062C" w:rsidRDefault="00763F75" w:rsidP="00BE5D4F">
            <w:pPr>
              <w:pStyle w:val="QPPTableTextBold"/>
              <w:widowControl w:val="0"/>
            </w:pPr>
            <w:r w:rsidRPr="0045062C">
              <w:t>PO1</w:t>
            </w:r>
            <w:r w:rsidR="000C12BB">
              <w:t>3</w:t>
            </w:r>
          </w:p>
          <w:p w:rsidR="00763F75" w:rsidRPr="00AF61C0" w:rsidRDefault="00763F75" w:rsidP="00BE5D4F">
            <w:pPr>
              <w:pStyle w:val="QPPTableTextBody"/>
              <w:widowControl w:val="0"/>
            </w:pPr>
            <w:r w:rsidRPr="00AF61C0">
              <w:t xml:space="preserve">Development </w:t>
            </w:r>
            <w:r>
              <w:t xml:space="preserve">provides a comprehensive </w:t>
            </w:r>
            <w:r>
              <w:lastRenderedPageBreak/>
              <w:t>response to integrating large sites</w:t>
            </w:r>
            <w:r w:rsidRPr="00AF61C0">
              <w:t>, that:</w:t>
            </w:r>
          </w:p>
          <w:p w:rsidR="00492BBB" w:rsidRDefault="00763F75" w:rsidP="00BE5D4F">
            <w:pPr>
              <w:pStyle w:val="HGTableBullet2"/>
              <w:widowControl w:val="0"/>
              <w:numPr>
                <w:ilvl w:val="0"/>
                <w:numId w:val="44"/>
              </w:numPr>
            </w:pPr>
            <w:r w:rsidRPr="00AF61C0">
              <w:t>provides a mix of low impact</w:t>
            </w:r>
            <w:r w:rsidR="00492BBB">
              <w:t xml:space="preserve"> industry</w:t>
            </w:r>
            <w:r w:rsidRPr="00AF61C0">
              <w:t>, research and technology</w:t>
            </w:r>
            <w:r w:rsidR="00492BBB">
              <w:t xml:space="preserve"> industry</w:t>
            </w:r>
            <w:r w:rsidRPr="00AF61C0">
              <w:t xml:space="preserve">, </w:t>
            </w:r>
            <w:r w:rsidR="00492BBB">
              <w:t xml:space="preserve">and </w:t>
            </w:r>
            <w:r w:rsidRPr="00AF61C0">
              <w:t>service industr</w:t>
            </w:r>
            <w:r w:rsidR="00492BBB">
              <w:t>y uses</w:t>
            </w:r>
            <w:r w:rsidR="00BD4D6D">
              <w:t>;</w:t>
            </w:r>
          </w:p>
          <w:p w:rsidR="00E00861" w:rsidRDefault="00E00861" w:rsidP="00BE5D4F">
            <w:pPr>
              <w:pStyle w:val="HGTableBullet2"/>
              <w:widowControl w:val="0"/>
              <w:numPr>
                <w:ilvl w:val="0"/>
                <w:numId w:val="44"/>
              </w:numPr>
            </w:pPr>
            <w:r>
              <w:t>provid</w:t>
            </w:r>
            <w:r w:rsidR="008E2487">
              <w:t>es small scale uses that serve</w:t>
            </w:r>
            <w:r>
              <w:t xml:space="preserve"> workers in the mixed industry and business area</w:t>
            </w:r>
            <w:r w:rsidR="00763F75">
              <w:t xml:space="preserve"> such as food and drink outlets, shops and community facilities</w:t>
            </w:r>
            <w:r w:rsidR="00BD4D6D">
              <w:t>;</w:t>
            </w:r>
            <w:r w:rsidR="00763F75">
              <w:t xml:space="preserve"> </w:t>
            </w:r>
          </w:p>
          <w:p w:rsidR="00E00861" w:rsidRPr="00A534D1" w:rsidRDefault="00E00861" w:rsidP="00BE5D4F">
            <w:pPr>
              <w:pStyle w:val="HGTableBullet2"/>
              <w:widowControl w:val="0"/>
              <w:numPr>
                <w:ilvl w:val="0"/>
                <w:numId w:val="24"/>
              </w:numPr>
            </w:pPr>
            <w:r w:rsidRPr="00A534D1">
              <w:t xml:space="preserve">may include some residential uses </w:t>
            </w:r>
            <w:r w:rsidR="004A1945">
              <w:t>in the interface area shown on F</w:t>
            </w:r>
            <w:r w:rsidRPr="00A534D1">
              <w:t xml:space="preserve">igure b, where a residential use: </w:t>
            </w:r>
          </w:p>
          <w:p w:rsidR="00E00861" w:rsidRPr="00A534D1" w:rsidRDefault="00E00861" w:rsidP="00B9270D">
            <w:pPr>
              <w:pStyle w:val="HGTableBullet3"/>
              <w:widowControl w:val="0"/>
              <w:numPr>
                <w:ilvl w:val="0"/>
                <w:numId w:val="52"/>
              </w:numPr>
            </w:pPr>
            <w:r w:rsidRPr="00A534D1">
              <w:t>is adjacen</w:t>
            </w:r>
            <w:r w:rsidR="004A1945">
              <w:t>t to</w:t>
            </w:r>
            <w:r w:rsidR="00A16F61">
              <w:t xml:space="preserve"> and addresses St </w:t>
            </w:r>
            <w:proofErr w:type="spellStart"/>
            <w:r w:rsidR="004A1945">
              <w:t>Vincent</w:t>
            </w:r>
            <w:r w:rsidRPr="00A534D1">
              <w:t>s</w:t>
            </w:r>
            <w:proofErr w:type="spellEnd"/>
            <w:r w:rsidRPr="00A534D1">
              <w:t xml:space="preserve"> Road, </w:t>
            </w:r>
            <w:proofErr w:type="spellStart"/>
            <w:r w:rsidRPr="00A534D1">
              <w:t>Cranwich</w:t>
            </w:r>
            <w:proofErr w:type="spellEnd"/>
            <w:r w:rsidRPr="00A534D1">
              <w:t xml:space="preserve"> Street or </w:t>
            </w:r>
            <w:proofErr w:type="spellStart"/>
            <w:r w:rsidRPr="00A534D1">
              <w:t>Blinzinger</w:t>
            </w:r>
            <w:proofErr w:type="spellEnd"/>
            <w:r w:rsidRPr="00A534D1">
              <w:t xml:space="preserve"> Road;</w:t>
            </w:r>
          </w:p>
          <w:p w:rsidR="00E00861" w:rsidRPr="00A534D1" w:rsidRDefault="00E00861" w:rsidP="00B9270D">
            <w:pPr>
              <w:pStyle w:val="HGTableBullet3"/>
              <w:widowControl w:val="0"/>
              <w:numPr>
                <w:ilvl w:val="0"/>
                <w:numId w:val="52"/>
              </w:numPr>
            </w:pPr>
            <w:r w:rsidRPr="00A534D1">
              <w:t>is located, designed and constructed to achieve the air quality (planning) criteria in Table 8.2.13.3.B, odour criteria in Table 8.2.13.3.C and health risk criteria in Table 8.2.13.3.D;</w:t>
            </w:r>
          </w:p>
          <w:p w:rsidR="00E00861" w:rsidRPr="007C6457" w:rsidRDefault="00E00861" w:rsidP="00B9270D">
            <w:pPr>
              <w:pStyle w:val="HGTableBullet3"/>
              <w:widowControl w:val="0"/>
              <w:numPr>
                <w:ilvl w:val="0"/>
                <w:numId w:val="52"/>
              </w:numPr>
            </w:pPr>
            <w:r w:rsidRPr="00A534D1">
              <w:t>is located, designed and constructed to achieve the noise (planning) criteria in Table 8.2.13.3.E to protect the development from adverse noise impacts;</w:t>
            </w:r>
          </w:p>
          <w:p w:rsidR="00763F75" w:rsidRPr="00AF61C0" w:rsidRDefault="00763F75" w:rsidP="00BE5D4F">
            <w:pPr>
              <w:pStyle w:val="HGTableBullet2"/>
              <w:widowControl w:val="0"/>
              <w:numPr>
                <w:ilvl w:val="0"/>
                <w:numId w:val="44"/>
              </w:numPr>
            </w:pPr>
            <w:r w:rsidRPr="00AF61C0">
              <w:t>demonstrates that the scale and design of new buildings will respect and respond to the ne</w:t>
            </w:r>
            <w:r>
              <w:t xml:space="preserve">ighbouring </w:t>
            </w:r>
            <w:r w:rsidR="00D46488">
              <w:t>S</w:t>
            </w:r>
            <w:r>
              <w:t xml:space="preserve">uburban </w:t>
            </w:r>
            <w:r w:rsidR="00D46488">
              <w:t>L</w:t>
            </w:r>
            <w:r>
              <w:t xml:space="preserve">iving </w:t>
            </w:r>
            <w:r w:rsidR="00D46488">
              <w:t>A</w:t>
            </w:r>
            <w:r>
              <w:t>rea;</w:t>
            </w:r>
          </w:p>
          <w:p w:rsidR="00763F75" w:rsidRPr="00AF61C0" w:rsidRDefault="00763F75" w:rsidP="00BE5D4F">
            <w:pPr>
              <w:pStyle w:val="HGTableBullet2"/>
              <w:widowControl w:val="0"/>
              <w:numPr>
                <w:ilvl w:val="0"/>
                <w:numId w:val="44"/>
              </w:numPr>
            </w:pPr>
            <w:r w:rsidRPr="00AF61C0">
              <w:t>ensures building heights step down to neighbouring low density and low-medium density residential areas</w:t>
            </w:r>
            <w:r>
              <w:t>;</w:t>
            </w:r>
          </w:p>
          <w:p w:rsidR="00763F75" w:rsidRPr="00AF61C0" w:rsidRDefault="00763F75" w:rsidP="00BE5D4F">
            <w:pPr>
              <w:pStyle w:val="HGTableBullet2"/>
              <w:widowControl w:val="0"/>
              <w:numPr>
                <w:ilvl w:val="0"/>
                <w:numId w:val="44"/>
              </w:numPr>
            </w:pPr>
            <w:r w:rsidRPr="00AF61C0">
              <w:t xml:space="preserve">provides a </w:t>
            </w:r>
            <w:proofErr w:type="gramStart"/>
            <w:r w:rsidRPr="00AF61C0">
              <w:t>high quality</w:t>
            </w:r>
            <w:proofErr w:type="gramEnd"/>
            <w:r w:rsidRPr="00AF61C0">
              <w:t xml:space="preserve"> public realm and internal access circulation with a strong pedestrian focus through subtropical landscaping, streetscape improvements and passive surveillance</w:t>
            </w:r>
            <w:r>
              <w:t>;</w:t>
            </w:r>
          </w:p>
          <w:p w:rsidR="00763F75" w:rsidRPr="00AF61C0" w:rsidRDefault="00763F75" w:rsidP="00BE5D4F">
            <w:pPr>
              <w:pStyle w:val="HGTableBullet2"/>
              <w:widowControl w:val="0"/>
              <w:numPr>
                <w:ilvl w:val="0"/>
                <w:numId w:val="44"/>
              </w:numPr>
            </w:pPr>
            <w:r w:rsidRPr="00AF61C0">
              <w:t xml:space="preserve">provides a </w:t>
            </w:r>
            <w:r w:rsidR="00D46488">
              <w:t xml:space="preserve">railway </w:t>
            </w:r>
            <w:r w:rsidRPr="00AF61C0">
              <w:t>station forecourt public plaza as a public space to support a central public space and improved visual and pedestrian connectivity between the prec</w:t>
            </w:r>
            <w:r>
              <w:t xml:space="preserve">inct and Bindha </w:t>
            </w:r>
            <w:r w:rsidR="00D46488">
              <w:t>railway s</w:t>
            </w:r>
            <w:r>
              <w:t>tation;</w:t>
            </w:r>
          </w:p>
          <w:p w:rsidR="00763F75" w:rsidRPr="00AF61C0" w:rsidRDefault="00763F75" w:rsidP="00BE5D4F">
            <w:pPr>
              <w:pStyle w:val="HGTableBullet2"/>
              <w:widowControl w:val="0"/>
              <w:numPr>
                <w:ilvl w:val="0"/>
                <w:numId w:val="44"/>
              </w:numPr>
            </w:pPr>
            <w:r w:rsidRPr="00AF61C0">
              <w:t xml:space="preserve">provides high quality pedestrian and </w:t>
            </w:r>
            <w:r w:rsidRPr="00AF61C0">
              <w:lastRenderedPageBreak/>
              <w:t xml:space="preserve">cyclist access that connects with the Bindha </w:t>
            </w:r>
            <w:r w:rsidR="00DC1BE3">
              <w:t>railway s</w:t>
            </w:r>
            <w:r w:rsidRPr="00AF61C0">
              <w:t>tation and promotes reduction in private transport demands</w:t>
            </w:r>
            <w:r>
              <w:t>;</w:t>
            </w:r>
          </w:p>
          <w:p w:rsidR="008E2487" w:rsidRDefault="00763F75" w:rsidP="00BE5D4F">
            <w:pPr>
              <w:pStyle w:val="HGTableBullet2"/>
              <w:widowControl w:val="0"/>
            </w:pPr>
            <w:r w:rsidRPr="00AF61C0">
              <w:t>provides vehicular access and circulation to the site that integrates with the local road network</w:t>
            </w:r>
            <w:r>
              <w:t>.</w:t>
            </w:r>
          </w:p>
          <w:p w:rsidR="008E2487" w:rsidRPr="00A534D1" w:rsidRDefault="008E2487" w:rsidP="00BE5D4F">
            <w:pPr>
              <w:pStyle w:val="QPPEditorsNoteStyle1"/>
              <w:widowControl w:val="0"/>
            </w:pPr>
            <w:r w:rsidRPr="00E43CCB">
              <w:t>Note—An air quality impact report prepared in accordance with the Air quality planning scheme policy can assist in demonstrating achievement of this performance outcome</w:t>
            </w:r>
            <w:r w:rsidRPr="00A534D1">
              <w:t>.</w:t>
            </w:r>
          </w:p>
          <w:p w:rsidR="00763F75" w:rsidRDefault="008E2487" w:rsidP="00BE5D4F">
            <w:pPr>
              <w:pStyle w:val="QPPEditorsNoteStyle1"/>
              <w:widowControl w:val="0"/>
            </w:pPr>
            <w:r w:rsidRPr="00E30E7A">
              <w:t>Note—A noise impact assessment report prepared in accordance with the Noise impact assessment planning scheme policy can assist in demonstrating achievement of this performance outcome.</w:t>
            </w:r>
          </w:p>
        </w:tc>
        <w:tc>
          <w:tcPr>
            <w:tcW w:w="4536" w:type="dxa"/>
            <w:shd w:val="clear" w:color="auto" w:fill="auto"/>
          </w:tcPr>
          <w:p w:rsidR="00763F75" w:rsidRPr="0045062C" w:rsidRDefault="00763F75" w:rsidP="00BE5D4F">
            <w:pPr>
              <w:pStyle w:val="QPPTableTextBold"/>
              <w:widowControl w:val="0"/>
            </w:pPr>
            <w:r w:rsidRPr="0045062C">
              <w:lastRenderedPageBreak/>
              <w:t>AO1</w:t>
            </w:r>
            <w:r w:rsidR="000C12BB">
              <w:t>3</w:t>
            </w:r>
          </w:p>
          <w:p w:rsidR="00763F75" w:rsidRPr="00AF61C0" w:rsidRDefault="00763F75" w:rsidP="00BE5D4F">
            <w:pPr>
              <w:pStyle w:val="QPPTableTextBody"/>
              <w:widowControl w:val="0"/>
            </w:pPr>
            <w:r w:rsidRPr="00AF61C0">
              <w:t xml:space="preserve">Development </w:t>
            </w:r>
            <w:r>
              <w:t xml:space="preserve">is consistent with a structure </w:t>
            </w:r>
            <w:r>
              <w:lastRenderedPageBreak/>
              <w:t xml:space="preserve">plan, prepared in accordance with the Structure planning </w:t>
            </w:r>
            <w:proofErr w:type="spellStart"/>
            <w:r>
              <w:t>planning</w:t>
            </w:r>
            <w:proofErr w:type="spellEnd"/>
            <w:r>
              <w:t xml:space="preserve"> scheme policy, that demonstrates the following</w:t>
            </w:r>
            <w:r w:rsidRPr="00AF61C0">
              <w:t>:</w:t>
            </w:r>
          </w:p>
          <w:p w:rsidR="00DE0C07" w:rsidRDefault="00DE0C07" w:rsidP="00BE5D4F">
            <w:pPr>
              <w:pStyle w:val="HGTableBullet2"/>
              <w:widowControl w:val="0"/>
              <w:numPr>
                <w:ilvl w:val="0"/>
                <w:numId w:val="45"/>
              </w:numPr>
            </w:pPr>
            <w:r w:rsidRPr="00DE0C07">
              <w:t xml:space="preserve">at least 60% of the gross floor area for the sub-precinct as a whole is used for low impact industry, or research and technology industry or service </w:t>
            </w:r>
            <w:proofErr w:type="gramStart"/>
            <w:r w:rsidRPr="00DE0C07">
              <w:t xml:space="preserve">industry </w:t>
            </w:r>
            <w:r>
              <w:t>;</w:t>
            </w:r>
            <w:proofErr w:type="gramEnd"/>
          </w:p>
          <w:p w:rsidR="00763F75" w:rsidRPr="00AF61C0" w:rsidRDefault="00763F75" w:rsidP="00BE5D4F">
            <w:pPr>
              <w:pStyle w:val="HGTableBullet2"/>
              <w:widowControl w:val="0"/>
              <w:numPr>
                <w:ilvl w:val="0"/>
                <w:numId w:val="45"/>
              </w:numPr>
            </w:pPr>
            <w:r w:rsidRPr="00AF61C0">
              <w:t xml:space="preserve">a </w:t>
            </w:r>
            <w:r w:rsidR="004A1945">
              <w:t xml:space="preserve">railway </w:t>
            </w:r>
            <w:r w:rsidRPr="00AF61C0">
              <w:t xml:space="preserve">station forecourt public plaza </w:t>
            </w:r>
            <w:r>
              <w:t>is located near Bindha station as</w:t>
            </w:r>
            <w:r w:rsidRPr="00AF61C0">
              <w:t xml:space="preserve"> shown in </w:t>
            </w:r>
            <w:r>
              <w:t>Figure b;</w:t>
            </w:r>
          </w:p>
          <w:p w:rsidR="00763F75" w:rsidRDefault="00763F75" w:rsidP="00BE5D4F">
            <w:pPr>
              <w:pStyle w:val="HGTableBullet2"/>
              <w:widowControl w:val="0"/>
              <w:numPr>
                <w:ilvl w:val="0"/>
                <w:numId w:val="45"/>
              </w:numPr>
            </w:pPr>
            <w:r w:rsidRPr="00AF61C0">
              <w:t>an integrated</w:t>
            </w:r>
            <w:r w:rsidR="007401FF">
              <w:t>,</w:t>
            </w:r>
            <w:r w:rsidRPr="00AF61C0">
              <w:t xml:space="preserve"> public</w:t>
            </w:r>
            <w:r w:rsidR="007401FF">
              <w:t>ly</w:t>
            </w:r>
            <w:r w:rsidRPr="00AF61C0">
              <w:t xml:space="preserve"> access</w:t>
            </w:r>
            <w:r w:rsidR="007401FF">
              <w:t xml:space="preserve">ible, road </w:t>
            </w:r>
            <w:r w:rsidRPr="00AF61C0">
              <w:t xml:space="preserve">network connecting St </w:t>
            </w:r>
            <w:proofErr w:type="spellStart"/>
            <w:r w:rsidRPr="00AF61C0">
              <w:t>Vincents</w:t>
            </w:r>
            <w:proofErr w:type="spellEnd"/>
            <w:r w:rsidRPr="00AF61C0">
              <w:t xml:space="preserve"> Road, Harold Street</w:t>
            </w:r>
            <w:r w:rsidR="00754EF8">
              <w:t xml:space="preserve"> </w:t>
            </w:r>
            <w:r w:rsidRPr="00AF61C0">
              <w:t xml:space="preserve">and </w:t>
            </w:r>
            <w:proofErr w:type="spellStart"/>
            <w:r w:rsidRPr="00AF61C0">
              <w:t>Blinzinger</w:t>
            </w:r>
            <w:proofErr w:type="spellEnd"/>
            <w:r w:rsidRPr="00AF61C0">
              <w:t xml:space="preserve"> Road to </w:t>
            </w:r>
            <w:proofErr w:type="spellStart"/>
            <w:r w:rsidRPr="00AF61C0">
              <w:t>Bindha</w:t>
            </w:r>
            <w:proofErr w:type="spellEnd"/>
            <w:r w:rsidRPr="00AF61C0">
              <w:t xml:space="preserve"> </w:t>
            </w:r>
            <w:r w:rsidR="004A1945">
              <w:t>railway s</w:t>
            </w:r>
            <w:r w:rsidRPr="00AF61C0">
              <w:t xml:space="preserve">tation as </w:t>
            </w:r>
            <w:r w:rsidR="004A1945">
              <w:t>indicated</w:t>
            </w:r>
            <w:r w:rsidR="004A1945" w:rsidRPr="00AF61C0">
              <w:t xml:space="preserve"> </w:t>
            </w:r>
            <w:r w:rsidRPr="00AF61C0">
              <w:t xml:space="preserve">in </w:t>
            </w:r>
            <w:r>
              <w:t>Figure b;</w:t>
            </w:r>
          </w:p>
          <w:p w:rsidR="00FB6FED" w:rsidRPr="00AF61C0" w:rsidRDefault="00FB6FED" w:rsidP="00BE5D4F">
            <w:pPr>
              <w:pStyle w:val="HGTableBullet2"/>
              <w:widowControl w:val="0"/>
              <w:numPr>
                <w:ilvl w:val="0"/>
                <w:numId w:val="45"/>
              </w:numPr>
            </w:pPr>
            <w:r>
              <w:t>an arcade connecting Park Street to Bindha Station as shown in Figure b;</w:t>
            </w:r>
          </w:p>
          <w:p w:rsidR="00763F75" w:rsidRDefault="00763F75" w:rsidP="00BE5D4F">
            <w:pPr>
              <w:pStyle w:val="HGTableBullet2"/>
              <w:widowControl w:val="0"/>
              <w:numPr>
                <w:ilvl w:val="0"/>
                <w:numId w:val="45"/>
              </w:numPr>
            </w:pPr>
            <w:r>
              <w:t>building heights in the interface</w:t>
            </w:r>
            <w:r w:rsidRPr="00AF61C0">
              <w:t xml:space="preserve"> area in </w:t>
            </w:r>
            <w:r>
              <w:t>Figure b do</w:t>
            </w:r>
            <w:r w:rsidRPr="00AF61C0">
              <w:t xml:space="preserve"> not exceed three storeys</w:t>
            </w:r>
            <w:r>
              <w:t>;</w:t>
            </w:r>
          </w:p>
          <w:p w:rsidR="00763F75" w:rsidRDefault="00763F75" w:rsidP="00BE5D4F">
            <w:pPr>
              <w:pStyle w:val="HGTableBullet2"/>
              <w:widowControl w:val="0"/>
              <w:numPr>
                <w:ilvl w:val="0"/>
                <w:numId w:val="45"/>
              </w:numPr>
            </w:pPr>
            <w:r>
              <w:t>vehicular access to primary freight access roads is provided via the internal road network;</w:t>
            </w:r>
          </w:p>
          <w:p w:rsidR="00902F26" w:rsidRPr="007C6457" w:rsidRDefault="00763F75" w:rsidP="00BE5D4F">
            <w:pPr>
              <w:pStyle w:val="HGTableBullet2"/>
              <w:widowControl w:val="0"/>
              <w:numPr>
                <w:ilvl w:val="0"/>
                <w:numId w:val="24"/>
              </w:numPr>
            </w:pPr>
            <w:r w:rsidRPr="00E43CCB">
              <w:t>residential development</w:t>
            </w:r>
            <w:r w:rsidR="00902F26" w:rsidRPr="007C6457">
              <w:t xml:space="preserve"> is provided only if:</w:t>
            </w:r>
          </w:p>
          <w:p w:rsidR="00902F26" w:rsidRPr="007C6457" w:rsidRDefault="00902F26" w:rsidP="00B9270D">
            <w:pPr>
              <w:pStyle w:val="HGTableBullet3"/>
              <w:widowControl w:val="0"/>
              <w:numPr>
                <w:ilvl w:val="0"/>
                <w:numId w:val="59"/>
              </w:numPr>
            </w:pPr>
            <w:r w:rsidRPr="007C6457">
              <w:t>located in the</w:t>
            </w:r>
            <w:r w:rsidR="004A1945" w:rsidRPr="00E43CCB">
              <w:t xml:space="preserve"> interface area </w:t>
            </w:r>
            <w:r w:rsidR="004A1945">
              <w:t>indicated</w:t>
            </w:r>
            <w:r w:rsidR="004A1945" w:rsidRPr="00E43CCB">
              <w:t xml:space="preserve"> in F</w:t>
            </w:r>
            <w:r w:rsidRPr="007C6457">
              <w:t>igure b;</w:t>
            </w:r>
          </w:p>
          <w:p w:rsidR="00902F26" w:rsidRPr="007C6457" w:rsidRDefault="00902F26" w:rsidP="00BE5D4F">
            <w:pPr>
              <w:pStyle w:val="HGTableBullet3"/>
              <w:keepNext/>
            </w:pPr>
            <w:r w:rsidRPr="007C6457">
              <w:t>located adjace</w:t>
            </w:r>
            <w:r w:rsidR="004A1945" w:rsidRPr="00E43CCB">
              <w:t>nt to</w:t>
            </w:r>
            <w:r w:rsidR="00D46488">
              <w:t>,</w:t>
            </w:r>
            <w:r w:rsidR="004A1945" w:rsidRPr="00E43CCB">
              <w:t xml:space="preserve"> and addressing</w:t>
            </w:r>
            <w:r w:rsidR="00D46488">
              <w:t>,</w:t>
            </w:r>
            <w:r w:rsidR="00BE5D4F">
              <w:t xml:space="preserve"> St </w:t>
            </w:r>
            <w:proofErr w:type="spellStart"/>
            <w:r w:rsidR="004A1945" w:rsidRPr="00E43CCB">
              <w:t>Vincent</w:t>
            </w:r>
            <w:r w:rsidR="009C40DF" w:rsidRPr="0085593D">
              <w:t>s</w:t>
            </w:r>
            <w:proofErr w:type="spellEnd"/>
            <w:r w:rsidR="009C40DF" w:rsidRPr="0085593D">
              <w:t xml:space="preserve"> R</w:t>
            </w:r>
            <w:r w:rsidR="00A16F61">
              <w:t>oa</w:t>
            </w:r>
            <w:r w:rsidR="009C40DF" w:rsidRPr="0085593D">
              <w:t xml:space="preserve">d, </w:t>
            </w:r>
            <w:proofErr w:type="spellStart"/>
            <w:r w:rsidR="009C40DF" w:rsidRPr="0085593D">
              <w:t>Cranwich</w:t>
            </w:r>
            <w:proofErr w:type="spellEnd"/>
            <w:r w:rsidR="009C40DF" w:rsidRPr="0085593D">
              <w:t xml:space="preserve"> S</w:t>
            </w:r>
            <w:r w:rsidRPr="007C6457">
              <w:t>t</w:t>
            </w:r>
            <w:r w:rsidR="00A16F61">
              <w:t>reet</w:t>
            </w:r>
            <w:r w:rsidRPr="007C6457">
              <w:t xml:space="preserve"> or </w:t>
            </w:r>
            <w:proofErr w:type="spellStart"/>
            <w:r w:rsidRPr="007C6457">
              <w:t>Bli</w:t>
            </w:r>
            <w:r w:rsidR="009C40DF" w:rsidRPr="0085593D">
              <w:t>nzinger</w:t>
            </w:r>
            <w:proofErr w:type="spellEnd"/>
            <w:r w:rsidR="009C40DF" w:rsidRPr="0085593D">
              <w:t xml:space="preserve"> R</w:t>
            </w:r>
            <w:r w:rsidR="00A16F61">
              <w:t>oa</w:t>
            </w:r>
            <w:r w:rsidRPr="007C6457">
              <w:t>d;</w:t>
            </w:r>
          </w:p>
          <w:p w:rsidR="00902F26" w:rsidRPr="007C6457" w:rsidRDefault="00902F26" w:rsidP="00BE5D4F">
            <w:pPr>
              <w:pStyle w:val="HGTableBullet3"/>
              <w:widowControl w:val="0"/>
            </w:pPr>
            <w:r w:rsidRPr="007C6457">
              <w:t>the use does not extend more than 26m perpendicular to the road frontage;</w:t>
            </w:r>
          </w:p>
          <w:p w:rsidR="00902F26" w:rsidRPr="007C6457" w:rsidRDefault="00902F26" w:rsidP="00BE5D4F">
            <w:pPr>
              <w:pStyle w:val="HGTableBullet3"/>
              <w:widowControl w:val="0"/>
            </w:pPr>
            <w:r w:rsidRPr="007C6457">
              <w:t>no more than 50% of the length of the road frontage comprises residential uses;</w:t>
            </w:r>
          </w:p>
          <w:p w:rsidR="00763F75" w:rsidRPr="00D46488" w:rsidRDefault="00902F26" w:rsidP="00BE5D4F">
            <w:pPr>
              <w:pStyle w:val="HGTableBullet3"/>
              <w:widowControl w:val="0"/>
            </w:pPr>
            <w:r w:rsidRPr="007C6457">
              <w:t>the use is not located within the minimum separation distance specified to a use in Table 8.2.13.3.G.</w:t>
            </w:r>
          </w:p>
          <w:p w:rsidR="00763F75" w:rsidRPr="0036456D" w:rsidRDefault="00763F75" w:rsidP="00BE5D4F">
            <w:pPr>
              <w:pStyle w:val="QPPEditorsNoteStyle1"/>
              <w:widowControl w:val="0"/>
            </w:pPr>
            <w:r w:rsidRPr="00AF61C0">
              <w:t>Note</w:t>
            </w:r>
            <w:r>
              <w:t>—</w:t>
            </w:r>
            <w:r w:rsidRPr="00AF61C0">
              <w:t xml:space="preserve">Refer </w:t>
            </w:r>
            <w:r>
              <w:t xml:space="preserve">SC6.29 Structure planning </w:t>
            </w:r>
            <w:proofErr w:type="spellStart"/>
            <w:r>
              <w:t>planning</w:t>
            </w:r>
            <w:proofErr w:type="spellEnd"/>
            <w:r>
              <w:t xml:space="preserve"> scheme policy </w:t>
            </w:r>
            <w:r w:rsidRPr="00AF61C0">
              <w:t>for further guidance</w:t>
            </w:r>
            <w:r>
              <w:t>.</w:t>
            </w:r>
            <w:r w:rsidRPr="00AF61C0">
              <w:t xml:space="preserve"> </w:t>
            </w:r>
          </w:p>
        </w:tc>
      </w:tr>
      <w:tr w:rsidR="00763F75" w:rsidTr="007C6457">
        <w:trPr>
          <w:cantSplit/>
        </w:trPr>
        <w:tc>
          <w:tcPr>
            <w:tcW w:w="8897" w:type="dxa"/>
            <w:gridSpan w:val="2"/>
            <w:shd w:val="clear" w:color="auto" w:fill="auto"/>
          </w:tcPr>
          <w:p w:rsidR="00763F75" w:rsidRPr="00285341" w:rsidRDefault="00763F75" w:rsidP="007C6457">
            <w:pPr>
              <w:pStyle w:val="QPPTableTextBold"/>
            </w:pPr>
            <w:r w:rsidRPr="0078078A">
              <w:lastRenderedPageBreak/>
              <w:t xml:space="preserve">If in the Bindha Station </w:t>
            </w:r>
            <w:r>
              <w:t>south</w:t>
            </w:r>
            <w:r w:rsidRPr="0078078A">
              <w:t xml:space="preserve"> sub-precinct (Banyo—Northgate neighbourhood plan/NPP-002</w:t>
            </w:r>
            <w:r>
              <w:t>b</w:t>
            </w:r>
            <w:r w:rsidRPr="0078078A">
              <w:t>)</w:t>
            </w:r>
          </w:p>
        </w:tc>
      </w:tr>
      <w:tr w:rsidR="00763F75" w:rsidTr="007C6457">
        <w:trPr>
          <w:cantSplit/>
        </w:trPr>
        <w:tc>
          <w:tcPr>
            <w:tcW w:w="4361" w:type="dxa"/>
            <w:shd w:val="clear" w:color="auto" w:fill="auto"/>
          </w:tcPr>
          <w:p w:rsidR="00763F75" w:rsidRPr="00D77221" w:rsidRDefault="00763F75" w:rsidP="007C6457">
            <w:pPr>
              <w:pStyle w:val="QPPTableTextBold"/>
            </w:pPr>
            <w:r w:rsidRPr="00D77221">
              <w:t>PO1</w:t>
            </w:r>
            <w:r w:rsidR="000C12BB">
              <w:t>4</w:t>
            </w:r>
          </w:p>
          <w:p w:rsidR="00763F75" w:rsidRDefault="00763F75" w:rsidP="007C6457">
            <w:pPr>
              <w:pStyle w:val="QPPTableTextBody"/>
            </w:pPr>
            <w:r w:rsidRPr="00AF61C0">
              <w:t>Development achieves new local public road access, extending the surrounding street network through the site to support finer grained redevelopment, an integrated precinct outcom</w:t>
            </w:r>
            <w:r>
              <w:t xml:space="preserve">e and access to Bindha </w:t>
            </w:r>
            <w:r w:rsidR="00DC1BE3">
              <w:t>railway s</w:t>
            </w:r>
            <w:r w:rsidRPr="00AF61C0">
              <w:t>tation.</w:t>
            </w:r>
          </w:p>
        </w:tc>
        <w:tc>
          <w:tcPr>
            <w:tcW w:w="4536" w:type="dxa"/>
            <w:shd w:val="clear" w:color="auto" w:fill="auto"/>
          </w:tcPr>
          <w:p w:rsidR="00763F75" w:rsidRPr="00D77221" w:rsidRDefault="00763F75" w:rsidP="007C6457">
            <w:pPr>
              <w:pStyle w:val="QPPTableTextBold"/>
            </w:pPr>
            <w:r w:rsidRPr="00D77221">
              <w:t>AO1</w:t>
            </w:r>
            <w:r w:rsidR="000C12BB">
              <w:t>4</w:t>
            </w:r>
          </w:p>
          <w:p w:rsidR="00763F75" w:rsidRPr="00285341" w:rsidRDefault="00763F75" w:rsidP="007C6457">
            <w:pPr>
              <w:pStyle w:val="QPPTableTextBody"/>
            </w:pPr>
            <w:r w:rsidRPr="00AF61C0">
              <w:t xml:space="preserve">Development achieves an integrated local road connection to Bindha </w:t>
            </w:r>
            <w:r w:rsidR="00DC1BE3">
              <w:t>railway s</w:t>
            </w:r>
            <w:r>
              <w:t>tation and to the Banyo S</w:t>
            </w:r>
            <w:r w:rsidRPr="00AF61C0">
              <w:t xml:space="preserve">tation </w:t>
            </w:r>
            <w:r w:rsidR="00DC1BE3">
              <w:t>p</w:t>
            </w:r>
            <w:r w:rsidRPr="00AF61C0">
              <w:t xml:space="preserve">recinct, as </w:t>
            </w:r>
            <w:r>
              <w:t>indicated</w:t>
            </w:r>
            <w:r w:rsidRPr="00AF61C0">
              <w:t xml:space="preserve"> in </w:t>
            </w:r>
            <w:r>
              <w:t>Figure b</w:t>
            </w:r>
            <w:r w:rsidRPr="00AF61C0">
              <w:t>.</w:t>
            </w:r>
          </w:p>
        </w:tc>
      </w:tr>
      <w:tr w:rsidR="00763F75" w:rsidTr="007C6457">
        <w:trPr>
          <w:cantSplit/>
        </w:trPr>
        <w:tc>
          <w:tcPr>
            <w:tcW w:w="8897" w:type="dxa"/>
            <w:gridSpan w:val="2"/>
            <w:shd w:val="clear" w:color="auto" w:fill="auto"/>
          </w:tcPr>
          <w:p w:rsidR="00763F75" w:rsidRPr="00285341" w:rsidRDefault="00763F75" w:rsidP="00C948D3">
            <w:pPr>
              <w:pStyle w:val="QPPTableTextBold"/>
              <w:keepNext/>
            </w:pPr>
            <w:r>
              <w:t xml:space="preserve">If </w:t>
            </w:r>
            <w:r w:rsidRPr="006E3629">
              <w:t>in the Banyo Station precinct (Banyo—Northgate neighbourhood plan/NPP-003)</w:t>
            </w:r>
          </w:p>
        </w:tc>
      </w:tr>
      <w:tr w:rsidR="00763F75" w:rsidTr="007C6457">
        <w:trPr>
          <w:cantSplit/>
          <w:trHeight w:val="1405"/>
        </w:trPr>
        <w:tc>
          <w:tcPr>
            <w:tcW w:w="4361" w:type="dxa"/>
            <w:shd w:val="clear" w:color="auto" w:fill="auto"/>
          </w:tcPr>
          <w:p w:rsidR="00E17686" w:rsidRPr="00D77221" w:rsidRDefault="00763F75" w:rsidP="007C6457">
            <w:pPr>
              <w:pStyle w:val="QPPTableTextBold"/>
              <w:rPr>
                <w:u w:val="single"/>
              </w:rPr>
            </w:pPr>
            <w:r w:rsidRPr="00D77221">
              <w:t>PO1</w:t>
            </w:r>
            <w:r w:rsidR="000C12BB">
              <w:t>5</w:t>
            </w:r>
          </w:p>
          <w:p w:rsidR="00763F75" w:rsidRPr="007A229A" w:rsidRDefault="00763F75" w:rsidP="004338FD">
            <w:pPr>
              <w:pStyle w:val="QPPTableTextBody"/>
            </w:pPr>
            <w:r w:rsidRPr="00936240">
              <w:t>Development</w:t>
            </w:r>
            <w:r w:rsidR="000264C1" w:rsidRPr="004338FD">
              <w:t xml:space="preserve"> </w:t>
            </w:r>
            <w:r w:rsidR="000165E9" w:rsidRPr="007A229A">
              <w:t>in the District centre z</w:t>
            </w:r>
            <w:r w:rsidR="000165E9" w:rsidRPr="004034AF">
              <w:t xml:space="preserve">one </w:t>
            </w:r>
            <w:r w:rsidR="00EC32F7" w:rsidRPr="00696371">
              <w:t xml:space="preserve">provides small scale shops </w:t>
            </w:r>
            <w:r w:rsidR="000165E9" w:rsidRPr="003D2CDA">
              <w:t xml:space="preserve">and offices </w:t>
            </w:r>
            <w:r w:rsidR="00EC32F7" w:rsidRPr="00244633">
              <w:t>fronting</w:t>
            </w:r>
            <w:r w:rsidR="00EC32F7" w:rsidRPr="00BD52F5">
              <w:t xml:space="preserve"> Tufne</w:t>
            </w:r>
            <w:r w:rsidR="00EC32F7" w:rsidRPr="005C1956">
              <w:t>l</w:t>
            </w:r>
            <w:r w:rsidR="00EC32F7" w:rsidRPr="005F28EA">
              <w:t>l R</w:t>
            </w:r>
            <w:r w:rsidR="005B366D">
              <w:t>oa</w:t>
            </w:r>
            <w:r w:rsidR="00EC32F7" w:rsidRPr="005F28EA">
              <w:t>d and St Vincents R</w:t>
            </w:r>
            <w:r w:rsidR="005B366D">
              <w:t>oa</w:t>
            </w:r>
            <w:r w:rsidR="00EC32F7" w:rsidRPr="005F28EA">
              <w:t>d</w:t>
            </w:r>
            <w:r w:rsidR="000165E9" w:rsidRPr="007C6457">
              <w:t>,</w:t>
            </w:r>
            <w:r w:rsidR="00EC32F7" w:rsidRPr="007C6457">
              <w:t xml:space="preserve"> </w:t>
            </w:r>
            <w:r w:rsidR="00EA7185" w:rsidRPr="007C6457">
              <w:t>and one</w:t>
            </w:r>
            <w:r w:rsidR="00C26588" w:rsidRPr="007C6457">
              <w:t xml:space="preserve"> additional full line supermarket</w:t>
            </w:r>
            <w:r w:rsidR="00EC32F7" w:rsidRPr="007C6457">
              <w:t xml:space="preserve"> </w:t>
            </w:r>
            <w:r w:rsidR="007E3732">
              <w:t>near the future roads connecting to</w:t>
            </w:r>
            <w:r w:rsidR="00EC32F7" w:rsidRPr="003D2CDA">
              <w:t xml:space="preserve"> T</w:t>
            </w:r>
            <w:r w:rsidR="00EC32F7" w:rsidRPr="00244633">
              <w:t>ufnell R</w:t>
            </w:r>
            <w:r w:rsidR="005B366D">
              <w:t>oa</w:t>
            </w:r>
            <w:r w:rsidR="00EC32F7" w:rsidRPr="00244633">
              <w:t>d</w:t>
            </w:r>
            <w:r w:rsidR="00A40BA4">
              <w:t xml:space="preserve"> identified in Figure c</w:t>
            </w:r>
            <w:r w:rsidR="005B6222">
              <w:t>.</w:t>
            </w:r>
          </w:p>
        </w:tc>
        <w:tc>
          <w:tcPr>
            <w:tcW w:w="4536" w:type="dxa"/>
            <w:shd w:val="clear" w:color="auto" w:fill="auto"/>
          </w:tcPr>
          <w:p w:rsidR="00763F75" w:rsidRPr="00B9700F" w:rsidRDefault="00763F75" w:rsidP="007C6457">
            <w:pPr>
              <w:pStyle w:val="QPPTableTextBold"/>
            </w:pPr>
            <w:r w:rsidRPr="00D77221">
              <w:t>AO1</w:t>
            </w:r>
            <w:r w:rsidR="000C12BB">
              <w:t>5</w:t>
            </w:r>
          </w:p>
          <w:p w:rsidR="00763F75" w:rsidRPr="00285341" w:rsidRDefault="000165E9" w:rsidP="007C6457">
            <w:pPr>
              <w:pStyle w:val="QPPTableTextBody"/>
            </w:pPr>
            <w:r>
              <w:t>No acceptable outcome</w:t>
            </w:r>
            <w:r w:rsidR="00DB55CD">
              <w:t xml:space="preserve"> </w:t>
            </w:r>
            <w:r w:rsidR="008017B7">
              <w:t>is prescribed.</w:t>
            </w:r>
          </w:p>
        </w:tc>
      </w:tr>
      <w:tr w:rsidR="00763F75" w:rsidTr="007C6457">
        <w:trPr>
          <w:cantSplit/>
        </w:trPr>
        <w:tc>
          <w:tcPr>
            <w:tcW w:w="8897" w:type="dxa"/>
            <w:gridSpan w:val="2"/>
            <w:shd w:val="clear" w:color="auto" w:fill="auto"/>
          </w:tcPr>
          <w:p w:rsidR="00763F75" w:rsidRPr="00285341" w:rsidRDefault="00763F75" w:rsidP="007C6457">
            <w:pPr>
              <w:pStyle w:val="QPPTableTextBold"/>
            </w:pPr>
            <w:r w:rsidRPr="00E56DE9">
              <w:t xml:space="preserve">If in the Nudgee </w:t>
            </w:r>
            <w:r>
              <w:t>S</w:t>
            </w:r>
            <w:r w:rsidRPr="00E56DE9">
              <w:t>tation precinct (Banyo—Northgate neighbourhood plan/NPP-004</w:t>
            </w:r>
            <w:r>
              <w:t>)</w:t>
            </w:r>
          </w:p>
        </w:tc>
      </w:tr>
      <w:tr w:rsidR="00763F75" w:rsidTr="007C6457">
        <w:trPr>
          <w:cantSplit/>
        </w:trPr>
        <w:tc>
          <w:tcPr>
            <w:tcW w:w="4361" w:type="dxa"/>
            <w:shd w:val="clear" w:color="auto" w:fill="auto"/>
          </w:tcPr>
          <w:p w:rsidR="00763F75" w:rsidRPr="003C21C5" w:rsidRDefault="00763F75" w:rsidP="007C6457">
            <w:pPr>
              <w:pStyle w:val="QPPTableTextBold"/>
            </w:pPr>
            <w:r w:rsidRPr="003C21C5">
              <w:t>PO</w:t>
            </w:r>
            <w:r w:rsidR="008017B7">
              <w:t>16</w:t>
            </w:r>
          </w:p>
          <w:p w:rsidR="00763F75" w:rsidRPr="009929B7" w:rsidRDefault="00763F75" w:rsidP="007C6457">
            <w:pPr>
              <w:pStyle w:val="QPPTableTextBody"/>
            </w:pPr>
            <w:r w:rsidRPr="009929B7">
              <w:t xml:space="preserve">Development </w:t>
            </w:r>
            <w:r w:rsidR="00496D66">
              <w:t>in</w:t>
            </w:r>
            <w:r w:rsidR="00496D66" w:rsidRPr="009929B7">
              <w:t xml:space="preserve"> </w:t>
            </w:r>
            <w:r w:rsidR="00496D66">
              <w:t>M</w:t>
            </w:r>
            <w:r w:rsidRPr="009929B7">
              <w:t xml:space="preserve">ixed use </w:t>
            </w:r>
            <w:r w:rsidR="00496D66">
              <w:t xml:space="preserve">zone </w:t>
            </w:r>
            <w:r w:rsidRPr="009929B7">
              <w:t xml:space="preserve">provides a building design that incorporates passive surveillance of Nudgee Recreation </w:t>
            </w:r>
            <w:r>
              <w:t>R</w:t>
            </w:r>
            <w:r w:rsidRPr="009929B7">
              <w:t>eserve.</w:t>
            </w:r>
          </w:p>
        </w:tc>
        <w:tc>
          <w:tcPr>
            <w:tcW w:w="4536" w:type="dxa"/>
            <w:shd w:val="clear" w:color="auto" w:fill="auto"/>
          </w:tcPr>
          <w:p w:rsidR="00763F75" w:rsidRPr="003C21C5" w:rsidRDefault="00763F75" w:rsidP="007C6457">
            <w:pPr>
              <w:pStyle w:val="QPPTableTextBold"/>
            </w:pPr>
            <w:r w:rsidRPr="003C21C5">
              <w:t>AO</w:t>
            </w:r>
            <w:r w:rsidR="008017B7">
              <w:t>16</w:t>
            </w:r>
          </w:p>
          <w:p w:rsidR="00763F75" w:rsidRPr="00285341" w:rsidRDefault="00763F75" w:rsidP="007C6457">
            <w:pPr>
              <w:pStyle w:val="QPPTableTextBody"/>
            </w:pPr>
            <w:r w:rsidRPr="009929B7">
              <w:t>Development wher</w:t>
            </w:r>
            <w:r>
              <w:t>e facing the Nudgee Recreation R</w:t>
            </w:r>
            <w:r w:rsidRPr="009929B7">
              <w:t>eserve is oriented to overlook the reserve with windows and balconies located on upper levels designed to provide casual surveillance opportunities</w:t>
            </w:r>
            <w:r>
              <w:t>.</w:t>
            </w:r>
          </w:p>
        </w:tc>
      </w:tr>
      <w:tr w:rsidR="00763F75" w:rsidTr="007C6457">
        <w:trPr>
          <w:cantSplit/>
        </w:trPr>
        <w:tc>
          <w:tcPr>
            <w:tcW w:w="4361" w:type="dxa"/>
            <w:shd w:val="clear" w:color="auto" w:fill="auto"/>
          </w:tcPr>
          <w:p w:rsidR="00763F75" w:rsidRPr="00B33CC2" w:rsidRDefault="00763F75" w:rsidP="007C6457">
            <w:pPr>
              <w:pStyle w:val="QPPTableTextBold"/>
            </w:pPr>
            <w:r w:rsidRPr="00B33CC2">
              <w:t>PO</w:t>
            </w:r>
            <w:r w:rsidR="008017B7">
              <w:t>17</w:t>
            </w:r>
          </w:p>
          <w:p w:rsidR="00763F75" w:rsidRPr="009929B7" w:rsidRDefault="00763F75" w:rsidP="007C6457">
            <w:pPr>
              <w:pStyle w:val="QPPTableTextBody"/>
            </w:pPr>
            <w:r w:rsidRPr="009929B7">
              <w:t xml:space="preserve">Development provides land for public park on St </w:t>
            </w:r>
            <w:proofErr w:type="spellStart"/>
            <w:r w:rsidRPr="009929B7">
              <w:t>Achs</w:t>
            </w:r>
            <w:proofErr w:type="spellEnd"/>
            <w:r w:rsidRPr="009929B7">
              <w:t xml:space="preserve"> Street.</w:t>
            </w:r>
          </w:p>
        </w:tc>
        <w:tc>
          <w:tcPr>
            <w:tcW w:w="4536" w:type="dxa"/>
            <w:shd w:val="clear" w:color="auto" w:fill="auto"/>
          </w:tcPr>
          <w:p w:rsidR="00763F75" w:rsidRPr="00B33CC2" w:rsidRDefault="00763F75" w:rsidP="007C6457">
            <w:pPr>
              <w:pStyle w:val="QPPTableTextBold"/>
            </w:pPr>
            <w:r w:rsidRPr="00B33CC2">
              <w:t>AO</w:t>
            </w:r>
            <w:r w:rsidR="008017B7">
              <w:t>17</w:t>
            </w:r>
          </w:p>
          <w:p w:rsidR="00763F75" w:rsidRPr="009929B7" w:rsidRDefault="00763F75" w:rsidP="007C6457">
            <w:pPr>
              <w:pStyle w:val="QPPTableTextBody"/>
            </w:pPr>
            <w:r w:rsidRPr="009929B7">
              <w:t xml:space="preserve">Development </w:t>
            </w:r>
            <w:r>
              <w:t xml:space="preserve">allows for the conversion of the access strip at 70 St </w:t>
            </w:r>
            <w:proofErr w:type="spellStart"/>
            <w:r>
              <w:t>Achs</w:t>
            </w:r>
            <w:proofErr w:type="spellEnd"/>
            <w:r>
              <w:t xml:space="preserve"> Street to</w:t>
            </w:r>
            <w:r w:rsidRPr="009929B7">
              <w:t xml:space="preserve"> public open space in </w:t>
            </w:r>
            <w:r>
              <w:t>Figure d once alternative access from Railway Parade has been established</w:t>
            </w:r>
            <w:r w:rsidRPr="009929B7">
              <w:t>.</w:t>
            </w:r>
          </w:p>
        </w:tc>
      </w:tr>
      <w:tr w:rsidR="00763F75" w:rsidTr="007C6457">
        <w:trPr>
          <w:cantSplit/>
        </w:trPr>
        <w:tc>
          <w:tcPr>
            <w:tcW w:w="4361" w:type="dxa"/>
            <w:shd w:val="clear" w:color="auto" w:fill="auto"/>
          </w:tcPr>
          <w:p w:rsidR="00763F75" w:rsidRPr="00B33CC2" w:rsidRDefault="00763F75" w:rsidP="007C6457">
            <w:pPr>
              <w:pStyle w:val="QPPTableTextBold"/>
            </w:pPr>
            <w:r w:rsidRPr="00B33CC2">
              <w:lastRenderedPageBreak/>
              <w:t>PO</w:t>
            </w:r>
            <w:r w:rsidR="008017B7">
              <w:t>18</w:t>
            </w:r>
          </w:p>
          <w:p w:rsidR="00763F75" w:rsidRPr="009929B7" w:rsidRDefault="00763F75" w:rsidP="007C6457">
            <w:pPr>
              <w:pStyle w:val="QPPTableTextBody"/>
            </w:pPr>
            <w:r w:rsidRPr="009929B7">
              <w:t xml:space="preserve">Development where fronting </w:t>
            </w:r>
            <w:proofErr w:type="spellStart"/>
            <w:r w:rsidRPr="009929B7">
              <w:t>Ivedon</w:t>
            </w:r>
            <w:proofErr w:type="spellEnd"/>
            <w:r w:rsidRPr="009929B7">
              <w:t xml:space="preserve"> Street has a building size and bulk which is consistent with adjoining and facing residential areas</w:t>
            </w:r>
            <w:r>
              <w:t>.</w:t>
            </w:r>
          </w:p>
        </w:tc>
        <w:tc>
          <w:tcPr>
            <w:tcW w:w="4536" w:type="dxa"/>
            <w:shd w:val="clear" w:color="auto" w:fill="auto"/>
          </w:tcPr>
          <w:p w:rsidR="00763F75" w:rsidRPr="00B33CC2" w:rsidRDefault="00763F75" w:rsidP="007C6457">
            <w:pPr>
              <w:pStyle w:val="QPPTableTextBold"/>
            </w:pPr>
            <w:r w:rsidRPr="00B33CC2">
              <w:t>AO</w:t>
            </w:r>
            <w:r w:rsidR="008017B7">
              <w:t>18</w:t>
            </w:r>
          </w:p>
          <w:p w:rsidR="00763F75" w:rsidRPr="009929B7" w:rsidRDefault="00763F75" w:rsidP="007C6457">
            <w:pPr>
              <w:pStyle w:val="QPPTableTextBody"/>
            </w:pPr>
            <w:r w:rsidRPr="00385110">
              <w:t xml:space="preserve">Development building height where within 30m of the </w:t>
            </w:r>
            <w:proofErr w:type="spellStart"/>
            <w:r w:rsidRPr="00385110">
              <w:t>Ivedon</w:t>
            </w:r>
            <w:proofErr w:type="spellEnd"/>
            <w:r w:rsidRPr="00385110">
              <w:t xml:space="preserve"> St</w:t>
            </w:r>
            <w:r w:rsidR="00BE5D4F">
              <w:t>reet frontage does not exceed 2 </w:t>
            </w:r>
            <w:r w:rsidRPr="00385110">
              <w:t>storeys</w:t>
            </w:r>
            <w:r w:rsidRPr="009929B7">
              <w:t>.</w:t>
            </w:r>
          </w:p>
        </w:tc>
      </w:tr>
      <w:tr w:rsidR="00763F75" w:rsidTr="007C6457">
        <w:trPr>
          <w:cantSplit/>
        </w:trPr>
        <w:tc>
          <w:tcPr>
            <w:tcW w:w="8897" w:type="dxa"/>
            <w:gridSpan w:val="2"/>
            <w:shd w:val="clear" w:color="auto" w:fill="auto"/>
          </w:tcPr>
          <w:p w:rsidR="00763F75" w:rsidRPr="00285341" w:rsidRDefault="00763F75" w:rsidP="007C6457">
            <w:pPr>
              <w:pStyle w:val="QPPTableTextBold"/>
            </w:pPr>
            <w:r w:rsidRPr="007A1B2D">
              <w:t>If in the Nudgee north precinct (Banyo—Northgate neighbourhood plan/NPP-005)</w:t>
            </w:r>
          </w:p>
        </w:tc>
      </w:tr>
      <w:tr w:rsidR="00763F75" w:rsidTr="007C6457">
        <w:trPr>
          <w:cantSplit/>
        </w:trPr>
        <w:tc>
          <w:tcPr>
            <w:tcW w:w="4361" w:type="dxa"/>
            <w:shd w:val="clear" w:color="auto" w:fill="auto"/>
          </w:tcPr>
          <w:p w:rsidR="00763F75" w:rsidRPr="007A1B2D" w:rsidRDefault="00763F75" w:rsidP="007C6457">
            <w:pPr>
              <w:pStyle w:val="QPPTableTextBold"/>
            </w:pPr>
            <w:r w:rsidRPr="007A1B2D">
              <w:t>PO</w:t>
            </w:r>
            <w:r w:rsidR="008017B7">
              <w:t>19</w:t>
            </w:r>
          </w:p>
          <w:p w:rsidR="00763F75" w:rsidRPr="009929B7" w:rsidRDefault="00763F75" w:rsidP="007C6457">
            <w:pPr>
              <w:pStyle w:val="QPPTableTextBody"/>
            </w:pPr>
            <w:r w:rsidRPr="009929B7">
              <w:t xml:space="preserve">Development is sited to protect the ecology and landscape values of the Nudgee Waterhole to Boondall </w:t>
            </w:r>
            <w:r w:rsidR="005B366D">
              <w:t>W</w:t>
            </w:r>
            <w:r w:rsidRPr="00A61D3E">
              <w:t>etlands environment corridor.</w:t>
            </w:r>
          </w:p>
        </w:tc>
        <w:tc>
          <w:tcPr>
            <w:tcW w:w="4536" w:type="dxa"/>
            <w:shd w:val="clear" w:color="auto" w:fill="auto"/>
          </w:tcPr>
          <w:p w:rsidR="008017B7" w:rsidRDefault="008017B7" w:rsidP="007C6457">
            <w:pPr>
              <w:pStyle w:val="QPPTableTextBold"/>
            </w:pPr>
            <w:r w:rsidRPr="00B33CC2">
              <w:t>AO</w:t>
            </w:r>
            <w:r>
              <w:t>19</w:t>
            </w:r>
          </w:p>
          <w:p w:rsidR="00763F75" w:rsidRPr="009929B7" w:rsidRDefault="00454983" w:rsidP="007C6457">
            <w:pPr>
              <w:pStyle w:val="QPPTableTextBody"/>
            </w:pPr>
            <w:r>
              <w:t>No acceptable outcome is prescribed</w:t>
            </w:r>
            <w:r w:rsidR="0034743D">
              <w:t>.</w:t>
            </w:r>
          </w:p>
        </w:tc>
      </w:tr>
      <w:tr w:rsidR="00763F75" w:rsidTr="007C6457">
        <w:trPr>
          <w:cantSplit/>
        </w:trPr>
        <w:tc>
          <w:tcPr>
            <w:tcW w:w="8897" w:type="dxa"/>
            <w:gridSpan w:val="2"/>
            <w:shd w:val="clear" w:color="auto" w:fill="auto"/>
          </w:tcPr>
          <w:p w:rsidR="00763F75" w:rsidRPr="00285341" w:rsidRDefault="00763F75" w:rsidP="007C6457">
            <w:pPr>
              <w:pStyle w:val="QPPTableTextBold"/>
            </w:pPr>
            <w:r w:rsidRPr="007A1B2D">
              <w:t xml:space="preserve">If in the </w:t>
            </w:r>
            <w:proofErr w:type="spellStart"/>
            <w:r w:rsidRPr="007A1B2D">
              <w:t>Blinzinger</w:t>
            </w:r>
            <w:proofErr w:type="spellEnd"/>
            <w:r w:rsidRPr="007A1B2D">
              <w:t xml:space="preserve"> </w:t>
            </w:r>
            <w:r>
              <w:t xml:space="preserve">Road </w:t>
            </w:r>
            <w:r w:rsidRPr="007A1B2D">
              <w:t>precinct (Banyo—Northgate neighbourhood plan/NPP-006)</w:t>
            </w:r>
          </w:p>
        </w:tc>
      </w:tr>
      <w:tr w:rsidR="00F910C7" w:rsidTr="007C6457">
        <w:trPr>
          <w:cantSplit/>
          <w:trHeight w:val="1121"/>
        </w:trPr>
        <w:tc>
          <w:tcPr>
            <w:tcW w:w="4361" w:type="dxa"/>
            <w:shd w:val="clear" w:color="auto" w:fill="auto"/>
          </w:tcPr>
          <w:p w:rsidR="00F910C7" w:rsidRPr="007A1B2D" w:rsidRDefault="00F910C7" w:rsidP="007C6457">
            <w:pPr>
              <w:pStyle w:val="QPPTableTextBold"/>
            </w:pPr>
            <w:r w:rsidRPr="007A1B2D">
              <w:t>PO2</w:t>
            </w:r>
            <w:r w:rsidR="008017B7">
              <w:t>0</w:t>
            </w:r>
          </w:p>
          <w:p w:rsidR="00F910C7" w:rsidRPr="009929B7" w:rsidRDefault="00F910C7" w:rsidP="007C6457">
            <w:pPr>
              <w:pStyle w:val="QPPTableTextBody"/>
            </w:pPr>
            <w:r w:rsidRPr="003C4194">
              <w:t xml:space="preserve">Development provides a new local park on the corner of </w:t>
            </w:r>
            <w:proofErr w:type="spellStart"/>
            <w:r w:rsidRPr="003C4194">
              <w:t>Blinzinger</w:t>
            </w:r>
            <w:proofErr w:type="spellEnd"/>
            <w:r w:rsidRPr="003C4194">
              <w:t xml:space="preserve"> Road and Wellington Street, </w:t>
            </w:r>
            <w:r>
              <w:t>as indicated</w:t>
            </w:r>
            <w:r w:rsidRPr="003C4194">
              <w:t xml:space="preserve"> </w:t>
            </w:r>
            <w:r>
              <w:t>in Figure f</w:t>
            </w:r>
            <w:r w:rsidR="007E3732">
              <w:t>.</w:t>
            </w:r>
          </w:p>
        </w:tc>
        <w:tc>
          <w:tcPr>
            <w:tcW w:w="4536" w:type="dxa"/>
            <w:shd w:val="clear" w:color="auto" w:fill="auto"/>
          </w:tcPr>
          <w:p w:rsidR="00F910C7" w:rsidRPr="007A1B2D" w:rsidRDefault="00F910C7" w:rsidP="007C6457">
            <w:pPr>
              <w:pStyle w:val="QPPTableTextBold"/>
            </w:pPr>
            <w:r w:rsidRPr="0085593D">
              <w:t>AO2</w:t>
            </w:r>
            <w:r w:rsidR="008017B7" w:rsidRPr="0050330C">
              <w:t>0</w:t>
            </w:r>
          </w:p>
          <w:p w:rsidR="00F910C7" w:rsidRPr="009929B7" w:rsidRDefault="00F910C7" w:rsidP="007C6457">
            <w:pPr>
              <w:pStyle w:val="QPPTableTextBody"/>
            </w:pPr>
            <w:r w:rsidRPr="009929B7">
              <w:t xml:space="preserve">Development provides local recreation space as </w:t>
            </w:r>
            <w:r>
              <w:t>shown</w:t>
            </w:r>
            <w:r w:rsidRPr="009929B7">
              <w:t xml:space="preserve"> in </w:t>
            </w:r>
            <w:r>
              <w:t>Figure f.</w:t>
            </w:r>
          </w:p>
          <w:p w:rsidR="00F910C7" w:rsidRPr="009929B7" w:rsidRDefault="00F910C7" w:rsidP="007C6457">
            <w:pPr>
              <w:pStyle w:val="QPPTableTextBody"/>
            </w:pPr>
          </w:p>
        </w:tc>
      </w:tr>
    </w:tbl>
    <w:p w:rsidR="00DA31D8" w:rsidRDefault="00DA31D8" w:rsidP="00A765B2"/>
    <w:p w:rsidR="00496D3C" w:rsidRPr="002B24A0" w:rsidRDefault="003B7609" w:rsidP="00D05ACB">
      <w:pPr>
        <w:pStyle w:val="QPPTableHeadingStyle1"/>
      </w:pPr>
      <w:bookmarkStart w:id="184" w:name="_Toc505169050"/>
      <w:bookmarkStart w:id="185" w:name="_Toc506984135"/>
      <w:r w:rsidRPr="00D807BF">
        <w:rPr>
          <w:rFonts w:cs="Times New Roman"/>
          <w:szCs w:val="24"/>
        </w:rPr>
        <w:br w:type="page"/>
      </w:r>
      <w:r w:rsidR="00E24F10" w:rsidRPr="002B24A0">
        <w:lastRenderedPageBreak/>
        <w:t xml:space="preserve">Table </w:t>
      </w:r>
      <w:bookmarkEnd w:id="184"/>
      <w:r w:rsidR="00C079DD" w:rsidRPr="002B24A0">
        <w:t xml:space="preserve">7.2.2.1.3.B—Maximum building height </w:t>
      </w:r>
      <w:bookmarkEnd w:id="185"/>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636"/>
      </w:tblGrid>
      <w:tr w:rsidR="00792D2D" w:rsidRPr="003F6475" w:rsidTr="00634E6C">
        <w:tc>
          <w:tcPr>
            <w:tcW w:w="4261" w:type="dxa"/>
            <w:shd w:val="clear" w:color="auto" w:fill="auto"/>
          </w:tcPr>
          <w:p w:rsidR="00792D2D" w:rsidRPr="002B24A0" w:rsidRDefault="00792D2D" w:rsidP="007C6457">
            <w:pPr>
              <w:pStyle w:val="QPPTableTextBold"/>
            </w:pPr>
            <w:r w:rsidRPr="002B24A0">
              <w:t xml:space="preserve">Development </w:t>
            </w:r>
          </w:p>
        </w:tc>
        <w:tc>
          <w:tcPr>
            <w:tcW w:w="4636" w:type="dxa"/>
            <w:shd w:val="clear" w:color="auto" w:fill="auto"/>
          </w:tcPr>
          <w:p w:rsidR="00792D2D" w:rsidRPr="005C06B9" w:rsidRDefault="00226691" w:rsidP="007C6457">
            <w:pPr>
              <w:pStyle w:val="QPPTableTextBold"/>
            </w:pPr>
            <w:r w:rsidRPr="005C06B9">
              <w:t>Maximum building height (storeys)</w:t>
            </w:r>
          </w:p>
        </w:tc>
      </w:tr>
      <w:tr w:rsidR="00792D2D" w:rsidRPr="003F6475" w:rsidTr="00634E6C">
        <w:tc>
          <w:tcPr>
            <w:tcW w:w="8897" w:type="dxa"/>
            <w:gridSpan w:val="2"/>
            <w:shd w:val="clear" w:color="auto" w:fill="auto"/>
          </w:tcPr>
          <w:p w:rsidR="00792D2D" w:rsidRPr="00765412" w:rsidRDefault="00226691" w:rsidP="0040204E">
            <w:pPr>
              <w:pStyle w:val="QPPTableTextBold"/>
            </w:pPr>
            <w:r w:rsidRPr="003F6475">
              <w:t>If in</w:t>
            </w:r>
            <w:r w:rsidR="00385110" w:rsidRPr="003F6475">
              <w:t xml:space="preserve"> the Northgate S</w:t>
            </w:r>
            <w:r w:rsidRPr="003F6475">
              <w:t>tation precinct (Banyo—N</w:t>
            </w:r>
            <w:r w:rsidR="00877440" w:rsidRPr="003F6475">
              <w:t>orthgate n</w:t>
            </w:r>
            <w:r w:rsidRPr="003F6475">
              <w:t>eighbourhood plan/NPP</w:t>
            </w:r>
            <w:r w:rsidR="00F8304A">
              <w:t>-</w:t>
            </w:r>
            <w:r w:rsidRPr="003F6475">
              <w:t>001)</w:t>
            </w:r>
            <w:r w:rsidR="00F8304A">
              <w:t>, where in the Specialised c</w:t>
            </w:r>
            <w:r w:rsidR="00765412">
              <w:t xml:space="preserve">entre </w:t>
            </w:r>
            <w:r w:rsidR="00F8304A">
              <w:t>(</w:t>
            </w:r>
            <w:r w:rsidR="00765412">
              <w:t>Mixed industry and business</w:t>
            </w:r>
            <w:r w:rsidR="00F8304A">
              <w:t>)</w:t>
            </w:r>
            <w:r w:rsidR="00765412">
              <w:t xml:space="preserve"> zone </w:t>
            </w:r>
          </w:p>
        </w:tc>
      </w:tr>
      <w:bookmarkEnd w:id="159"/>
      <w:tr w:rsidR="00792D2D" w:rsidRPr="003F6475" w:rsidTr="00634E6C">
        <w:tc>
          <w:tcPr>
            <w:tcW w:w="4261" w:type="dxa"/>
            <w:shd w:val="clear" w:color="auto" w:fill="auto"/>
          </w:tcPr>
          <w:p w:rsidR="00792D2D" w:rsidRPr="00666D09" w:rsidRDefault="00226691" w:rsidP="0040204E">
            <w:pPr>
              <w:pStyle w:val="QPPTableTextBody"/>
            </w:pPr>
            <w:r w:rsidRPr="003F6475">
              <w:t xml:space="preserve">Development of a site </w:t>
            </w:r>
            <w:r w:rsidRPr="00666D09">
              <w:t>less than 2,500m</w:t>
            </w:r>
            <w:r w:rsidRPr="007C6457">
              <w:rPr>
                <w:rStyle w:val="QPPSuperscriptChar"/>
              </w:rPr>
              <w:t>2</w:t>
            </w:r>
            <w:r w:rsidR="00496D66" w:rsidRPr="00304C8C">
              <w:rPr>
                <w:rStyle w:val="QPPSuperscriptChar"/>
                <w:vertAlign w:val="baseline"/>
              </w:rPr>
              <w:t>,</w:t>
            </w:r>
            <w:r w:rsidRPr="00304C8C">
              <w:rPr>
                <w:rStyle w:val="QPPSuperscriptChar"/>
                <w:vertAlign w:val="baseline"/>
              </w:rPr>
              <w:t xml:space="preserve"> </w:t>
            </w:r>
            <w:r w:rsidR="00131531" w:rsidRPr="00666D09">
              <w:t xml:space="preserve">or </w:t>
            </w:r>
            <w:r w:rsidRPr="00666D09">
              <w:t xml:space="preserve">where less </w:t>
            </w:r>
            <w:r w:rsidR="00877440" w:rsidRPr="00666D09">
              <w:t>than 60% of the gross floor area</w:t>
            </w:r>
            <w:r w:rsidRPr="00666D09">
              <w:t xml:space="preserve"> is for low impact industry</w:t>
            </w:r>
            <w:r w:rsidR="00496D66">
              <w:t xml:space="preserve"> or</w:t>
            </w:r>
            <w:r w:rsidRPr="00666D09">
              <w:t xml:space="preserve"> research and technology industry or service industry</w:t>
            </w:r>
            <w:r w:rsidR="003236CD" w:rsidRPr="00666D09">
              <w:t>.</w:t>
            </w:r>
          </w:p>
        </w:tc>
        <w:tc>
          <w:tcPr>
            <w:tcW w:w="4636" w:type="dxa"/>
            <w:shd w:val="clear" w:color="auto" w:fill="auto"/>
          </w:tcPr>
          <w:p w:rsidR="00792D2D" w:rsidRPr="00666D09" w:rsidRDefault="00226691" w:rsidP="0040204E">
            <w:pPr>
              <w:pStyle w:val="QPPTableTextBody"/>
            </w:pPr>
            <w:r w:rsidRPr="00666D09">
              <w:t>4</w:t>
            </w:r>
            <w:r w:rsidR="003B7609">
              <w:t xml:space="preserve"> storeys</w:t>
            </w:r>
          </w:p>
        </w:tc>
      </w:tr>
      <w:tr w:rsidR="007E5D3C" w:rsidRPr="003F6475" w:rsidTr="00634E6C">
        <w:tc>
          <w:tcPr>
            <w:tcW w:w="4261" w:type="dxa"/>
            <w:shd w:val="clear" w:color="auto" w:fill="auto"/>
          </w:tcPr>
          <w:p w:rsidR="007E5D3C" w:rsidRPr="003F6475" w:rsidRDefault="007E5D3C" w:rsidP="0040204E">
            <w:pPr>
              <w:pStyle w:val="QPPTableTextBody"/>
            </w:pPr>
            <w:r w:rsidRPr="003F6475">
              <w:t>Development of a site 2,500m</w:t>
            </w:r>
            <w:r w:rsidRPr="007C6457">
              <w:rPr>
                <w:rStyle w:val="QPPSuperscriptChar"/>
              </w:rPr>
              <w:t>2</w:t>
            </w:r>
            <w:r w:rsidRPr="003F6475">
              <w:t xml:space="preserve"> </w:t>
            </w:r>
            <w:r>
              <w:t xml:space="preserve">or </w:t>
            </w:r>
            <w:r w:rsidRPr="004A5C4C">
              <w:t xml:space="preserve">greater </w:t>
            </w:r>
            <w:r w:rsidRPr="00E07D16">
              <w:t xml:space="preserve">and where at least 60% of the </w:t>
            </w:r>
            <w:r>
              <w:t>gross floor area</w:t>
            </w:r>
            <w:r w:rsidRPr="002B24A0">
              <w:t xml:space="preserve"> is for low impact industry, </w:t>
            </w:r>
            <w:r w:rsidR="00496D66">
              <w:t xml:space="preserve">or </w:t>
            </w:r>
            <w:r w:rsidRPr="002B24A0">
              <w:t>research and technology industry or service industry.</w:t>
            </w:r>
          </w:p>
        </w:tc>
        <w:tc>
          <w:tcPr>
            <w:tcW w:w="4636" w:type="dxa"/>
            <w:shd w:val="clear" w:color="auto" w:fill="auto"/>
          </w:tcPr>
          <w:p w:rsidR="007E5D3C" w:rsidRPr="00666D09" w:rsidRDefault="007E5D3C" w:rsidP="0040204E">
            <w:pPr>
              <w:pStyle w:val="QPPTableTextBody"/>
            </w:pPr>
            <w:r w:rsidRPr="002B24A0">
              <w:t>6</w:t>
            </w:r>
            <w:r w:rsidR="003B7609">
              <w:t xml:space="preserve"> storeys</w:t>
            </w:r>
          </w:p>
        </w:tc>
      </w:tr>
      <w:tr w:rsidR="007E5D3C" w:rsidRPr="003F6475" w:rsidTr="00226691">
        <w:tc>
          <w:tcPr>
            <w:tcW w:w="8897" w:type="dxa"/>
            <w:gridSpan w:val="2"/>
            <w:shd w:val="clear" w:color="auto" w:fill="auto"/>
          </w:tcPr>
          <w:p w:rsidR="007E5D3C" w:rsidRPr="002B24A0" w:rsidRDefault="007E5D3C" w:rsidP="00A974AE">
            <w:pPr>
              <w:pStyle w:val="QPPTableTextBold"/>
            </w:pPr>
            <w:r w:rsidRPr="003F6475">
              <w:t xml:space="preserve">If in the Bindha Station </w:t>
            </w:r>
            <w:r>
              <w:t>north sub-</w:t>
            </w:r>
            <w:r w:rsidRPr="002B24A0">
              <w:t>precinct (Banyo—Northgate neighbourhood plan/NPP</w:t>
            </w:r>
            <w:r w:rsidR="00A974AE">
              <w:noBreakHyphen/>
            </w:r>
            <w:r w:rsidRPr="002B24A0">
              <w:t>002</w:t>
            </w:r>
            <w:r>
              <w:t>a</w:t>
            </w:r>
            <w:r w:rsidRPr="002B24A0">
              <w:t>)</w:t>
            </w:r>
          </w:p>
        </w:tc>
      </w:tr>
      <w:tr w:rsidR="007E5D3C" w:rsidRPr="003F6475" w:rsidTr="00634E6C">
        <w:tc>
          <w:tcPr>
            <w:tcW w:w="4261" w:type="dxa"/>
            <w:shd w:val="clear" w:color="auto" w:fill="auto"/>
          </w:tcPr>
          <w:p w:rsidR="007E5D3C" w:rsidRPr="00666D09" w:rsidRDefault="007E5D3C" w:rsidP="0040204E">
            <w:pPr>
              <w:pStyle w:val="QPPTableTextBody"/>
            </w:pPr>
            <w:r w:rsidRPr="003F6475">
              <w:t xml:space="preserve">Development within </w:t>
            </w:r>
            <w:r>
              <w:t>the</w:t>
            </w:r>
            <w:r w:rsidRPr="00666D09">
              <w:t xml:space="preserve"> </w:t>
            </w:r>
            <w:r>
              <w:t>interface</w:t>
            </w:r>
            <w:r w:rsidRPr="00666D09">
              <w:t xml:space="preserve"> area</w:t>
            </w:r>
            <w:r>
              <w:t xml:space="preserve"> indicated in Figure b</w:t>
            </w:r>
            <w:r w:rsidRPr="00666D09">
              <w:t>.</w:t>
            </w:r>
          </w:p>
        </w:tc>
        <w:tc>
          <w:tcPr>
            <w:tcW w:w="4636" w:type="dxa"/>
            <w:shd w:val="clear" w:color="auto" w:fill="auto"/>
          </w:tcPr>
          <w:p w:rsidR="007E5D3C" w:rsidRPr="00666D09" w:rsidRDefault="007E5D3C" w:rsidP="0040204E">
            <w:pPr>
              <w:pStyle w:val="QPPTableTextBody"/>
            </w:pPr>
            <w:r w:rsidRPr="00666D09">
              <w:t>3</w:t>
            </w:r>
            <w:r w:rsidR="003B7609">
              <w:t xml:space="preserve"> </w:t>
            </w:r>
            <w:r w:rsidR="003B7609" w:rsidRPr="003B7609">
              <w:t>storeys</w:t>
            </w:r>
          </w:p>
        </w:tc>
      </w:tr>
      <w:tr w:rsidR="007E5D3C" w:rsidRPr="003F6475" w:rsidTr="00634E6C">
        <w:tc>
          <w:tcPr>
            <w:tcW w:w="4261" w:type="dxa"/>
            <w:shd w:val="clear" w:color="auto" w:fill="auto"/>
          </w:tcPr>
          <w:p w:rsidR="007E5D3C" w:rsidRPr="005C06B9" w:rsidRDefault="007E5D3C" w:rsidP="0085593D">
            <w:pPr>
              <w:pStyle w:val="QPPTableTextBody"/>
            </w:pPr>
            <w:r w:rsidRPr="00DA05E0">
              <w:t xml:space="preserve">Development </w:t>
            </w:r>
            <w:r w:rsidR="00496D66">
              <w:t>outside the interface area</w:t>
            </w:r>
            <w:r w:rsidRPr="00666D09">
              <w:t xml:space="preserve"> </w:t>
            </w:r>
            <w:r w:rsidR="00496D66">
              <w:t xml:space="preserve">where </w:t>
            </w:r>
            <w:r>
              <w:t>less than</w:t>
            </w:r>
            <w:r w:rsidRPr="00666D09">
              <w:t xml:space="preserve"> 60% of the gross floor area </w:t>
            </w:r>
            <w:r>
              <w:t xml:space="preserve">for the sub-precinct </w:t>
            </w:r>
            <w:proofErr w:type="gramStart"/>
            <w:r>
              <w:t xml:space="preserve">as a whole </w:t>
            </w:r>
            <w:r w:rsidRPr="00666D09">
              <w:t>is</w:t>
            </w:r>
            <w:proofErr w:type="gramEnd"/>
            <w:r w:rsidRPr="00666D09">
              <w:t xml:space="preserve"> for low impact industry</w:t>
            </w:r>
            <w:r w:rsidR="00496D66">
              <w:t xml:space="preserve"> or</w:t>
            </w:r>
            <w:r w:rsidRPr="00666D09">
              <w:t xml:space="preserve"> research and technology industry or service industry.</w:t>
            </w:r>
          </w:p>
        </w:tc>
        <w:tc>
          <w:tcPr>
            <w:tcW w:w="4636" w:type="dxa"/>
            <w:shd w:val="clear" w:color="auto" w:fill="auto"/>
          </w:tcPr>
          <w:p w:rsidR="007E5D3C" w:rsidRPr="005C06B9" w:rsidRDefault="007E5D3C" w:rsidP="0040204E">
            <w:pPr>
              <w:pStyle w:val="QPPTableTextBody"/>
            </w:pPr>
            <w:r>
              <w:t>4</w:t>
            </w:r>
            <w:r w:rsidR="003B7609">
              <w:t xml:space="preserve"> storeys</w:t>
            </w:r>
            <w:r w:rsidR="003B7609" w:rsidRPr="005C06B9" w:rsidDel="00CD4805">
              <w:t xml:space="preserve"> </w:t>
            </w:r>
          </w:p>
        </w:tc>
      </w:tr>
      <w:tr w:rsidR="007E5D3C" w:rsidTr="00634E6C">
        <w:tc>
          <w:tcPr>
            <w:tcW w:w="4261" w:type="dxa"/>
            <w:shd w:val="clear" w:color="auto" w:fill="auto"/>
          </w:tcPr>
          <w:p w:rsidR="007E5D3C" w:rsidRPr="005C06B9" w:rsidRDefault="007E5D3C" w:rsidP="0040204E">
            <w:pPr>
              <w:pStyle w:val="QPPTableTextBody"/>
            </w:pPr>
            <w:r w:rsidRPr="003F6475">
              <w:t xml:space="preserve">Development </w:t>
            </w:r>
            <w:r w:rsidR="00496D66">
              <w:t>outside the interface area</w:t>
            </w:r>
            <w:r w:rsidR="00496D66" w:rsidRPr="00666D09">
              <w:t xml:space="preserve"> </w:t>
            </w:r>
            <w:r w:rsidRPr="00666D09">
              <w:t xml:space="preserve">where at least 60% of the gross floor area </w:t>
            </w:r>
            <w:r>
              <w:t xml:space="preserve">for the sub-precinct </w:t>
            </w:r>
            <w:proofErr w:type="gramStart"/>
            <w:r>
              <w:t xml:space="preserve">as a whole </w:t>
            </w:r>
            <w:r w:rsidRPr="00666D09">
              <w:t>is</w:t>
            </w:r>
            <w:proofErr w:type="gramEnd"/>
            <w:r w:rsidRPr="00666D09">
              <w:t xml:space="preserve"> for low impact industry, </w:t>
            </w:r>
            <w:r w:rsidR="00496D66">
              <w:t xml:space="preserve">or </w:t>
            </w:r>
            <w:r w:rsidRPr="00666D09">
              <w:t>research and technology industry or service industry</w:t>
            </w:r>
            <w:r w:rsidRPr="005C06B9">
              <w:t>.</w:t>
            </w:r>
          </w:p>
        </w:tc>
        <w:tc>
          <w:tcPr>
            <w:tcW w:w="4636" w:type="dxa"/>
            <w:shd w:val="clear" w:color="auto" w:fill="auto"/>
          </w:tcPr>
          <w:p w:rsidR="007E5D3C" w:rsidRDefault="007E5D3C" w:rsidP="0040204E">
            <w:pPr>
              <w:pStyle w:val="QPPTableTextBody"/>
            </w:pPr>
            <w:r w:rsidRPr="005C06B9">
              <w:t>6</w:t>
            </w:r>
            <w:r w:rsidR="003B7609">
              <w:t xml:space="preserve"> storeys</w:t>
            </w:r>
          </w:p>
        </w:tc>
      </w:tr>
      <w:tr w:rsidR="007E5D3C" w:rsidTr="00226691">
        <w:tc>
          <w:tcPr>
            <w:tcW w:w="8897" w:type="dxa"/>
            <w:gridSpan w:val="2"/>
            <w:shd w:val="clear" w:color="auto" w:fill="auto"/>
          </w:tcPr>
          <w:p w:rsidR="007E5D3C" w:rsidRDefault="007E5D3C" w:rsidP="0040204E">
            <w:pPr>
              <w:pStyle w:val="QPPTableTextBold"/>
            </w:pPr>
            <w:r w:rsidRPr="00877440">
              <w:t xml:space="preserve">If in the </w:t>
            </w:r>
            <w:r>
              <w:t xml:space="preserve">Nudgee north precinct </w:t>
            </w:r>
            <w:r w:rsidRPr="00877440">
              <w:t>(Banyo—Nort</w:t>
            </w:r>
            <w:r>
              <w:t>hgate Neighbourhood plan/NPP</w:t>
            </w:r>
            <w:r w:rsidR="00F8304A">
              <w:t>-</w:t>
            </w:r>
            <w:r>
              <w:t>005</w:t>
            </w:r>
            <w:r w:rsidRPr="00877440">
              <w:t>)</w:t>
            </w:r>
          </w:p>
        </w:tc>
      </w:tr>
      <w:tr w:rsidR="007E5D3C" w:rsidTr="00634E6C">
        <w:tc>
          <w:tcPr>
            <w:tcW w:w="4261" w:type="dxa"/>
            <w:shd w:val="clear" w:color="auto" w:fill="auto"/>
          </w:tcPr>
          <w:p w:rsidR="007E5D3C" w:rsidRDefault="007E5D3C" w:rsidP="0040204E">
            <w:pPr>
              <w:pStyle w:val="QPPTableTextBody"/>
            </w:pPr>
            <w:r>
              <w:t>Any development</w:t>
            </w:r>
          </w:p>
        </w:tc>
        <w:tc>
          <w:tcPr>
            <w:tcW w:w="4636" w:type="dxa"/>
            <w:shd w:val="clear" w:color="auto" w:fill="auto"/>
          </w:tcPr>
          <w:p w:rsidR="007E5D3C" w:rsidRDefault="007E5D3C" w:rsidP="0040204E">
            <w:pPr>
              <w:pStyle w:val="QPPTableTextBody"/>
            </w:pPr>
            <w:r>
              <w:t>2</w:t>
            </w:r>
            <w:r w:rsidR="003B7609">
              <w:t xml:space="preserve"> storeys</w:t>
            </w:r>
          </w:p>
        </w:tc>
      </w:tr>
    </w:tbl>
    <w:p w:rsidR="00BC5C84" w:rsidRDefault="00BC5C84" w:rsidP="00BC5C84">
      <w:pPr>
        <w:pStyle w:val="QPPBodytext"/>
      </w:pPr>
    </w:p>
    <w:p w:rsidR="009B3ED8" w:rsidRPr="00F32C65" w:rsidRDefault="006E1153" w:rsidP="00D05ACB">
      <w:pPr>
        <w:pStyle w:val="QPPTableHeadingStyle1"/>
      </w:pPr>
      <w:r>
        <w:br w:type="page"/>
      </w:r>
      <w:bookmarkStart w:id="186" w:name="_Toc506984136"/>
      <w:r w:rsidR="009B3ED8" w:rsidRPr="00F32C65">
        <w:lastRenderedPageBreak/>
        <w:t>Table 7.2.2.1.3.C—Boundary setback requirements</w:t>
      </w:r>
      <w:bookmarkEnd w:id="186"/>
      <w:r w:rsidR="00E66A13" w:rsidRPr="00F32C65">
        <w:t xml:space="preserve"> for Northgate Sta</w:t>
      </w:r>
      <w:r w:rsidR="00F24C2F">
        <w:t>tion p</w:t>
      </w:r>
      <w:r w:rsidR="00E66A13" w:rsidRPr="00F32C65">
        <w:t>recinct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1781"/>
        <w:gridCol w:w="1933"/>
        <w:gridCol w:w="2381"/>
        <w:gridCol w:w="1152"/>
      </w:tblGrid>
      <w:tr w:rsidR="003F6DCC" w:rsidRPr="003F6475" w:rsidTr="007C6457">
        <w:tc>
          <w:tcPr>
            <w:tcW w:w="1055" w:type="dxa"/>
            <w:vMerge w:val="restart"/>
            <w:shd w:val="clear" w:color="auto" w:fill="auto"/>
          </w:tcPr>
          <w:p w:rsidR="009B3ED8" w:rsidRPr="00F32C65" w:rsidRDefault="009B3ED8" w:rsidP="007C6457">
            <w:pPr>
              <w:pStyle w:val="QPPTableHeadingStyle1"/>
            </w:pPr>
            <w:r w:rsidRPr="00F32C65">
              <w:t>Height</w:t>
            </w:r>
          </w:p>
        </w:tc>
        <w:tc>
          <w:tcPr>
            <w:tcW w:w="7467" w:type="dxa"/>
            <w:gridSpan w:val="4"/>
            <w:shd w:val="clear" w:color="auto" w:fill="auto"/>
          </w:tcPr>
          <w:p w:rsidR="009B3ED8" w:rsidRPr="00F32C65" w:rsidRDefault="009B3ED8" w:rsidP="007C6457">
            <w:pPr>
              <w:pStyle w:val="QPPTableHeadingStyle1"/>
            </w:pPr>
            <w:r w:rsidRPr="00F32C65">
              <w:t>Minimum boundary setback</w:t>
            </w:r>
          </w:p>
        </w:tc>
      </w:tr>
      <w:tr w:rsidR="00705256" w:rsidRPr="003F6475" w:rsidTr="007C6457">
        <w:tc>
          <w:tcPr>
            <w:tcW w:w="1055" w:type="dxa"/>
            <w:vMerge/>
            <w:shd w:val="clear" w:color="auto" w:fill="auto"/>
          </w:tcPr>
          <w:p w:rsidR="00705256" w:rsidRPr="003F6475" w:rsidRDefault="00705256" w:rsidP="00496D3C">
            <w:pPr>
              <w:spacing w:before="100" w:beforeAutospacing="1" w:after="180"/>
              <w:outlineLvl w:val="4"/>
              <w:rPr>
                <w:rFonts w:cs="Calibri"/>
                <w:b/>
                <w:bCs/>
                <w:color w:val="000000"/>
              </w:rPr>
            </w:pPr>
          </w:p>
        </w:tc>
        <w:tc>
          <w:tcPr>
            <w:tcW w:w="3814" w:type="dxa"/>
            <w:gridSpan w:val="2"/>
            <w:shd w:val="clear" w:color="auto" w:fill="auto"/>
          </w:tcPr>
          <w:p w:rsidR="00705256" w:rsidRPr="003F6475" w:rsidRDefault="00705256" w:rsidP="007C6457">
            <w:pPr>
              <w:pStyle w:val="QPPTableTextBold"/>
            </w:pPr>
            <w:r w:rsidRPr="003F6475">
              <w:t>Front/street (m)</w:t>
            </w:r>
          </w:p>
        </w:tc>
        <w:tc>
          <w:tcPr>
            <w:tcW w:w="2469" w:type="dxa"/>
            <w:vMerge w:val="restart"/>
            <w:shd w:val="clear" w:color="auto" w:fill="auto"/>
          </w:tcPr>
          <w:p w:rsidR="00705256" w:rsidRPr="003F6475" w:rsidRDefault="00705256" w:rsidP="007C6457">
            <w:pPr>
              <w:pStyle w:val="QPPTableTextBold"/>
            </w:pPr>
            <w:r w:rsidRPr="003F6475">
              <w:t>Side (m)</w:t>
            </w:r>
          </w:p>
        </w:tc>
        <w:tc>
          <w:tcPr>
            <w:tcW w:w="1184" w:type="dxa"/>
            <w:vMerge w:val="restart"/>
            <w:shd w:val="clear" w:color="auto" w:fill="auto"/>
          </w:tcPr>
          <w:p w:rsidR="00705256" w:rsidRPr="003F6475" w:rsidRDefault="00705256" w:rsidP="007C6457">
            <w:pPr>
              <w:pStyle w:val="QPPTableTextBold"/>
            </w:pPr>
            <w:r w:rsidRPr="003F6475">
              <w:t>Rear (m)</w:t>
            </w:r>
          </w:p>
        </w:tc>
      </w:tr>
      <w:tr w:rsidR="00705256" w:rsidRPr="003F6475" w:rsidTr="007C6457">
        <w:tc>
          <w:tcPr>
            <w:tcW w:w="1055" w:type="dxa"/>
            <w:vMerge/>
            <w:shd w:val="clear" w:color="auto" w:fill="auto"/>
          </w:tcPr>
          <w:p w:rsidR="00705256" w:rsidRPr="003F6475" w:rsidRDefault="00705256" w:rsidP="00496D3C">
            <w:pPr>
              <w:spacing w:before="100" w:beforeAutospacing="1" w:after="180"/>
              <w:outlineLvl w:val="4"/>
              <w:rPr>
                <w:rFonts w:cs="Calibri"/>
                <w:b/>
                <w:bCs/>
                <w:color w:val="000000"/>
              </w:rPr>
            </w:pPr>
          </w:p>
        </w:tc>
        <w:tc>
          <w:tcPr>
            <w:tcW w:w="1825" w:type="dxa"/>
            <w:shd w:val="clear" w:color="auto" w:fill="auto"/>
          </w:tcPr>
          <w:p w:rsidR="00705256" w:rsidRPr="00F32C65" w:rsidRDefault="00705256" w:rsidP="007C6457">
            <w:pPr>
              <w:pStyle w:val="QPPTableTextBold"/>
            </w:pPr>
            <w:r>
              <w:t>Where fronting Holland Street</w:t>
            </w:r>
            <w:r w:rsidRPr="009A1F71">
              <w:t xml:space="preserve"> </w:t>
            </w:r>
            <w:r>
              <w:t>(</w:t>
            </w:r>
            <w:r w:rsidRPr="009A1F71">
              <w:t>Active frontage</w:t>
            </w:r>
            <w:r>
              <w:t>)</w:t>
            </w:r>
          </w:p>
        </w:tc>
        <w:tc>
          <w:tcPr>
            <w:tcW w:w="1989" w:type="dxa"/>
            <w:shd w:val="clear" w:color="auto" w:fill="auto"/>
          </w:tcPr>
          <w:p w:rsidR="00705256" w:rsidRPr="00F32C65" w:rsidRDefault="00705256" w:rsidP="007C6457">
            <w:pPr>
              <w:pStyle w:val="QPPTableTextBold"/>
            </w:pPr>
            <w:r>
              <w:t>Where fronting Toombul</w:t>
            </w:r>
            <w:r w:rsidRPr="00F32C65">
              <w:t xml:space="preserve"> </w:t>
            </w:r>
            <w:r>
              <w:t>R</w:t>
            </w:r>
            <w:r w:rsidRPr="00F32C65">
              <w:t>oad</w:t>
            </w:r>
            <w:r>
              <w:t xml:space="preserve"> </w:t>
            </w:r>
          </w:p>
        </w:tc>
        <w:tc>
          <w:tcPr>
            <w:tcW w:w="2469" w:type="dxa"/>
            <w:vMerge/>
            <w:shd w:val="clear" w:color="auto" w:fill="auto"/>
          </w:tcPr>
          <w:p w:rsidR="00705256" w:rsidRPr="00F32C65" w:rsidRDefault="00705256" w:rsidP="00496D3C">
            <w:pPr>
              <w:spacing w:before="100" w:beforeAutospacing="1" w:after="180"/>
              <w:outlineLvl w:val="4"/>
              <w:rPr>
                <w:rFonts w:cs="Calibri"/>
                <w:b/>
                <w:bCs/>
                <w:color w:val="000000"/>
              </w:rPr>
            </w:pPr>
          </w:p>
        </w:tc>
        <w:tc>
          <w:tcPr>
            <w:tcW w:w="1184" w:type="dxa"/>
            <w:vMerge/>
            <w:shd w:val="clear" w:color="auto" w:fill="auto"/>
          </w:tcPr>
          <w:p w:rsidR="00705256" w:rsidRPr="00F32C65" w:rsidRDefault="00705256" w:rsidP="00496D3C">
            <w:pPr>
              <w:spacing w:before="100" w:beforeAutospacing="1" w:after="180"/>
              <w:outlineLvl w:val="4"/>
              <w:rPr>
                <w:rFonts w:cs="Calibri"/>
                <w:b/>
                <w:bCs/>
                <w:color w:val="000000"/>
              </w:rPr>
            </w:pPr>
          </w:p>
        </w:tc>
      </w:tr>
      <w:tr w:rsidR="00C50692" w:rsidRPr="003F6475" w:rsidTr="007C6457">
        <w:tc>
          <w:tcPr>
            <w:tcW w:w="1055" w:type="dxa"/>
            <w:shd w:val="clear" w:color="auto" w:fill="auto"/>
          </w:tcPr>
          <w:p w:rsidR="00C50692" w:rsidRPr="003F6475" w:rsidRDefault="00C50692" w:rsidP="0040204E">
            <w:pPr>
              <w:pStyle w:val="QPPTableTextBody"/>
            </w:pPr>
            <w:r w:rsidRPr="003F6475">
              <w:t>Ground storey</w:t>
            </w:r>
          </w:p>
        </w:tc>
        <w:tc>
          <w:tcPr>
            <w:tcW w:w="1825" w:type="dxa"/>
            <w:shd w:val="clear" w:color="auto" w:fill="auto"/>
          </w:tcPr>
          <w:p w:rsidR="00C50692" w:rsidRPr="003F6475" w:rsidRDefault="00C50692" w:rsidP="0040204E">
            <w:pPr>
              <w:pStyle w:val="QPPTableTextBody"/>
            </w:pPr>
            <w:r w:rsidRPr="003F6475">
              <w:t>0</w:t>
            </w:r>
          </w:p>
        </w:tc>
        <w:tc>
          <w:tcPr>
            <w:tcW w:w="1989" w:type="dxa"/>
            <w:shd w:val="clear" w:color="auto" w:fill="auto"/>
          </w:tcPr>
          <w:p w:rsidR="00C50692" w:rsidRPr="009A1F71" w:rsidRDefault="00C50692" w:rsidP="0040204E">
            <w:pPr>
              <w:pStyle w:val="QPPTableTextBody"/>
            </w:pPr>
            <w:r w:rsidRPr="003F6475">
              <w:t>3</w:t>
            </w:r>
          </w:p>
        </w:tc>
        <w:tc>
          <w:tcPr>
            <w:tcW w:w="2469" w:type="dxa"/>
            <w:shd w:val="clear" w:color="auto" w:fill="auto"/>
          </w:tcPr>
          <w:p w:rsidR="00C50692" w:rsidRPr="009A1F71" w:rsidRDefault="00C50692" w:rsidP="0040204E">
            <w:pPr>
              <w:pStyle w:val="QPPTableTextBody"/>
            </w:pPr>
            <w:r w:rsidRPr="009A1F71">
              <w:t>0 if blank</w:t>
            </w:r>
          </w:p>
          <w:p w:rsidR="00C50692" w:rsidRPr="009A1F71" w:rsidRDefault="00C50692" w:rsidP="0040204E">
            <w:pPr>
              <w:pStyle w:val="QPPTableTextBody"/>
            </w:pPr>
            <w:r w:rsidRPr="009A1F71">
              <w:t>2 otherwise</w:t>
            </w:r>
          </w:p>
        </w:tc>
        <w:tc>
          <w:tcPr>
            <w:tcW w:w="1184" w:type="dxa"/>
            <w:shd w:val="clear" w:color="auto" w:fill="auto"/>
          </w:tcPr>
          <w:p w:rsidR="00C50692" w:rsidRPr="009A1F71" w:rsidRDefault="00C50692" w:rsidP="00FC3A36">
            <w:pPr>
              <w:pStyle w:val="QPPTableTextBody"/>
            </w:pPr>
            <w:r w:rsidRPr="009A1F71">
              <w:t>6</w:t>
            </w:r>
          </w:p>
        </w:tc>
      </w:tr>
      <w:tr w:rsidR="00C50692" w:rsidRPr="003F6475" w:rsidTr="007C6457">
        <w:tc>
          <w:tcPr>
            <w:tcW w:w="1055" w:type="dxa"/>
            <w:shd w:val="clear" w:color="auto" w:fill="auto"/>
          </w:tcPr>
          <w:p w:rsidR="00C50692" w:rsidRPr="003F6475" w:rsidRDefault="00C50692" w:rsidP="0040204E">
            <w:pPr>
              <w:pStyle w:val="QPPTableTextBody"/>
            </w:pPr>
            <w:r w:rsidRPr="003F6475">
              <w:t>Podium or up to 3 storeys</w:t>
            </w:r>
          </w:p>
        </w:tc>
        <w:tc>
          <w:tcPr>
            <w:tcW w:w="1825" w:type="dxa"/>
            <w:shd w:val="clear" w:color="auto" w:fill="auto"/>
          </w:tcPr>
          <w:p w:rsidR="00C50692" w:rsidRPr="003F6475" w:rsidRDefault="00C50692" w:rsidP="0040204E">
            <w:pPr>
              <w:pStyle w:val="QPPTableTextBody"/>
            </w:pPr>
            <w:r w:rsidRPr="003F6475">
              <w:t>0</w:t>
            </w:r>
          </w:p>
        </w:tc>
        <w:tc>
          <w:tcPr>
            <w:tcW w:w="1989" w:type="dxa"/>
            <w:shd w:val="clear" w:color="auto" w:fill="auto"/>
          </w:tcPr>
          <w:p w:rsidR="00C50692" w:rsidRPr="009A1F71" w:rsidRDefault="00C50692" w:rsidP="0040204E">
            <w:pPr>
              <w:pStyle w:val="QPPTableTextBody"/>
            </w:pPr>
            <w:r w:rsidRPr="003F6475">
              <w:t>3</w:t>
            </w:r>
          </w:p>
        </w:tc>
        <w:tc>
          <w:tcPr>
            <w:tcW w:w="2469" w:type="dxa"/>
            <w:shd w:val="clear" w:color="auto" w:fill="auto"/>
          </w:tcPr>
          <w:p w:rsidR="00C50692" w:rsidRPr="009A1F71" w:rsidRDefault="00C50692" w:rsidP="0040204E">
            <w:pPr>
              <w:pStyle w:val="QPPTableTextBody"/>
            </w:pPr>
            <w:r w:rsidRPr="009A1F71">
              <w:t xml:space="preserve">0 if blank </w:t>
            </w:r>
          </w:p>
          <w:p w:rsidR="00C50692" w:rsidRPr="009A1F71" w:rsidRDefault="00C50692" w:rsidP="0040204E">
            <w:pPr>
              <w:pStyle w:val="QPPTableTextBody"/>
            </w:pPr>
            <w:r w:rsidRPr="009A1F71">
              <w:t xml:space="preserve">3 </w:t>
            </w:r>
            <w:r>
              <w:t>otherwise</w:t>
            </w:r>
          </w:p>
        </w:tc>
        <w:tc>
          <w:tcPr>
            <w:tcW w:w="1184" w:type="dxa"/>
            <w:shd w:val="clear" w:color="auto" w:fill="auto"/>
          </w:tcPr>
          <w:p w:rsidR="00C50692" w:rsidRPr="009A1F71" w:rsidRDefault="00C50692" w:rsidP="00FC3A36">
            <w:pPr>
              <w:pStyle w:val="QPPTableTextBody"/>
            </w:pPr>
            <w:r w:rsidRPr="009A1F71">
              <w:t>6</w:t>
            </w:r>
          </w:p>
        </w:tc>
      </w:tr>
      <w:tr w:rsidR="00C50692" w:rsidRPr="009B3ED8" w:rsidTr="007C6457">
        <w:tc>
          <w:tcPr>
            <w:tcW w:w="1055" w:type="dxa"/>
            <w:shd w:val="clear" w:color="auto" w:fill="auto"/>
          </w:tcPr>
          <w:p w:rsidR="00C50692" w:rsidRPr="003F6475" w:rsidRDefault="00C50692" w:rsidP="0040204E">
            <w:pPr>
              <w:pStyle w:val="QPPTableTextBody"/>
            </w:pPr>
            <w:r w:rsidRPr="003F6475">
              <w:t>Tower – above 3 storeys to 6 storeys</w:t>
            </w:r>
          </w:p>
        </w:tc>
        <w:tc>
          <w:tcPr>
            <w:tcW w:w="1825" w:type="dxa"/>
            <w:shd w:val="clear" w:color="auto" w:fill="auto"/>
          </w:tcPr>
          <w:p w:rsidR="00C50692" w:rsidRPr="003F6475" w:rsidRDefault="00C50692" w:rsidP="0040204E">
            <w:pPr>
              <w:pStyle w:val="QPPTableTextBody"/>
            </w:pPr>
            <w:r w:rsidRPr="003F6475">
              <w:t>6</w:t>
            </w:r>
          </w:p>
        </w:tc>
        <w:tc>
          <w:tcPr>
            <w:tcW w:w="1989" w:type="dxa"/>
            <w:shd w:val="clear" w:color="auto" w:fill="auto"/>
          </w:tcPr>
          <w:p w:rsidR="00C50692" w:rsidRPr="009A1F71" w:rsidRDefault="00C50692" w:rsidP="0040204E">
            <w:pPr>
              <w:pStyle w:val="QPPTableTextBody"/>
            </w:pPr>
            <w:r w:rsidRPr="003F6475">
              <w:t>6</w:t>
            </w:r>
          </w:p>
        </w:tc>
        <w:tc>
          <w:tcPr>
            <w:tcW w:w="2469" w:type="dxa"/>
            <w:shd w:val="clear" w:color="auto" w:fill="auto"/>
          </w:tcPr>
          <w:p w:rsidR="00C50692" w:rsidRPr="009A1F71" w:rsidRDefault="00C50692" w:rsidP="0040204E">
            <w:pPr>
              <w:pStyle w:val="QPPTableTextBody"/>
            </w:pPr>
            <w:r w:rsidRPr="009A1F71">
              <w:t>6</w:t>
            </w:r>
          </w:p>
        </w:tc>
        <w:tc>
          <w:tcPr>
            <w:tcW w:w="1184" w:type="dxa"/>
            <w:shd w:val="clear" w:color="auto" w:fill="auto"/>
          </w:tcPr>
          <w:p w:rsidR="00C50692" w:rsidRPr="009B3ED8" w:rsidRDefault="00C50692" w:rsidP="0040204E">
            <w:pPr>
              <w:pStyle w:val="QPPTableTextBody"/>
            </w:pPr>
            <w:r w:rsidRPr="009A1F71">
              <w:t>10</w:t>
            </w:r>
          </w:p>
        </w:tc>
      </w:tr>
    </w:tbl>
    <w:p w:rsidR="009B3ED8" w:rsidRPr="00936240" w:rsidRDefault="009B3ED8" w:rsidP="007C6457">
      <w:pPr>
        <w:pStyle w:val="QPPEditorsNoteStyle1"/>
      </w:pPr>
      <w:bookmarkStart w:id="187" w:name="_Hlk505263403"/>
      <w:r w:rsidRPr="00936240">
        <w:t>Notes—</w:t>
      </w:r>
    </w:p>
    <w:p w:rsidR="009B3ED8" w:rsidRPr="003D2CDA" w:rsidRDefault="009B3ED8" w:rsidP="003D2CDA">
      <w:pPr>
        <w:pStyle w:val="QPPEditorsnotebulletpoint1"/>
      </w:pPr>
      <w:r w:rsidRPr="003D2CDA">
        <w:t>For development located on a site with 2 or more street frontages, a primary street frontage will be nominated.</w:t>
      </w:r>
    </w:p>
    <w:p w:rsidR="009B3ED8" w:rsidRPr="00244633" w:rsidRDefault="009B3ED8" w:rsidP="00244633">
      <w:pPr>
        <w:pStyle w:val="QPPEditorsnotebulletpoint1"/>
      </w:pPr>
      <w:r w:rsidRPr="00244633">
        <w:t>For a site with 2 or more street frontages, all common boundaries with adjoining lots are considered side boundaries.</w:t>
      </w:r>
    </w:p>
    <w:p w:rsidR="009B3ED8" w:rsidRPr="005C1956" w:rsidRDefault="009B3ED8" w:rsidP="00BD52F5">
      <w:pPr>
        <w:pStyle w:val="QPPEditorsnotebulletpoint1"/>
      </w:pPr>
      <w:r w:rsidRPr="00BD52F5">
        <w:t>Building height transition and building separation requirements to a residential development may vary boundary setback require</w:t>
      </w:r>
      <w:r w:rsidRPr="005C1956">
        <w:t>ments.</w:t>
      </w:r>
    </w:p>
    <w:p w:rsidR="009B3ED8" w:rsidRPr="005F28EA" w:rsidRDefault="009B3ED8" w:rsidP="005C1956">
      <w:pPr>
        <w:pStyle w:val="QPPEditorsnotebulletpoint1"/>
      </w:pPr>
      <w:r w:rsidRPr="005F28EA">
        <w:t>Front boundary setbacks are generally not influenced by building separation requirements.</w:t>
      </w:r>
    </w:p>
    <w:p w:rsidR="00A765B2" w:rsidRPr="009B3ED8" w:rsidRDefault="00A765B2" w:rsidP="00A765B2"/>
    <w:p w:rsidR="009B3ED8" w:rsidRPr="009B3ED8" w:rsidRDefault="009B3ED8" w:rsidP="00D05ACB">
      <w:pPr>
        <w:pStyle w:val="QPPTableHeadingStyle1"/>
      </w:pPr>
      <w:bookmarkStart w:id="188" w:name="_Toc506984137"/>
      <w:bookmarkEnd w:id="187"/>
      <w:r w:rsidRPr="009B3ED8">
        <w:t>Table 7.2.2.1.3.D—Siting requirements for car parking</w:t>
      </w:r>
      <w:bookmarkEnd w:id="1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2777"/>
        <w:gridCol w:w="2737"/>
      </w:tblGrid>
      <w:tr w:rsidR="009B3ED8" w:rsidRPr="009B3ED8" w:rsidTr="006E1153">
        <w:trPr>
          <w:tblHeader/>
        </w:trPr>
        <w:tc>
          <w:tcPr>
            <w:tcW w:w="3005" w:type="dxa"/>
            <w:vMerge w:val="restart"/>
            <w:shd w:val="clear" w:color="auto" w:fill="auto"/>
          </w:tcPr>
          <w:p w:rsidR="009B3ED8" w:rsidRPr="009B3ED8" w:rsidRDefault="009B3ED8" w:rsidP="00936240">
            <w:pPr>
              <w:pStyle w:val="QPPTableHeadingStyle1"/>
            </w:pPr>
            <w:r w:rsidRPr="009B3ED8">
              <w:t>Height of wall or parking</w:t>
            </w:r>
          </w:p>
          <w:p w:rsidR="009B3ED8" w:rsidRPr="009B3ED8" w:rsidRDefault="009B3ED8" w:rsidP="007C6457">
            <w:pPr>
              <w:pStyle w:val="QPPTableTextBody"/>
            </w:pPr>
            <w:r w:rsidRPr="009B3ED8">
              <w:t>Car parking configuration</w:t>
            </w:r>
          </w:p>
        </w:tc>
        <w:tc>
          <w:tcPr>
            <w:tcW w:w="6011" w:type="dxa"/>
            <w:gridSpan w:val="2"/>
            <w:shd w:val="clear" w:color="auto" w:fill="auto"/>
          </w:tcPr>
          <w:p w:rsidR="009B3ED8" w:rsidRPr="009B3ED8" w:rsidRDefault="009B3ED8" w:rsidP="007C6457">
            <w:pPr>
              <w:pStyle w:val="QPPTableHeadingStyle1"/>
            </w:pPr>
            <w:r w:rsidRPr="009B3ED8">
              <w:t>Minimum boundary setback to parking or parking structure (m)</w:t>
            </w:r>
          </w:p>
        </w:tc>
      </w:tr>
      <w:tr w:rsidR="009B3ED8" w:rsidRPr="009B3ED8" w:rsidTr="006E1153">
        <w:trPr>
          <w:tblHeader/>
        </w:trPr>
        <w:tc>
          <w:tcPr>
            <w:tcW w:w="3005" w:type="dxa"/>
            <w:vMerge/>
            <w:shd w:val="clear" w:color="auto" w:fill="auto"/>
          </w:tcPr>
          <w:p w:rsidR="009B3ED8" w:rsidRPr="009B3ED8" w:rsidRDefault="009B3ED8" w:rsidP="007C6457">
            <w:pPr>
              <w:pStyle w:val="QPPTableHeadingStyle1"/>
            </w:pPr>
          </w:p>
        </w:tc>
        <w:tc>
          <w:tcPr>
            <w:tcW w:w="3005" w:type="dxa"/>
            <w:shd w:val="clear" w:color="auto" w:fill="auto"/>
          </w:tcPr>
          <w:p w:rsidR="009B3ED8" w:rsidRPr="009B3ED8" w:rsidRDefault="009B3ED8" w:rsidP="007C6457">
            <w:pPr>
              <w:pStyle w:val="QPPTableTextBold"/>
            </w:pPr>
            <w:r w:rsidRPr="009B3ED8">
              <w:t>Front/street</w:t>
            </w:r>
          </w:p>
        </w:tc>
        <w:tc>
          <w:tcPr>
            <w:tcW w:w="3006" w:type="dxa"/>
            <w:shd w:val="clear" w:color="auto" w:fill="auto"/>
          </w:tcPr>
          <w:p w:rsidR="009B3ED8" w:rsidRPr="009B3ED8" w:rsidRDefault="009B3ED8" w:rsidP="007C6457">
            <w:pPr>
              <w:pStyle w:val="QPPTableTextBold"/>
            </w:pPr>
            <w:r w:rsidRPr="009B3ED8">
              <w:t>Side/rear</w:t>
            </w:r>
          </w:p>
        </w:tc>
      </w:tr>
      <w:tr w:rsidR="009B3ED8" w:rsidRPr="009B3ED8" w:rsidTr="00496D3C">
        <w:tc>
          <w:tcPr>
            <w:tcW w:w="3005" w:type="dxa"/>
            <w:shd w:val="clear" w:color="auto" w:fill="auto"/>
          </w:tcPr>
          <w:p w:rsidR="009B3ED8" w:rsidRPr="009B3ED8" w:rsidRDefault="009B3ED8" w:rsidP="0040204E">
            <w:pPr>
              <w:pStyle w:val="QPPTableTextBody"/>
            </w:pPr>
            <w:r w:rsidRPr="009B3ED8">
              <w:t>Below ground level or above ground level by less than 1m and enclosed</w:t>
            </w:r>
          </w:p>
        </w:tc>
        <w:tc>
          <w:tcPr>
            <w:tcW w:w="3005" w:type="dxa"/>
            <w:shd w:val="clear" w:color="auto" w:fill="auto"/>
          </w:tcPr>
          <w:p w:rsidR="009B3ED8" w:rsidRPr="009B3ED8" w:rsidRDefault="009B3ED8" w:rsidP="0040204E">
            <w:pPr>
              <w:pStyle w:val="QPPTableTextBody"/>
            </w:pPr>
            <w:r w:rsidRPr="009B3ED8">
              <w:t>0 if below ground level</w:t>
            </w:r>
          </w:p>
          <w:p w:rsidR="009B3ED8" w:rsidRPr="009B3ED8" w:rsidRDefault="009B3ED8" w:rsidP="0040204E">
            <w:pPr>
              <w:pStyle w:val="QPPTableTextBody"/>
            </w:pPr>
            <w:r w:rsidRPr="009B3ED8">
              <w:t>4 if above ground level by less than 1m</w:t>
            </w:r>
          </w:p>
        </w:tc>
        <w:tc>
          <w:tcPr>
            <w:tcW w:w="3006" w:type="dxa"/>
            <w:shd w:val="clear" w:color="auto" w:fill="auto"/>
          </w:tcPr>
          <w:p w:rsidR="009B3ED8" w:rsidRPr="009B3ED8" w:rsidRDefault="009B3ED8" w:rsidP="0040204E">
            <w:pPr>
              <w:pStyle w:val="QPPTableTextBody"/>
            </w:pPr>
            <w:r w:rsidRPr="009B3ED8">
              <w:t>0</w:t>
            </w:r>
          </w:p>
        </w:tc>
      </w:tr>
      <w:tr w:rsidR="009B3ED8" w:rsidRPr="009B3ED8" w:rsidTr="00496D3C">
        <w:tc>
          <w:tcPr>
            <w:tcW w:w="3005" w:type="dxa"/>
            <w:shd w:val="clear" w:color="auto" w:fill="auto"/>
          </w:tcPr>
          <w:p w:rsidR="009B3ED8" w:rsidRPr="009B3ED8" w:rsidRDefault="009B3ED8" w:rsidP="0040204E">
            <w:pPr>
              <w:pStyle w:val="QPPTableTextBody"/>
            </w:pPr>
            <w:r w:rsidRPr="009B3ED8">
              <w:t>Above ground level by less than 4.5m and enclosed</w:t>
            </w:r>
          </w:p>
        </w:tc>
        <w:tc>
          <w:tcPr>
            <w:tcW w:w="3005" w:type="dxa"/>
            <w:shd w:val="clear" w:color="auto" w:fill="auto"/>
          </w:tcPr>
          <w:p w:rsidR="009B3ED8" w:rsidRPr="009B3ED8" w:rsidRDefault="009B3ED8" w:rsidP="0040204E">
            <w:pPr>
              <w:pStyle w:val="QPPTableTextBody"/>
            </w:pPr>
            <w:r w:rsidRPr="009B3ED8">
              <w:t>6</w:t>
            </w:r>
          </w:p>
        </w:tc>
        <w:tc>
          <w:tcPr>
            <w:tcW w:w="3006" w:type="dxa"/>
            <w:shd w:val="clear" w:color="auto" w:fill="auto"/>
          </w:tcPr>
          <w:p w:rsidR="009B3ED8" w:rsidRPr="009B3ED8" w:rsidRDefault="009B3ED8" w:rsidP="0040204E">
            <w:pPr>
              <w:pStyle w:val="QPPTableTextBody"/>
            </w:pPr>
            <w:r w:rsidRPr="009B3ED8">
              <w:t>0</w:t>
            </w:r>
          </w:p>
        </w:tc>
      </w:tr>
      <w:tr w:rsidR="009B3ED8" w:rsidRPr="009B3ED8" w:rsidTr="00496D3C">
        <w:tc>
          <w:tcPr>
            <w:tcW w:w="3005" w:type="dxa"/>
            <w:shd w:val="clear" w:color="auto" w:fill="auto"/>
          </w:tcPr>
          <w:p w:rsidR="009B3ED8" w:rsidRPr="009B3ED8" w:rsidRDefault="009B3ED8" w:rsidP="0040204E">
            <w:pPr>
              <w:pStyle w:val="QPPTableTextBody"/>
            </w:pPr>
            <w:r w:rsidRPr="009B3ED8">
              <w:t xml:space="preserve">Above ground level between 4.5m and 2 </w:t>
            </w:r>
            <w:r w:rsidRPr="009B3ED8">
              <w:lastRenderedPageBreak/>
              <w:t>storeys or 7.5m and enclosed</w:t>
            </w:r>
          </w:p>
        </w:tc>
        <w:tc>
          <w:tcPr>
            <w:tcW w:w="3005" w:type="dxa"/>
            <w:shd w:val="clear" w:color="auto" w:fill="auto"/>
          </w:tcPr>
          <w:p w:rsidR="009B3ED8" w:rsidRPr="009B3ED8" w:rsidRDefault="009B3ED8" w:rsidP="0040204E">
            <w:pPr>
              <w:pStyle w:val="QPPTableTextBody"/>
            </w:pPr>
            <w:r w:rsidRPr="009B3ED8">
              <w:lastRenderedPageBreak/>
              <w:t>6</w:t>
            </w:r>
          </w:p>
        </w:tc>
        <w:tc>
          <w:tcPr>
            <w:tcW w:w="3006" w:type="dxa"/>
            <w:shd w:val="clear" w:color="auto" w:fill="auto"/>
          </w:tcPr>
          <w:p w:rsidR="009B3ED8" w:rsidRPr="009B3ED8" w:rsidRDefault="009B3ED8" w:rsidP="0040204E">
            <w:pPr>
              <w:pStyle w:val="QPPTableTextBody"/>
            </w:pPr>
            <w:r w:rsidRPr="009B3ED8">
              <w:t>0</w:t>
            </w:r>
          </w:p>
          <w:p w:rsidR="009B3ED8" w:rsidRPr="009B3ED8" w:rsidRDefault="009B3ED8" w:rsidP="0040204E">
            <w:pPr>
              <w:pStyle w:val="QPPTableTextBody"/>
            </w:pPr>
            <w:r w:rsidRPr="009B3ED8">
              <w:t>3 if partially open</w:t>
            </w:r>
          </w:p>
        </w:tc>
      </w:tr>
      <w:tr w:rsidR="009B3ED8" w:rsidRPr="009B3ED8" w:rsidTr="00496D3C">
        <w:tc>
          <w:tcPr>
            <w:tcW w:w="3005" w:type="dxa"/>
            <w:shd w:val="clear" w:color="auto" w:fill="auto"/>
          </w:tcPr>
          <w:p w:rsidR="009B3ED8" w:rsidRPr="009B3ED8" w:rsidRDefault="009B3ED8" w:rsidP="0040204E">
            <w:pPr>
              <w:pStyle w:val="QPPTableTextBody"/>
            </w:pPr>
            <w:r w:rsidRPr="009B3ED8">
              <w:t>Above ground level between 7.5m and 3 storeys or 10.5m and enclosed</w:t>
            </w:r>
          </w:p>
        </w:tc>
        <w:tc>
          <w:tcPr>
            <w:tcW w:w="3005" w:type="dxa"/>
            <w:shd w:val="clear" w:color="auto" w:fill="auto"/>
          </w:tcPr>
          <w:p w:rsidR="009B3ED8" w:rsidRPr="009B3ED8" w:rsidRDefault="009B3ED8" w:rsidP="0040204E">
            <w:pPr>
              <w:pStyle w:val="QPPTableTextBody"/>
            </w:pPr>
            <w:r w:rsidRPr="009B3ED8">
              <w:t>6</w:t>
            </w:r>
          </w:p>
        </w:tc>
        <w:tc>
          <w:tcPr>
            <w:tcW w:w="3006" w:type="dxa"/>
            <w:shd w:val="clear" w:color="auto" w:fill="auto"/>
          </w:tcPr>
          <w:p w:rsidR="009B3ED8" w:rsidRPr="009B3ED8" w:rsidRDefault="009B3ED8" w:rsidP="0040204E">
            <w:pPr>
              <w:pStyle w:val="QPPTableTextBody"/>
            </w:pPr>
            <w:r w:rsidRPr="009B3ED8">
              <w:t>0</w:t>
            </w:r>
          </w:p>
          <w:p w:rsidR="009B3ED8" w:rsidRPr="009B3ED8" w:rsidRDefault="009B3ED8" w:rsidP="0040204E">
            <w:pPr>
              <w:pStyle w:val="QPPTableTextBody"/>
            </w:pPr>
            <w:r w:rsidRPr="009B3ED8">
              <w:t>6 if partially open</w:t>
            </w:r>
          </w:p>
        </w:tc>
      </w:tr>
      <w:tr w:rsidR="009B3ED8" w:rsidRPr="009B3ED8" w:rsidTr="00496D3C">
        <w:tc>
          <w:tcPr>
            <w:tcW w:w="3005" w:type="dxa"/>
            <w:shd w:val="clear" w:color="auto" w:fill="auto"/>
          </w:tcPr>
          <w:p w:rsidR="009B3ED8" w:rsidRPr="009B3ED8" w:rsidRDefault="009B3ED8" w:rsidP="0040204E">
            <w:pPr>
              <w:pStyle w:val="QPPTableTextBody"/>
            </w:pPr>
            <w:r w:rsidRPr="009B3ED8">
              <w:t xml:space="preserve">Above ground level by greater than 3 </w:t>
            </w:r>
            <w:proofErr w:type="spellStart"/>
            <w:r w:rsidRPr="009B3ED8">
              <w:t>storeys</w:t>
            </w:r>
            <w:proofErr w:type="spellEnd"/>
            <w:r w:rsidRPr="009B3ED8">
              <w:t xml:space="preserve"> and 10.5m</w:t>
            </w:r>
          </w:p>
        </w:tc>
        <w:tc>
          <w:tcPr>
            <w:tcW w:w="6011" w:type="dxa"/>
            <w:gridSpan w:val="2"/>
            <w:shd w:val="clear" w:color="auto" w:fill="auto"/>
          </w:tcPr>
          <w:p w:rsidR="009B3ED8" w:rsidRPr="009B3ED8" w:rsidRDefault="009B3ED8" w:rsidP="0040204E">
            <w:pPr>
              <w:pStyle w:val="QPPTableTextBody"/>
            </w:pPr>
            <w:r w:rsidRPr="009B3ED8">
              <w:t>No acceptable outcome is prescribed</w:t>
            </w:r>
          </w:p>
        </w:tc>
      </w:tr>
    </w:tbl>
    <w:p w:rsidR="009B3ED8" w:rsidRPr="007C6457" w:rsidRDefault="009B3ED8" w:rsidP="007C6457">
      <w:pPr>
        <w:pStyle w:val="QPPEditorsNoteStyle1"/>
      </w:pPr>
      <w:r w:rsidRPr="007C6457">
        <w:t>Notes—</w:t>
      </w:r>
    </w:p>
    <w:p w:rsidR="009B3ED8" w:rsidRPr="009B3ED8" w:rsidRDefault="009B3ED8" w:rsidP="00A765B2">
      <w:pPr>
        <w:pStyle w:val="QPPEditorsnotebulletpoint1"/>
      </w:pPr>
      <w:r w:rsidRPr="009B3ED8">
        <w:t>Height is to the highest point of the car parking structure including any roofing or shelter to the car parking area, measured above ground level to any point on the site.</w:t>
      </w:r>
    </w:p>
    <w:p w:rsidR="009B3ED8" w:rsidRPr="009B3ED8" w:rsidRDefault="009B3ED8" w:rsidP="00A765B2">
      <w:pPr>
        <w:pStyle w:val="QPPEditorsnotebulletpoint1"/>
      </w:pPr>
      <w:r w:rsidRPr="009B3ED8">
        <w:t>The height also includes fences, balustrades or podium planters located above the enclosed parking structure.</w:t>
      </w:r>
    </w:p>
    <w:p w:rsidR="009B3ED8" w:rsidRPr="009B3ED8" w:rsidRDefault="009B3ED8" w:rsidP="00A765B2">
      <w:pPr>
        <w:pStyle w:val="QPPEditorsnotebulletpoint1"/>
      </w:pPr>
      <w:r w:rsidRPr="009B3ED8">
        <w:t>Where a terrace area is created on a car parking structure, any roofing is to comply with the boundary setback requirements for a balcony in Table 7.2.2.1.3.C.</w:t>
      </w:r>
    </w:p>
    <w:p w:rsidR="00E22741" w:rsidRDefault="009B3ED8" w:rsidP="007C6457">
      <w:pPr>
        <w:pStyle w:val="QPPEditorsnotebulletpoint1"/>
      </w:pPr>
      <w:proofErr w:type="gramStart"/>
      <w:r w:rsidRPr="009B3ED8">
        <w:t>A number of</w:t>
      </w:r>
      <w:proofErr w:type="gramEnd"/>
      <w:r w:rsidRPr="009B3ED8">
        <w:t xml:space="preserve"> car parking design configurations and wall heights relative to ground level may occur on a site. The impact of refuse collection is to be considered in the design of car parking if refuse storage </w:t>
      </w:r>
      <w:proofErr w:type="gramStart"/>
      <w:r w:rsidRPr="009B3ED8">
        <w:t>is located in</w:t>
      </w:r>
      <w:proofErr w:type="gramEnd"/>
      <w:r w:rsidRPr="009B3ED8">
        <w:t xml:space="preserve"> a parking area or structure.</w:t>
      </w:r>
    </w:p>
    <w:p w:rsidR="00C079DD" w:rsidRPr="00C079DD" w:rsidRDefault="009D7493" w:rsidP="005E73E4">
      <w:pPr>
        <w:pStyle w:val="QPPBodytext"/>
        <w:spacing w:after="240"/>
        <w:rPr>
          <w:b/>
        </w:rPr>
      </w:pPr>
      <w:r>
        <w:br w:type="page"/>
      </w:r>
      <w:r w:rsidR="00FD3034" w:rsidRPr="0091313A">
        <w:rPr>
          <w:noProof/>
        </w:rPr>
        <w:lastRenderedPageBreak/>
        <w:drawing>
          <wp:inline distT="0" distB="0" distL="0" distR="0">
            <wp:extent cx="5276850" cy="7705725"/>
            <wp:effectExtent l="0" t="0" r="0" b="0"/>
            <wp:docPr id="10" name="Picture 1" descr="This is Figure a - Northgate Station precinct from the Banyo Northgate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7705725"/>
                    </a:xfrm>
                    <a:prstGeom prst="rect">
                      <a:avLst/>
                    </a:prstGeom>
                    <a:noFill/>
                    <a:ln>
                      <a:noFill/>
                    </a:ln>
                  </pic:spPr>
                </pic:pic>
              </a:graphicData>
            </a:graphic>
          </wp:inline>
        </w:drawing>
      </w:r>
    </w:p>
    <w:p w:rsidR="00C079DD" w:rsidRPr="00A068C2" w:rsidRDefault="00C079DD" w:rsidP="007C6457">
      <w:pPr>
        <w:pStyle w:val="QPPTableHeadingStyle1"/>
      </w:pPr>
      <w:r w:rsidRPr="00A068C2">
        <w:t xml:space="preserve">Figure </w:t>
      </w:r>
      <w:r w:rsidR="00C979D8" w:rsidRPr="00A068C2">
        <w:t>a</w:t>
      </w:r>
      <w:r w:rsidR="003236CD" w:rsidRPr="00A068C2">
        <w:t>—</w:t>
      </w:r>
      <w:r w:rsidRPr="00A068C2">
        <w:t xml:space="preserve">Northgate </w:t>
      </w:r>
      <w:r w:rsidR="008B1830">
        <w:t>S</w:t>
      </w:r>
      <w:r w:rsidRPr="00A068C2">
        <w:t xml:space="preserve">tation precinct </w:t>
      </w:r>
    </w:p>
    <w:p w:rsidR="00C079DD" w:rsidRPr="00C079DD" w:rsidRDefault="009D7493" w:rsidP="005E73E4">
      <w:pPr>
        <w:pStyle w:val="QPPBodytext"/>
        <w:spacing w:after="240"/>
      </w:pPr>
      <w:r>
        <w:rPr>
          <w:noProof/>
        </w:rPr>
        <w:br w:type="page"/>
      </w:r>
      <w:r w:rsidR="00FD3034" w:rsidRPr="0091313A">
        <w:rPr>
          <w:noProof/>
        </w:rPr>
        <w:lastRenderedPageBreak/>
        <w:drawing>
          <wp:inline distT="0" distB="0" distL="0" distR="0">
            <wp:extent cx="5276850" cy="7696200"/>
            <wp:effectExtent l="0" t="0" r="0" b="0"/>
            <wp:docPr id="11" name="Picture 1" descr="This is Figure b- Bindha Station precinct from the Banyo Northgate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7696200"/>
                    </a:xfrm>
                    <a:prstGeom prst="rect">
                      <a:avLst/>
                    </a:prstGeom>
                    <a:noFill/>
                    <a:ln>
                      <a:noFill/>
                    </a:ln>
                  </pic:spPr>
                </pic:pic>
              </a:graphicData>
            </a:graphic>
          </wp:inline>
        </w:drawing>
      </w:r>
    </w:p>
    <w:p w:rsidR="00C079DD" w:rsidRDefault="00C079DD" w:rsidP="007C6457">
      <w:pPr>
        <w:pStyle w:val="QPPTableHeadingStyle1"/>
      </w:pPr>
      <w:r w:rsidRPr="00F84B5D">
        <w:t xml:space="preserve">Figure </w:t>
      </w:r>
      <w:r w:rsidR="00C979D8" w:rsidRPr="00F84B5D">
        <w:t>b</w:t>
      </w:r>
      <w:r w:rsidR="003236CD" w:rsidRPr="00F84B5D">
        <w:t>—</w:t>
      </w:r>
      <w:r w:rsidRPr="00F84B5D">
        <w:t xml:space="preserve">Bindha </w:t>
      </w:r>
      <w:r w:rsidR="008B1830">
        <w:t>S</w:t>
      </w:r>
      <w:r w:rsidRPr="00F84B5D">
        <w:t>tation precinct</w:t>
      </w:r>
      <w:r w:rsidRPr="00A068C2">
        <w:t xml:space="preserve"> </w:t>
      </w:r>
    </w:p>
    <w:p w:rsidR="00C079DD" w:rsidRPr="00C079DD" w:rsidRDefault="009D7493" w:rsidP="005E73E4">
      <w:pPr>
        <w:pStyle w:val="QPPTableTextBody"/>
        <w:spacing w:after="240"/>
      </w:pPr>
      <w:r>
        <w:br w:type="page"/>
      </w:r>
      <w:r w:rsidR="00FD3034" w:rsidRPr="0091313A">
        <w:rPr>
          <w:noProof/>
        </w:rPr>
        <w:lastRenderedPageBreak/>
        <w:drawing>
          <wp:inline distT="0" distB="0" distL="0" distR="0">
            <wp:extent cx="5276850" cy="7686675"/>
            <wp:effectExtent l="0" t="0" r="0" b="0"/>
            <wp:docPr id="12" name="Picture 1" descr="This is Figure c - Banyo Station precinct from the Banyo Northgate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850" cy="7686675"/>
                    </a:xfrm>
                    <a:prstGeom prst="rect">
                      <a:avLst/>
                    </a:prstGeom>
                    <a:noFill/>
                    <a:ln>
                      <a:noFill/>
                    </a:ln>
                  </pic:spPr>
                </pic:pic>
              </a:graphicData>
            </a:graphic>
          </wp:inline>
        </w:drawing>
      </w:r>
    </w:p>
    <w:p w:rsidR="00C079DD" w:rsidRPr="00A068C2" w:rsidRDefault="00C079DD" w:rsidP="005E73E4">
      <w:pPr>
        <w:pStyle w:val="QPPTableHeadingStyle1"/>
        <w:spacing w:after="240"/>
      </w:pPr>
      <w:r w:rsidRPr="00F84B5D">
        <w:t xml:space="preserve">Figure </w:t>
      </w:r>
      <w:r w:rsidR="00C979D8" w:rsidRPr="00F84B5D">
        <w:t>c</w:t>
      </w:r>
      <w:r w:rsidR="003236CD" w:rsidRPr="00F84B5D">
        <w:t>—</w:t>
      </w:r>
      <w:r w:rsidRPr="00F84B5D">
        <w:t xml:space="preserve">Banyo </w:t>
      </w:r>
      <w:r w:rsidR="008B1830">
        <w:t>S</w:t>
      </w:r>
      <w:r w:rsidRPr="00F84B5D">
        <w:t>tation precinct</w:t>
      </w:r>
      <w:r w:rsidRPr="00A068C2">
        <w:t xml:space="preserve"> </w:t>
      </w:r>
    </w:p>
    <w:p w:rsidR="00C079DD" w:rsidRPr="00C079DD" w:rsidRDefault="009D7493" w:rsidP="005E73E4">
      <w:pPr>
        <w:pStyle w:val="QPPBodytext"/>
        <w:spacing w:after="240"/>
      </w:pPr>
      <w:r>
        <w:br w:type="page"/>
      </w:r>
      <w:r w:rsidR="00FD3034" w:rsidRPr="0091313A">
        <w:rPr>
          <w:noProof/>
        </w:rPr>
        <w:lastRenderedPageBreak/>
        <w:drawing>
          <wp:inline distT="0" distB="0" distL="0" distR="0">
            <wp:extent cx="5276850" cy="7724775"/>
            <wp:effectExtent l="0" t="0" r="0" b="0"/>
            <wp:docPr id="13" name="Picture 1" descr="This is Figure d - Nudgee Station precinct from the Banyo Northgate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7724775"/>
                    </a:xfrm>
                    <a:prstGeom prst="rect">
                      <a:avLst/>
                    </a:prstGeom>
                    <a:noFill/>
                    <a:ln>
                      <a:noFill/>
                    </a:ln>
                  </pic:spPr>
                </pic:pic>
              </a:graphicData>
            </a:graphic>
          </wp:inline>
        </w:drawing>
      </w:r>
    </w:p>
    <w:p w:rsidR="00C079DD" w:rsidRPr="00A068C2" w:rsidRDefault="00C079DD" w:rsidP="007C6457">
      <w:pPr>
        <w:pStyle w:val="QPPTableHeadingStyle1"/>
      </w:pPr>
      <w:r w:rsidRPr="00A068C2">
        <w:t xml:space="preserve">Figure </w:t>
      </w:r>
      <w:r w:rsidR="00C979D8" w:rsidRPr="00A068C2">
        <w:t>d</w:t>
      </w:r>
      <w:r w:rsidR="003236CD" w:rsidRPr="00A068C2">
        <w:t>—</w:t>
      </w:r>
      <w:r w:rsidRPr="00A068C2">
        <w:t xml:space="preserve">Nudgee </w:t>
      </w:r>
      <w:r w:rsidR="008B1830">
        <w:t>S</w:t>
      </w:r>
      <w:r w:rsidRPr="00A068C2">
        <w:t xml:space="preserve">tation precinct </w:t>
      </w:r>
    </w:p>
    <w:p w:rsidR="00624AF8" w:rsidRPr="00A068C2" w:rsidRDefault="009D7493" w:rsidP="00624AF8">
      <w:pPr>
        <w:pStyle w:val="QPPTableHeadingStyle1"/>
        <w:spacing w:before="240"/>
      </w:pPr>
      <w:r>
        <w:br w:type="page"/>
      </w:r>
      <w:r w:rsidR="00FD3034" w:rsidRPr="0091313A">
        <w:rPr>
          <w:noProof/>
        </w:rPr>
        <w:lastRenderedPageBreak/>
        <w:drawing>
          <wp:inline distT="0" distB="0" distL="0" distR="0">
            <wp:extent cx="5120306" cy="7477125"/>
            <wp:effectExtent l="0" t="0" r="4445" b="0"/>
            <wp:docPr id="14" name="Picture 1" descr="This is Figure e - Nudgee north precinct from the Banyo Northgate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26028" cy="7485481"/>
                    </a:xfrm>
                    <a:prstGeom prst="rect">
                      <a:avLst/>
                    </a:prstGeom>
                    <a:noFill/>
                    <a:ln>
                      <a:noFill/>
                    </a:ln>
                  </pic:spPr>
                </pic:pic>
              </a:graphicData>
            </a:graphic>
          </wp:inline>
        </w:drawing>
      </w:r>
      <w:r w:rsidR="00624AF8" w:rsidRPr="00624AF8">
        <w:t xml:space="preserve"> </w:t>
      </w:r>
      <w:r w:rsidR="00624AF8" w:rsidRPr="00A068C2">
        <w:t xml:space="preserve">Figure </w:t>
      </w:r>
      <w:r w:rsidR="00624AF8">
        <w:t>e</w:t>
      </w:r>
      <w:r w:rsidR="00624AF8" w:rsidRPr="00A068C2">
        <w:t>—</w:t>
      </w:r>
      <w:r w:rsidR="00624AF8">
        <w:t>Nudgee north</w:t>
      </w:r>
      <w:r w:rsidR="00624AF8" w:rsidRPr="00A068C2">
        <w:t xml:space="preserve"> precinct </w:t>
      </w:r>
    </w:p>
    <w:p w:rsidR="002F3EDF" w:rsidRDefault="00FD3034" w:rsidP="00BC15FF">
      <w:pPr>
        <w:rPr>
          <w:noProof/>
        </w:rPr>
      </w:pPr>
      <w:bookmarkStart w:id="189" w:name="_GoBack"/>
      <w:r w:rsidRPr="0091313A">
        <w:rPr>
          <w:noProof/>
        </w:rPr>
        <w:lastRenderedPageBreak/>
        <w:drawing>
          <wp:inline distT="0" distB="0" distL="0" distR="0">
            <wp:extent cx="5276850" cy="7743825"/>
            <wp:effectExtent l="0" t="0" r="0" b="0"/>
            <wp:docPr id="15" name="Picture 1" descr="This is Figure f - Blinzinger Road precinct from the Banyo Northgate neighbourhood plan, contained within Brisbane City Council's planning scheme, Brisbane City Plan 2014 (CP2014).  CP2014 is a legal document and should be understood in its entirety, this description is not a substitute for the figure. For further information about a specific property, area or technical aspect as shown in this figure, phone Council’s Contact Centre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6850" cy="7743825"/>
                    </a:xfrm>
                    <a:prstGeom prst="rect">
                      <a:avLst/>
                    </a:prstGeom>
                    <a:noFill/>
                    <a:ln>
                      <a:noFill/>
                    </a:ln>
                  </pic:spPr>
                </pic:pic>
              </a:graphicData>
            </a:graphic>
          </wp:inline>
        </w:drawing>
      </w:r>
      <w:bookmarkEnd w:id="189"/>
    </w:p>
    <w:p w:rsidR="00C079DD" w:rsidRPr="00A068C2" w:rsidRDefault="00C079DD" w:rsidP="002F3EDF">
      <w:pPr>
        <w:pStyle w:val="QPPTableHeadingStyle1"/>
        <w:spacing w:before="240"/>
      </w:pPr>
      <w:r w:rsidRPr="00A068C2">
        <w:t xml:space="preserve">Figure </w:t>
      </w:r>
      <w:r w:rsidR="00C979D8" w:rsidRPr="00A068C2">
        <w:t>f</w:t>
      </w:r>
      <w:r w:rsidR="003236CD" w:rsidRPr="00A068C2">
        <w:t>—</w:t>
      </w:r>
      <w:proofErr w:type="spellStart"/>
      <w:r w:rsidRPr="00A068C2">
        <w:t>Blinzinger</w:t>
      </w:r>
      <w:proofErr w:type="spellEnd"/>
      <w:r w:rsidRPr="00A068C2">
        <w:t xml:space="preserve"> Road precinct </w:t>
      </w:r>
    </w:p>
    <w:p w:rsidR="004F6D3A" w:rsidRDefault="004F6D3A" w:rsidP="004F6D3A">
      <w:pPr>
        <w:pStyle w:val="AmendmentStyle"/>
      </w:pPr>
      <w:r>
        <w:t>’</w:t>
      </w:r>
      <w:r w:rsidRPr="002F3EDF">
        <w:rPr>
          <w:i w:val="0"/>
        </w:rPr>
        <w:t>.</w:t>
      </w:r>
    </w:p>
    <w:p w:rsidR="001E2AB3" w:rsidRDefault="009D7493" w:rsidP="004F6D3A">
      <w:pPr>
        <w:pStyle w:val="AmendmentStyle"/>
      </w:pPr>
      <w:r>
        <w:br w:type="page"/>
      </w:r>
    </w:p>
    <w:p w:rsidR="001E2AB3" w:rsidRDefault="0008085E" w:rsidP="007F1234">
      <w:pPr>
        <w:pStyle w:val="AmendmentPoint1"/>
        <w:ind w:hanging="720"/>
      </w:pPr>
      <w:r>
        <w:lastRenderedPageBreak/>
        <w:t>S</w:t>
      </w:r>
      <w:r w:rsidRPr="00AA317D">
        <w:t>ection 7.2</w:t>
      </w:r>
      <w:r>
        <w:t xml:space="preserve"> N</w:t>
      </w:r>
      <w:r w:rsidRPr="00AA317D">
        <w:t>eighbourhood plan</w:t>
      </w:r>
      <w:r>
        <w:t xml:space="preserve"> codes</w:t>
      </w:r>
      <w:r w:rsidR="001E2AB3">
        <w:t xml:space="preserve">, </w:t>
      </w:r>
      <w:r w:rsidR="00693876">
        <w:t>7.2.14.4</w:t>
      </w:r>
      <w:r w:rsidR="001E2AB3">
        <w:t xml:space="preserve"> </w:t>
      </w:r>
      <w:r>
        <w:t>Nundah d</w:t>
      </w:r>
      <w:r w:rsidR="001E2AB3">
        <w:t>istrict neighbourhood plan code</w:t>
      </w:r>
      <w:r w:rsidR="001E2AB3" w:rsidRPr="001E2AB3">
        <w:t>–</w:t>
      </w:r>
    </w:p>
    <w:p w:rsidR="001E2AB3" w:rsidRDefault="001E2AB3" w:rsidP="007F1234">
      <w:pPr>
        <w:pStyle w:val="AmendmentStyle"/>
        <w:ind w:left="1440" w:hanging="720"/>
      </w:pPr>
      <w:r>
        <w:t>omit, insert:</w:t>
      </w:r>
    </w:p>
    <w:p w:rsidR="0008085E" w:rsidRDefault="0008085E" w:rsidP="007F1234">
      <w:pPr>
        <w:pStyle w:val="AmendmentStyle"/>
        <w:ind w:left="1440" w:hanging="720"/>
      </w:pPr>
      <w:r>
        <w:t>‘</w:t>
      </w:r>
    </w:p>
    <w:p w:rsidR="00F2300E" w:rsidRPr="0010634A" w:rsidRDefault="00F2300E" w:rsidP="00D05ACB">
      <w:pPr>
        <w:pStyle w:val="QPPHeading4"/>
      </w:pPr>
      <w:bookmarkStart w:id="190" w:name="_Toc506984138"/>
      <w:r w:rsidRPr="0010634A">
        <w:t>7.2.</w:t>
      </w:r>
      <w:r w:rsidR="0081028A">
        <w:t>14.4</w:t>
      </w:r>
      <w:r w:rsidRPr="0010634A">
        <w:t xml:space="preserve"> </w:t>
      </w:r>
      <w:r w:rsidR="0081028A">
        <w:t>Nundah district</w:t>
      </w:r>
      <w:r w:rsidRPr="00166EBA">
        <w:t xml:space="preserve"> </w:t>
      </w:r>
      <w:r w:rsidRPr="0010634A">
        <w:t>neighbourhood plan code</w:t>
      </w:r>
      <w:bookmarkEnd w:id="190"/>
    </w:p>
    <w:p w:rsidR="00F2300E" w:rsidRDefault="00F2300E" w:rsidP="00936240">
      <w:pPr>
        <w:pStyle w:val="QPPHeading4"/>
      </w:pPr>
      <w:bookmarkStart w:id="191" w:name="_Toc506984139"/>
      <w:r>
        <w:t>7.2.</w:t>
      </w:r>
      <w:r w:rsidR="000B34F1">
        <w:t>14.4.1</w:t>
      </w:r>
      <w:r w:rsidRPr="0010634A">
        <w:t xml:space="preserve"> Application</w:t>
      </w:r>
      <w:bookmarkEnd w:id="191"/>
      <w:r w:rsidRPr="0010634A">
        <w:t xml:space="preserve"> </w:t>
      </w:r>
    </w:p>
    <w:p w:rsidR="00F2300E" w:rsidRPr="004338FD" w:rsidRDefault="00F2300E" w:rsidP="00464276">
      <w:pPr>
        <w:pStyle w:val="QPPBulletPoint1"/>
        <w:numPr>
          <w:ilvl w:val="0"/>
          <w:numId w:val="26"/>
        </w:numPr>
      </w:pPr>
      <w:r w:rsidRPr="00936240">
        <w:t xml:space="preserve">This code applies to assessing a material change of use, reconfiguring a lot, operational work or building work in </w:t>
      </w:r>
      <w:r w:rsidR="000B34F1" w:rsidRPr="00936240">
        <w:t>Nundah district</w:t>
      </w:r>
      <w:r w:rsidRPr="004338FD">
        <w:t xml:space="preserve"> neighbourhood plan area if:</w:t>
      </w:r>
    </w:p>
    <w:p w:rsidR="009D7493" w:rsidRDefault="00F2300E" w:rsidP="00B9270D">
      <w:pPr>
        <w:pStyle w:val="QPPBulletpoint2"/>
        <w:numPr>
          <w:ilvl w:val="0"/>
          <w:numId w:val="60"/>
        </w:numPr>
      </w:pPr>
      <w:r>
        <w:t xml:space="preserve">assessable </w:t>
      </w:r>
      <w:r w:rsidRPr="007849F9">
        <w:t>development where this</w:t>
      </w:r>
      <w:r>
        <w:t xml:space="preserve"> code is an applicable code identified in the assessment </w:t>
      </w:r>
      <w:r w:rsidR="007849F9">
        <w:t>benchmarks</w:t>
      </w:r>
      <w:r>
        <w:t xml:space="preserve"> column of a table of assessment for a neighbourhood plan (section 5.9); or</w:t>
      </w:r>
    </w:p>
    <w:p w:rsidR="00F2300E" w:rsidRDefault="00F2300E" w:rsidP="00B9270D">
      <w:pPr>
        <w:pStyle w:val="QPPBulletpoint2"/>
        <w:numPr>
          <w:ilvl w:val="0"/>
          <w:numId w:val="60"/>
        </w:numPr>
      </w:pPr>
      <w:r>
        <w:t xml:space="preserve">impact assessable development. </w:t>
      </w:r>
    </w:p>
    <w:p w:rsidR="00F2300E" w:rsidRPr="00696371" w:rsidRDefault="00F2300E" w:rsidP="007C6457">
      <w:pPr>
        <w:pStyle w:val="QPPBulletPoint1"/>
      </w:pPr>
      <w:r w:rsidRPr="00936240">
        <w:t xml:space="preserve">Land in </w:t>
      </w:r>
      <w:r w:rsidR="000B34F1" w:rsidRPr="00936240">
        <w:t>Nundah district</w:t>
      </w:r>
      <w:r w:rsidRPr="004338FD">
        <w:t xml:space="preserve"> neighbourhood plan is identified on NPM-0</w:t>
      </w:r>
      <w:r w:rsidR="000B34F1" w:rsidRPr="007A229A">
        <w:t>14.4</w:t>
      </w:r>
      <w:r w:rsidRPr="004034AF">
        <w:t xml:space="preserve"> </w:t>
      </w:r>
      <w:r w:rsidR="000B34F1" w:rsidRPr="00510A5F">
        <w:t>Nundah district</w:t>
      </w:r>
      <w:r w:rsidRPr="00696371">
        <w:t xml:space="preserve"> neighbourhood plan map and includes the following precincts:</w:t>
      </w:r>
    </w:p>
    <w:p w:rsidR="00296C1F" w:rsidRDefault="009D7493" w:rsidP="00464276">
      <w:pPr>
        <w:pStyle w:val="QPPBulletpoint2"/>
        <w:numPr>
          <w:ilvl w:val="0"/>
          <w:numId w:val="27"/>
        </w:numPr>
      </w:pPr>
      <w:r>
        <w:t>T</w:t>
      </w:r>
      <w:r w:rsidRPr="009D7493">
        <w:t>ufnell Lodge precinct (Nundah district neighbourhood plan/NPP-001);</w:t>
      </w:r>
    </w:p>
    <w:p w:rsidR="00F2300E" w:rsidRDefault="000B34F1" w:rsidP="00464276">
      <w:pPr>
        <w:pStyle w:val="QPPBulletpoint2"/>
        <w:numPr>
          <w:ilvl w:val="0"/>
          <w:numId w:val="27"/>
        </w:numPr>
      </w:pPr>
      <w:r>
        <w:t>Ex Tip Top bakery</w:t>
      </w:r>
      <w:r w:rsidR="00F2300E" w:rsidRPr="00A419F1">
        <w:t xml:space="preserve"> precinct (</w:t>
      </w:r>
      <w:r w:rsidR="00BE1498">
        <w:t>Nundah District</w:t>
      </w:r>
      <w:r w:rsidR="00F2300E" w:rsidRPr="00F15F9E">
        <w:t xml:space="preserve"> </w:t>
      </w:r>
      <w:r w:rsidR="00F2300E">
        <w:t>neighbourhood plan/NPP-00</w:t>
      </w:r>
      <w:r>
        <w:t>2</w:t>
      </w:r>
      <w:r w:rsidR="00F2300E" w:rsidRPr="00A419F1">
        <w:t>)</w:t>
      </w:r>
      <w:r w:rsidR="00F2300E">
        <w:t>;</w:t>
      </w:r>
    </w:p>
    <w:p w:rsidR="00F2300E" w:rsidRPr="00936240" w:rsidRDefault="00F2300E" w:rsidP="007C6457">
      <w:pPr>
        <w:pStyle w:val="QPPBulletPoint1"/>
      </w:pPr>
      <w:r w:rsidRPr="00936240">
        <w:t>When using this code, reference should be made to section 1.5, section 5.3.2 and section 5.3.3.</w:t>
      </w:r>
    </w:p>
    <w:p w:rsidR="00F2300E" w:rsidRPr="004034AF" w:rsidRDefault="00F2300E" w:rsidP="007C6457">
      <w:pPr>
        <w:pStyle w:val="QPPEditorsNoteStyle1"/>
      </w:pPr>
      <w:r w:rsidRPr="004338FD">
        <w:t xml:space="preserve">Note—The following purpose, overall outcomes, performance outcomes and acceptable outcomes comprise the assessment </w:t>
      </w:r>
      <w:r w:rsidR="000B34F1" w:rsidRPr="007A229A">
        <w:t>benchmarks</w:t>
      </w:r>
      <w:r w:rsidRPr="004034AF">
        <w:t xml:space="preserve"> of this code. </w:t>
      </w:r>
    </w:p>
    <w:p w:rsidR="00F2300E" w:rsidRPr="005F28EA" w:rsidRDefault="00F2300E" w:rsidP="007C6457">
      <w:pPr>
        <w:pStyle w:val="QPPEditorsNoteStyle1"/>
      </w:pPr>
      <w:r w:rsidRPr="00510A5F">
        <w:t xml:space="preserve">Note—This neighbourhood plan includes a table of assessment with variations to categories of development and </w:t>
      </w:r>
      <w:r w:rsidR="00BE1498" w:rsidRPr="00696371">
        <w:t>assessment. Refer to Table 5.9.53.A, Table 5.9.53.B</w:t>
      </w:r>
      <w:r w:rsidR="00F20419" w:rsidRPr="003D2CDA">
        <w:t>,</w:t>
      </w:r>
      <w:r w:rsidR="00F20419" w:rsidRPr="00244633">
        <w:t xml:space="preserve"> Table 5.9.53.C</w:t>
      </w:r>
      <w:r w:rsidR="00F20419" w:rsidRPr="00BD52F5">
        <w:t xml:space="preserve"> and Table 5.9.53.D</w:t>
      </w:r>
      <w:r w:rsidR="00BE1498" w:rsidRPr="005C1956">
        <w:t>.</w:t>
      </w:r>
    </w:p>
    <w:p w:rsidR="00F2300E" w:rsidRDefault="00F2300E" w:rsidP="00D05ACB">
      <w:pPr>
        <w:pStyle w:val="QPPHeading4"/>
      </w:pPr>
      <w:bookmarkStart w:id="192" w:name="_Toc506984140"/>
      <w:r>
        <w:t>7.2.</w:t>
      </w:r>
      <w:r w:rsidR="000B34F1">
        <w:t>14.4.2</w:t>
      </w:r>
      <w:r>
        <w:t xml:space="preserve"> Purpose</w:t>
      </w:r>
      <w:bookmarkEnd w:id="192"/>
    </w:p>
    <w:p w:rsidR="00F2300E" w:rsidRPr="003D2CDA" w:rsidRDefault="00F2300E" w:rsidP="00464276">
      <w:pPr>
        <w:pStyle w:val="QPPBulletPoint1"/>
        <w:numPr>
          <w:ilvl w:val="0"/>
          <w:numId w:val="28"/>
        </w:numPr>
      </w:pPr>
      <w:r w:rsidRPr="00936240">
        <w:t xml:space="preserve">The purpose of the </w:t>
      </w:r>
      <w:r w:rsidR="000B34F1" w:rsidRPr="00936240">
        <w:t>Nundah district</w:t>
      </w:r>
      <w:r w:rsidRPr="004338FD">
        <w:t xml:space="preserve"> neighbourhood plan code is to provide finer</w:t>
      </w:r>
      <w:r w:rsidR="00F20419" w:rsidRPr="007A229A">
        <w:t xml:space="preserve"> </w:t>
      </w:r>
      <w:r w:rsidRPr="00510A5F">
        <w:t xml:space="preserve">grained planning at a local level for </w:t>
      </w:r>
      <w:r w:rsidR="000B34F1" w:rsidRPr="00696371">
        <w:t>Nundah district</w:t>
      </w:r>
      <w:r w:rsidRPr="003D2CDA">
        <w:t xml:space="preserve"> neighbourhood plan area.</w:t>
      </w:r>
    </w:p>
    <w:p w:rsidR="00F2300E" w:rsidRPr="007C6457" w:rsidRDefault="00F2300E" w:rsidP="00464276">
      <w:pPr>
        <w:pStyle w:val="QPPBulletPoint1"/>
        <w:numPr>
          <w:ilvl w:val="0"/>
          <w:numId w:val="28"/>
        </w:numPr>
      </w:pPr>
      <w:r w:rsidRPr="00244633">
        <w:t xml:space="preserve">The purpose of the </w:t>
      </w:r>
      <w:r w:rsidR="000B34F1" w:rsidRPr="00BD52F5">
        <w:t>Nundah district</w:t>
      </w:r>
      <w:r w:rsidRPr="005C1956">
        <w:t xml:space="preserve"> neighbourhood plan code will be achieved through overall outcomes, including overall outcomes for each precinct of the neighbour</w:t>
      </w:r>
      <w:r w:rsidRPr="005F28EA">
        <w:t>h</w:t>
      </w:r>
      <w:r w:rsidRPr="007C6457">
        <w:t>ood plan.</w:t>
      </w:r>
    </w:p>
    <w:p w:rsidR="00F2300E" w:rsidRDefault="00F2300E" w:rsidP="00464276">
      <w:pPr>
        <w:pStyle w:val="QPPBulletPoint1"/>
        <w:numPr>
          <w:ilvl w:val="0"/>
          <w:numId w:val="28"/>
        </w:numPr>
      </w:pPr>
      <w:r w:rsidRPr="00000BAC">
        <w:t xml:space="preserve">The overall outcomes for the </w:t>
      </w:r>
      <w:r w:rsidR="000B34F1">
        <w:t>Nundah district</w:t>
      </w:r>
      <w:r w:rsidRPr="00F76571">
        <w:t xml:space="preserve"> </w:t>
      </w:r>
      <w:r w:rsidRPr="00000BAC">
        <w:t>neighbourhood plan are:</w:t>
      </w:r>
    </w:p>
    <w:p w:rsidR="00F2300E" w:rsidRDefault="000B34F1" w:rsidP="00B9270D">
      <w:pPr>
        <w:pStyle w:val="QPPBulletpoint2"/>
        <w:numPr>
          <w:ilvl w:val="0"/>
          <w:numId w:val="66"/>
        </w:numPr>
      </w:pPr>
      <w:r>
        <w:t>The district has a mix of low density and low-medium density housing as its dominant land use. Medium density housing is concentrated close to the Toombul Nundah Major centre. The design of infill residential development is sympathetic to the e</w:t>
      </w:r>
      <w:r w:rsidR="003B4FEC">
        <w:t>stablished streetscapes, character and amenity of the district</w:t>
      </w:r>
      <w:r w:rsidR="00F2300E">
        <w:t>.</w:t>
      </w:r>
    </w:p>
    <w:p w:rsidR="00F2300E" w:rsidRDefault="003B4FEC" w:rsidP="00B9270D">
      <w:pPr>
        <w:pStyle w:val="QPPBulletpoint2"/>
        <w:numPr>
          <w:ilvl w:val="0"/>
          <w:numId w:val="66"/>
        </w:numPr>
      </w:pPr>
      <w:r>
        <w:t>A balanced mix of housing densities and types is provided to meet the community’s needs including the elderly population and emerging trend of smaller sized households. Public housing integrates with existing residential areas and promotes a socially diverse community reducing potential isolation of some residents.</w:t>
      </w:r>
      <w:r w:rsidR="00F2300E">
        <w:t xml:space="preserve"> </w:t>
      </w:r>
    </w:p>
    <w:p w:rsidR="00F2300E" w:rsidRDefault="003B4FEC" w:rsidP="00B9270D">
      <w:pPr>
        <w:pStyle w:val="QPPBulletpoint2"/>
        <w:numPr>
          <w:ilvl w:val="0"/>
          <w:numId w:val="66"/>
        </w:numPr>
      </w:pPr>
      <w:r>
        <w:lastRenderedPageBreak/>
        <w:t xml:space="preserve">Important local heritage places and landmarks such as </w:t>
      </w:r>
      <w:r w:rsidR="00EA7674">
        <w:t xml:space="preserve">the First </w:t>
      </w:r>
      <w:r>
        <w:t>Free Settlers Monument</w:t>
      </w:r>
      <w:r w:rsidR="00EA7674">
        <w:t xml:space="preserve"> and the </w:t>
      </w:r>
      <w:r>
        <w:t>Corpus Christi Church are protected and enhanced</w:t>
      </w:r>
      <w:r w:rsidR="00F2300E">
        <w:t>.</w:t>
      </w:r>
    </w:p>
    <w:p w:rsidR="00F2300E" w:rsidRDefault="003B4FEC" w:rsidP="00B9270D">
      <w:pPr>
        <w:pStyle w:val="QPPBulletpoint2"/>
        <w:numPr>
          <w:ilvl w:val="0"/>
          <w:numId w:val="66"/>
        </w:numPr>
      </w:pPr>
      <w:r>
        <w:t>Environmenta</w:t>
      </w:r>
      <w:r w:rsidR="00004569">
        <w:t xml:space="preserve">l assets, such as Kedron Brook and </w:t>
      </w:r>
      <w:r>
        <w:t>Downfall Creek are protected, enhanced and rehabilitated so that they continue to contribute towards the biodiversity of the district.</w:t>
      </w:r>
    </w:p>
    <w:p w:rsidR="00F2300E" w:rsidRDefault="006E1153" w:rsidP="00B9270D">
      <w:pPr>
        <w:pStyle w:val="QPPBulletpoint2"/>
        <w:numPr>
          <w:ilvl w:val="0"/>
          <w:numId w:val="66"/>
        </w:numPr>
      </w:pPr>
      <w:r>
        <w:t xml:space="preserve">Kalinga, Shaw, and </w:t>
      </w:r>
      <w:proofErr w:type="spellStart"/>
      <w:r>
        <w:t>Oxenham</w:t>
      </w:r>
      <w:proofErr w:type="spellEnd"/>
      <w:r>
        <w:t xml:space="preserve"> </w:t>
      </w:r>
      <w:r w:rsidR="007D6764">
        <w:t>P</w:t>
      </w:r>
      <w:r w:rsidR="003B4FEC">
        <w:t xml:space="preserve">arks are recreational areas for the community. These are complemented by local parklands such as Boyd, Nundah Memorial, ARC Hill and Ross </w:t>
      </w:r>
      <w:r w:rsidR="007D6764">
        <w:t>P</w:t>
      </w:r>
      <w:r w:rsidR="003B4FEC">
        <w:t>arks, which are accessible, safe and attractive places to meet and play</w:t>
      </w:r>
      <w:r w:rsidR="00F2300E">
        <w:t>.</w:t>
      </w:r>
    </w:p>
    <w:p w:rsidR="00F2300E" w:rsidRDefault="003B4FEC" w:rsidP="00B9270D">
      <w:pPr>
        <w:pStyle w:val="QPPBulletpoint2"/>
        <w:numPr>
          <w:ilvl w:val="0"/>
          <w:numId w:val="66"/>
        </w:numPr>
      </w:pPr>
      <w:r>
        <w:t>Development is of a height, scale and form which is consistent with the amenity and character, community expectations and infrastructure assumptions intended for the relevant precinct or site and is only developed at a greater height, scale and form where there is both a community need and an economic need for the development</w:t>
      </w:r>
      <w:r w:rsidR="00F2300E">
        <w:t>.</w:t>
      </w:r>
    </w:p>
    <w:p w:rsidR="00F2300E" w:rsidRPr="00936240" w:rsidRDefault="00A6453A" w:rsidP="007C6457">
      <w:pPr>
        <w:pStyle w:val="QPPBulletPoint1"/>
      </w:pPr>
      <w:r w:rsidRPr="00936240">
        <w:t>Tu</w:t>
      </w:r>
      <w:r w:rsidR="00CD4CF4" w:rsidRPr="00936240">
        <w:t>fnell L</w:t>
      </w:r>
      <w:r w:rsidR="003B4FEC" w:rsidRPr="00936240">
        <w:t>odge</w:t>
      </w:r>
      <w:r w:rsidR="00F2300E" w:rsidRPr="004338FD">
        <w:t xml:space="preserve"> precinct (</w:t>
      </w:r>
      <w:r w:rsidR="003B4FEC" w:rsidRPr="007A229A">
        <w:t>Nundah district</w:t>
      </w:r>
      <w:r w:rsidR="00F2300E" w:rsidRPr="004034AF">
        <w:t xml:space="preserve"> neighbourhood plan/NPP-001)</w:t>
      </w:r>
      <w:r w:rsidR="00F2300E" w:rsidRPr="007C6457">
        <w:rPr>
          <w:rStyle w:val="QPPBulletpoint2Char"/>
          <w:lang w:eastAsia="en-AU"/>
        </w:rPr>
        <w:t xml:space="preserve"> </w:t>
      </w:r>
      <w:r w:rsidR="00F2300E" w:rsidRPr="00936240">
        <w:t>overall outcomes are:</w:t>
      </w:r>
    </w:p>
    <w:p w:rsidR="00F2300E" w:rsidRDefault="003B4FEC" w:rsidP="00B9270D">
      <w:pPr>
        <w:pStyle w:val="QPPBulletpoint2"/>
        <w:numPr>
          <w:ilvl w:val="0"/>
          <w:numId w:val="67"/>
        </w:numPr>
      </w:pPr>
      <w:r>
        <w:t>This precinct is used for community purposes</w:t>
      </w:r>
      <w:r w:rsidR="00F2300E">
        <w:t>.</w:t>
      </w:r>
    </w:p>
    <w:p w:rsidR="00F2300E" w:rsidRDefault="003B4FEC" w:rsidP="00B9270D">
      <w:pPr>
        <w:pStyle w:val="QPPBulletpoint2"/>
        <w:numPr>
          <w:ilvl w:val="0"/>
          <w:numId w:val="67"/>
        </w:numPr>
      </w:pPr>
      <w:r>
        <w:t xml:space="preserve">Development on the site incorporates the significant mature vegetation on site and is of suitable grade throughout with medium density development towards the Buckland Road frontage and </w:t>
      </w:r>
      <w:proofErr w:type="gramStart"/>
      <w:r>
        <w:t>low density</w:t>
      </w:r>
      <w:proofErr w:type="gramEnd"/>
      <w:r>
        <w:t xml:space="preserve"> development adjacent to the neighbouring low density areas</w:t>
      </w:r>
      <w:r w:rsidR="00F2300E">
        <w:t>.</w:t>
      </w:r>
    </w:p>
    <w:p w:rsidR="00F2300E" w:rsidRPr="007A229A" w:rsidRDefault="003B4FEC" w:rsidP="007C6457">
      <w:pPr>
        <w:pStyle w:val="QPPBulletPoint1"/>
      </w:pPr>
      <w:r w:rsidRPr="00936240">
        <w:t>Ex Tip Top bakery</w:t>
      </w:r>
      <w:r w:rsidR="00F2300E" w:rsidRPr="00936240">
        <w:t xml:space="preserve"> precinct (</w:t>
      </w:r>
      <w:r w:rsidRPr="00936240">
        <w:t>Nundah district</w:t>
      </w:r>
      <w:r w:rsidR="00F2300E" w:rsidRPr="004338FD">
        <w:t xml:space="preserve"> neighbourhood plan/NPP-00</w:t>
      </w:r>
      <w:r w:rsidR="00F2300E" w:rsidRPr="007A229A">
        <w:t>2) overall outcomes are:</w:t>
      </w:r>
    </w:p>
    <w:p w:rsidR="00F2300E" w:rsidRDefault="008E65D8" w:rsidP="00B9270D">
      <w:pPr>
        <w:pStyle w:val="QPPBulletpoint2"/>
        <w:numPr>
          <w:ilvl w:val="0"/>
          <w:numId w:val="68"/>
        </w:numPr>
      </w:pPr>
      <w:r>
        <w:t>This precinct accommodates uses such as offices, indoor sport and recreation or educational establishments that support the Toombul</w:t>
      </w:r>
      <w:r w:rsidR="007D6764">
        <w:t>—</w:t>
      </w:r>
      <w:r>
        <w:t xml:space="preserve">Nundah </w:t>
      </w:r>
      <w:r w:rsidR="00A6453A">
        <w:t>Major</w:t>
      </w:r>
      <w:r>
        <w:t xml:space="preserve"> Centre</w:t>
      </w:r>
      <w:r w:rsidR="00F2300E">
        <w:t>.</w:t>
      </w:r>
    </w:p>
    <w:p w:rsidR="00F2300E" w:rsidRDefault="00A6453A" w:rsidP="00B9270D">
      <w:pPr>
        <w:pStyle w:val="QPPBulletpoint2"/>
        <w:numPr>
          <w:ilvl w:val="0"/>
          <w:numId w:val="68"/>
        </w:numPr>
      </w:pPr>
      <w:r>
        <w:t>Appropriate buffering is incorporated on the site providing an interface with adjoining residential properties</w:t>
      </w:r>
      <w:r w:rsidR="00F2300E">
        <w:t>.</w:t>
      </w:r>
    </w:p>
    <w:p w:rsidR="00F2300E" w:rsidRDefault="00F2300E" w:rsidP="00D05ACB">
      <w:pPr>
        <w:pStyle w:val="QPPHeading4"/>
      </w:pPr>
      <w:bookmarkStart w:id="193" w:name="_Toc506984141"/>
      <w:r>
        <w:t>7.2.</w:t>
      </w:r>
      <w:r w:rsidR="000B34F1">
        <w:t>14.4.3</w:t>
      </w:r>
      <w:r>
        <w:t xml:space="preserve"> </w:t>
      </w:r>
      <w:r w:rsidR="00CD4CF4">
        <w:t>Performance outcomes and acceptable outcomes</w:t>
      </w:r>
      <w:bookmarkEnd w:id="193"/>
    </w:p>
    <w:p w:rsidR="00F2300E" w:rsidRPr="00792D2D" w:rsidRDefault="00F2300E" w:rsidP="00936240">
      <w:pPr>
        <w:pStyle w:val="QPPTableHeadingStyle1"/>
      </w:pPr>
      <w:bookmarkStart w:id="194" w:name="_Toc506984142"/>
      <w:r w:rsidRPr="00792D2D">
        <w:t>Table 7.2.</w:t>
      </w:r>
      <w:r w:rsidR="000B34F1">
        <w:t>14.4.3</w:t>
      </w:r>
      <w:r w:rsidRPr="00792D2D">
        <w:t>.A—Performance outcomes and acceptable outcomes</w:t>
      </w:r>
      <w:bookmarkEnd w:id="19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3827"/>
      </w:tblGrid>
      <w:tr w:rsidR="00F2300E" w:rsidTr="006E1153">
        <w:trPr>
          <w:tblHeader/>
        </w:trPr>
        <w:tc>
          <w:tcPr>
            <w:tcW w:w="5070" w:type="dxa"/>
            <w:shd w:val="clear" w:color="auto" w:fill="auto"/>
          </w:tcPr>
          <w:p w:rsidR="00F2300E" w:rsidRDefault="00F2300E" w:rsidP="007C6457">
            <w:pPr>
              <w:pStyle w:val="QPPTableTextBold"/>
            </w:pPr>
            <w:r w:rsidRPr="00B3402A">
              <w:t>Performance outcomes</w:t>
            </w:r>
          </w:p>
        </w:tc>
        <w:tc>
          <w:tcPr>
            <w:tcW w:w="3827" w:type="dxa"/>
            <w:shd w:val="clear" w:color="auto" w:fill="auto"/>
          </w:tcPr>
          <w:p w:rsidR="00F2300E" w:rsidRDefault="00F2300E" w:rsidP="007C6457">
            <w:pPr>
              <w:pStyle w:val="QPPTableTextBold"/>
            </w:pPr>
            <w:r w:rsidRPr="00B3402A">
              <w:t>Acceptable outcomes</w:t>
            </w:r>
          </w:p>
        </w:tc>
      </w:tr>
      <w:tr w:rsidR="00F2300E" w:rsidRPr="00F62831" w:rsidTr="008E65D8">
        <w:tc>
          <w:tcPr>
            <w:tcW w:w="8897" w:type="dxa"/>
            <w:gridSpan w:val="2"/>
            <w:shd w:val="clear" w:color="auto" w:fill="auto"/>
          </w:tcPr>
          <w:p w:rsidR="00F2300E" w:rsidRDefault="00F2300E" w:rsidP="00D05ACB">
            <w:pPr>
              <w:pStyle w:val="QPPTableHeadingStyle1"/>
            </w:pPr>
            <w:bookmarkStart w:id="195" w:name="_Toc506984143"/>
            <w:r w:rsidRPr="00B3402A">
              <w:t>General</w:t>
            </w:r>
            <w:bookmarkEnd w:id="195"/>
          </w:p>
        </w:tc>
      </w:tr>
      <w:tr w:rsidR="00F2300E" w:rsidTr="008E65D8">
        <w:tc>
          <w:tcPr>
            <w:tcW w:w="5070" w:type="dxa"/>
            <w:shd w:val="clear" w:color="auto" w:fill="auto"/>
          </w:tcPr>
          <w:p w:rsidR="00F2300E" w:rsidRPr="00DA31D8" w:rsidRDefault="00F2300E" w:rsidP="0040204E">
            <w:pPr>
              <w:pStyle w:val="QPPTableTextBold"/>
            </w:pPr>
            <w:r w:rsidRPr="00DA31D8">
              <w:t>PO1</w:t>
            </w:r>
          </w:p>
          <w:p w:rsidR="00F2300E" w:rsidRPr="00DA31D8" w:rsidRDefault="00F2300E" w:rsidP="0040204E">
            <w:pPr>
              <w:pStyle w:val="QPPTableTextBody"/>
            </w:pPr>
            <w:r w:rsidRPr="00DA31D8">
              <w:t>Development is of a height, scale and form that achieves the intended outcome for the precinct, improves the amenity of the neighbourhood plan area, contributes to a cohesive streetscape and built form character and</w:t>
            </w:r>
            <w:r w:rsidR="00A6453A">
              <w:t xml:space="preserve"> is</w:t>
            </w:r>
            <w:r w:rsidRPr="00DA31D8">
              <w:t>:</w:t>
            </w:r>
          </w:p>
          <w:p w:rsidR="00F2300E" w:rsidRPr="0040204E" w:rsidRDefault="00A6453A" w:rsidP="00464276">
            <w:pPr>
              <w:pStyle w:val="HGTableBullet2"/>
              <w:numPr>
                <w:ilvl w:val="0"/>
                <w:numId w:val="29"/>
              </w:numPr>
            </w:pPr>
            <w:r w:rsidRPr="0040204E">
              <w:t>c</w:t>
            </w:r>
            <w:r w:rsidR="00F2300E" w:rsidRPr="0040204E">
              <w:t>onsistent with the anticipated density and assumed infrastructure demand;</w:t>
            </w:r>
          </w:p>
          <w:p w:rsidR="00F2300E" w:rsidRPr="00FC3A36" w:rsidRDefault="00A6453A" w:rsidP="00464276">
            <w:pPr>
              <w:pStyle w:val="HGTableBullet2"/>
              <w:numPr>
                <w:ilvl w:val="0"/>
                <w:numId w:val="29"/>
              </w:numPr>
            </w:pPr>
            <w:r w:rsidRPr="0040204E">
              <w:lastRenderedPageBreak/>
              <w:t>a</w:t>
            </w:r>
            <w:r w:rsidR="00F2300E" w:rsidRPr="00FC3A36">
              <w:t>ligned to community expectations about the number of storeys to be built;</w:t>
            </w:r>
          </w:p>
          <w:p w:rsidR="00F2300E" w:rsidRPr="0085593D" w:rsidRDefault="00A6453A" w:rsidP="00464276">
            <w:pPr>
              <w:pStyle w:val="HGTableBullet2"/>
              <w:numPr>
                <w:ilvl w:val="0"/>
                <w:numId w:val="29"/>
              </w:numPr>
            </w:pPr>
            <w:r w:rsidRPr="00735950">
              <w:t>p</w:t>
            </w:r>
            <w:r w:rsidR="00F2300E" w:rsidRPr="00192C57">
              <w:t>roportionate to and commensurate with the utility of the sit</w:t>
            </w:r>
            <w:r w:rsidR="00F2300E" w:rsidRPr="0085593D">
              <w:t>e area and frontage width;</w:t>
            </w:r>
          </w:p>
          <w:p w:rsidR="00F2300E" w:rsidRPr="0050330C" w:rsidRDefault="00A6453A" w:rsidP="00464276">
            <w:pPr>
              <w:pStyle w:val="HGTableBullet2"/>
              <w:numPr>
                <w:ilvl w:val="0"/>
                <w:numId w:val="29"/>
              </w:numPr>
            </w:pPr>
            <w:r w:rsidRPr="0050330C">
              <w:t>d</w:t>
            </w:r>
            <w:r w:rsidR="00F2300E" w:rsidRPr="0050330C">
              <w:t>esigned to avoid a significant and undue adverse amenity impact on adjoining development;</w:t>
            </w:r>
          </w:p>
          <w:p w:rsidR="00F2300E" w:rsidRDefault="00A6453A" w:rsidP="00464276">
            <w:pPr>
              <w:pStyle w:val="HGTableBullet2"/>
              <w:numPr>
                <w:ilvl w:val="0"/>
                <w:numId w:val="29"/>
              </w:numPr>
            </w:pPr>
            <w:r w:rsidRPr="00D05ACB">
              <w:t>s</w:t>
            </w:r>
            <w:r w:rsidR="00F2300E" w:rsidRPr="00936240">
              <w:t>ited to enable existing and future buildings to be well separated from each other and avoid affecting the potential development of an adjoining site</w:t>
            </w:r>
            <w:r w:rsidR="00F2300E" w:rsidRPr="00DA31D8">
              <w:t>.</w:t>
            </w:r>
          </w:p>
          <w:p w:rsidR="00F2300E" w:rsidRPr="00004569" w:rsidRDefault="00F2300E" w:rsidP="00004569">
            <w:pPr>
              <w:pStyle w:val="QPPEditorsNoteStyle1"/>
            </w:pPr>
            <w:r w:rsidRPr="00004569">
              <w:t>Note—</w:t>
            </w:r>
            <w:r w:rsidR="00025211">
              <w:t>D</w:t>
            </w:r>
            <w:r w:rsidRPr="00004569">
              <w:t xml:space="preserve">evelopment that exceeds the intended number of storeys or building height can place disproportionate pressure on the transport network, public space or community </w:t>
            </w:r>
            <w:proofErr w:type="gramStart"/>
            <w:r w:rsidRPr="00004569">
              <w:t>facilities in particular</w:t>
            </w:r>
            <w:proofErr w:type="gramEnd"/>
            <w:r w:rsidRPr="00004569">
              <w:t>.</w:t>
            </w:r>
          </w:p>
          <w:p w:rsidR="00F2300E" w:rsidRPr="006B4882" w:rsidRDefault="00F2300E" w:rsidP="00004569">
            <w:pPr>
              <w:pStyle w:val="QPPEditorsNoteStyle1"/>
            </w:pPr>
            <w:r w:rsidRPr="00004569">
              <w:t>Note—</w:t>
            </w:r>
            <w:r w:rsidR="00025211">
              <w:t>D</w:t>
            </w:r>
            <w:r w:rsidRPr="00004569">
              <w:t xml:space="preserve">evelopment that is over-scaled for </w:t>
            </w:r>
            <w:r w:rsidR="007D6764">
              <w:t>a</w:t>
            </w:r>
            <w:r w:rsidRPr="00004569">
              <w:t xml:space="preserve"> site can result in an undesirable dominance of vehicle access, parking and manoeuvring areas that significantly reduce streetscape character and amenity.</w:t>
            </w:r>
          </w:p>
        </w:tc>
        <w:tc>
          <w:tcPr>
            <w:tcW w:w="3827" w:type="dxa"/>
            <w:shd w:val="clear" w:color="auto" w:fill="auto"/>
          </w:tcPr>
          <w:p w:rsidR="00F2300E" w:rsidRPr="005941B8" w:rsidRDefault="00F2300E" w:rsidP="0040204E">
            <w:pPr>
              <w:pStyle w:val="QPPTableTextBold"/>
            </w:pPr>
            <w:r w:rsidRPr="005941B8">
              <w:lastRenderedPageBreak/>
              <w:t>AO1</w:t>
            </w:r>
          </w:p>
          <w:p w:rsidR="00F2300E" w:rsidRDefault="00F2300E" w:rsidP="0040204E">
            <w:pPr>
              <w:pStyle w:val="QPPTableTextBody"/>
            </w:pPr>
            <w:r w:rsidRPr="003C4194">
              <w:t>Development complies with the number of storeys and bui</w:t>
            </w:r>
            <w:r>
              <w:t>lding height in Table 7.2.</w:t>
            </w:r>
            <w:r w:rsidR="00A6453A">
              <w:t>14.4.3.B</w:t>
            </w:r>
            <w:r>
              <w:t>.</w:t>
            </w:r>
          </w:p>
          <w:p w:rsidR="00F2300E" w:rsidRPr="00004569" w:rsidRDefault="00F2300E" w:rsidP="00004569">
            <w:pPr>
              <w:pStyle w:val="QPPEditorsNoteStyle1"/>
            </w:pPr>
            <w:r w:rsidRPr="00004569">
              <w:t xml:space="preserve">Note—Neighbourhood plans will mostly specify a maximum number of storeys where zone outcomes have been varied in relation to building height. Some neighbourhood plans may also specify height in metres. Development must comply with both parameters where maximum </w:t>
            </w:r>
            <w:r w:rsidRPr="00004569">
              <w:lastRenderedPageBreak/>
              <w:t>number of storeys and height in metres are specified.</w:t>
            </w:r>
          </w:p>
        </w:tc>
      </w:tr>
      <w:tr w:rsidR="00F2300E" w:rsidTr="008E65D8">
        <w:tc>
          <w:tcPr>
            <w:tcW w:w="8897" w:type="dxa"/>
            <w:gridSpan w:val="2"/>
            <w:shd w:val="clear" w:color="auto" w:fill="auto"/>
          </w:tcPr>
          <w:p w:rsidR="00F2300E" w:rsidRPr="005941B8" w:rsidRDefault="00F2300E" w:rsidP="007C6457">
            <w:pPr>
              <w:pStyle w:val="QPPTableTextBold"/>
            </w:pPr>
            <w:r w:rsidRPr="003C4194">
              <w:lastRenderedPageBreak/>
              <w:t xml:space="preserve">If in the </w:t>
            </w:r>
            <w:r w:rsidR="00A6453A">
              <w:t>Ex Tip Top</w:t>
            </w:r>
            <w:r w:rsidR="00CD4CF4">
              <w:t xml:space="preserve"> bakery precinct (Nundah district</w:t>
            </w:r>
            <w:r w:rsidR="00A6453A">
              <w:t xml:space="preserve"> neighbourhood plan/NPP-002</w:t>
            </w:r>
            <w:r w:rsidRPr="003C4194">
              <w:t>)</w:t>
            </w:r>
          </w:p>
        </w:tc>
      </w:tr>
      <w:tr w:rsidR="00F2300E" w:rsidRPr="00F62831" w:rsidTr="0016112D">
        <w:trPr>
          <w:trHeight w:val="2427"/>
        </w:trPr>
        <w:tc>
          <w:tcPr>
            <w:tcW w:w="5070" w:type="dxa"/>
            <w:vMerge w:val="restart"/>
            <w:shd w:val="clear" w:color="auto" w:fill="auto"/>
          </w:tcPr>
          <w:p w:rsidR="00F2300E" w:rsidRPr="00BF027C" w:rsidRDefault="00F2300E" w:rsidP="0040204E">
            <w:pPr>
              <w:pStyle w:val="QPPTableTextBold"/>
            </w:pPr>
            <w:r w:rsidRPr="00BF027C">
              <w:t>PO2</w:t>
            </w:r>
          </w:p>
          <w:p w:rsidR="00F2300E" w:rsidRPr="00F62831" w:rsidRDefault="00F2300E" w:rsidP="0040204E">
            <w:pPr>
              <w:pStyle w:val="QPPTableTextBody"/>
              <w:rPr>
                <w:highlight w:val="yellow"/>
              </w:rPr>
            </w:pPr>
            <w:r w:rsidRPr="003C4194">
              <w:t xml:space="preserve">Development </w:t>
            </w:r>
            <w:r w:rsidR="00A6453A">
              <w:t>is of a scale and design generally compatible with those of nearby buildings and contributes positively to the amenity and character of the local area</w:t>
            </w:r>
            <w:r w:rsidRPr="00BF027C">
              <w:t xml:space="preserve">. </w:t>
            </w:r>
          </w:p>
        </w:tc>
        <w:tc>
          <w:tcPr>
            <w:tcW w:w="3827" w:type="dxa"/>
            <w:shd w:val="clear" w:color="auto" w:fill="auto"/>
          </w:tcPr>
          <w:p w:rsidR="00F2300E" w:rsidRPr="001C2816" w:rsidRDefault="00F2300E" w:rsidP="007C6457">
            <w:pPr>
              <w:pStyle w:val="QPPTableTextBold"/>
            </w:pPr>
            <w:r>
              <w:t>AO2.1</w:t>
            </w:r>
          </w:p>
          <w:p w:rsidR="00F2300E" w:rsidRPr="003C4194" w:rsidRDefault="00A6453A" w:rsidP="007C6457">
            <w:pPr>
              <w:pStyle w:val="QPPTableTextBody"/>
            </w:pPr>
            <w:r>
              <w:t>Development provides vehicular access to the site via the Eton Street and/or Oliver Street frontages.</w:t>
            </w:r>
          </w:p>
          <w:p w:rsidR="00F2300E" w:rsidRPr="003C4194" w:rsidRDefault="00F2300E" w:rsidP="008E65D8">
            <w:pPr>
              <w:pStyle w:val="QPPEditorsNoteStyle1"/>
            </w:pPr>
            <w:r w:rsidRPr="003C4194">
              <w:t>Note—The </w:t>
            </w:r>
            <w:r w:rsidR="00EA7674" w:rsidRPr="00E8296A">
              <w:t>building envelope</w:t>
            </w:r>
            <w:r w:rsidRPr="003C4194">
              <w:t> must include all requirements from any applicable overlay codes.</w:t>
            </w:r>
          </w:p>
          <w:p w:rsidR="00F2300E" w:rsidRDefault="00F2300E" w:rsidP="008E65D8">
            <w:pPr>
              <w:pStyle w:val="QPPEditorsNoteStyle1"/>
            </w:pPr>
            <w:r w:rsidRPr="003C4194">
              <w:t>Note—This can be demonstrated by a </w:t>
            </w:r>
            <w:r w:rsidR="00EA7674" w:rsidRPr="00E8296A">
              <w:t>building envelope plan</w:t>
            </w:r>
            <w:r w:rsidRPr="003C4194">
              <w:t>, elevations and sections</w:t>
            </w:r>
            <w:r w:rsidRPr="00E3705F">
              <w:t>.</w:t>
            </w:r>
          </w:p>
        </w:tc>
      </w:tr>
      <w:tr w:rsidR="00F2300E" w:rsidRPr="00F62831" w:rsidTr="008E65D8">
        <w:trPr>
          <w:trHeight w:val="1294"/>
        </w:trPr>
        <w:tc>
          <w:tcPr>
            <w:tcW w:w="5070" w:type="dxa"/>
            <w:vMerge/>
            <w:shd w:val="clear" w:color="auto" w:fill="auto"/>
          </w:tcPr>
          <w:p w:rsidR="00F2300E" w:rsidRDefault="00F2300E" w:rsidP="007C6457">
            <w:pPr>
              <w:pStyle w:val="QPPTableHeadingStyle1"/>
            </w:pPr>
          </w:p>
        </w:tc>
        <w:tc>
          <w:tcPr>
            <w:tcW w:w="3827" w:type="dxa"/>
            <w:shd w:val="clear" w:color="auto" w:fill="auto"/>
          </w:tcPr>
          <w:p w:rsidR="00F2300E" w:rsidRPr="003B7BF7" w:rsidRDefault="00F2300E" w:rsidP="007C6457">
            <w:pPr>
              <w:pStyle w:val="QPPTableTextBold"/>
            </w:pPr>
            <w:r w:rsidRPr="003B7BF7">
              <w:t>AO2.2</w:t>
            </w:r>
          </w:p>
          <w:p w:rsidR="00F2300E" w:rsidRDefault="00A6453A" w:rsidP="007C6457">
            <w:pPr>
              <w:pStyle w:val="QPPTableTextBody"/>
            </w:pPr>
            <w:r>
              <w:t>Development provides a landscaped buffer of at least 10m in width adjacent to the entire length of the western boundary of the precinct</w:t>
            </w:r>
            <w:r w:rsidR="00F2300E" w:rsidRPr="002A5EFB">
              <w:t>.</w:t>
            </w:r>
          </w:p>
        </w:tc>
      </w:tr>
    </w:tbl>
    <w:p w:rsidR="00A55A03" w:rsidRPr="00496D3C" w:rsidRDefault="00A55A03" w:rsidP="00A55A03">
      <w:pPr>
        <w:rPr>
          <w:vanish/>
        </w:rPr>
      </w:pPr>
    </w:p>
    <w:p w:rsidR="00F2300E" w:rsidRPr="00792D2D" w:rsidRDefault="00F2300E" w:rsidP="00D05ACB">
      <w:pPr>
        <w:pStyle w:val="QPPTableHeadingStyle1"/>
      </w:pPr>
      <w:bookmarkStart w:id="196" w:name="_Toc506984144"/>
      <w:r>
        <w:t xml:space="preserve">Table </w:t>
      </w:r>
      <w:r w:rsidRPr="00C079DD">
        <w:t>7.2.</w:t>
      </w:r>
      <w:r w:rsidR="000B34F1">
        <w:t>14.4</w:t>
      </w:r>
      <w:r w:rsidRPr="00C079DD">
        <w:t>.3.B—Maximum building height</w:t>
      </w:r>
      <w:bookmarkEnd w:id="196"/>
      <w:r w:rsidRPr="00C079DD">
        <w:t xml:space="preserve">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636"/>
      </w:tblGrid>
      <w:tr w:rsidR="00F2300E" w:rsidTr="008E65D8">
        <w:tc>
          <w:tcPr>
            <w:tcW w:w="4261" w:type="dxa"/>
            <w:shd w:val="clear" w:color="auto" w:fill="auto"/>
          </w:tcPr>
          <w:p w:rsidR="00F2300E" w:rsidRDefault="00F2300E" w:rsidP="007C6457">
            <w:pPr>
              <w:pStyle w:val="QPPTableTextBold"/>
            </w:pPr>
            <w:r>
              <w:t xml:space="preserve">Development </w:t>
            </w:r>
          </w:p>
        </w:tc>
        <w:tc>
          <w:tcPr>
            <w:tcW w:w="4636" w:type="dxa"/>
            <w:shd w:val="clear" w:color="auto" w:fill="auto"/>
          </w:tcPr>
          <w:p w:rsidR="00F2300E" w:rsidRDefault="000B34F1" w:rsidP="007C6457">
            <w:pPr>
              <w:pStyle w:val="QPPTableTextBold"/>
            </w:pPr>
            <w:r>
              <w:t>B</w:t>
            </w:r>
            <w:r w:rsidR="00F2300E" w:rsidRPr="00226691">
              <w:t>uilding height (</w:t>
            </w:r>
            <w:r>
              <w:t>m</w:t>
            </w:r>
            <w:r w:rsidR="00F2300E" w:rsidRPr="00226691">
              <w:t>)</w:t>
            </w:r>
          </w:p>
        </w:tc>
      </w:tr>
      <w:tr w:rsidR="00F2300E" w:rsidTr="008E65D8">
        <w:tc>
          <w:tcPr>
            <w:tcW w:w="8897" w:type="dxa"/>
            <w:gridSpan w:val="2"/>
            <w:shd w:val="clear" w:color="auto" w:fill="auto"/>
          </w:tcPr>
          <w:p w:rsidR="00F2300E" w:rsidRDefault="00F2300E" w:rsidP="0040204E">
            <w:pPr>
              <w:pStyle w:val="QPPTableTextBold"/>
            </w:pPr>
            <w:r w:rsidRPr="00226691">
              <w:t>If in</w:t>
            </w:r>
            <w:r>
              <w:t xml:space="preserve"> the </w:t>
            </w:r>
            <w:r w:rsidR="000B34F1">
              <w:t>Ex Tip Top bakery</w:t>
            </w:r>
            <w:r>
              <w:t xml:space="preserve"> precinct</w:t>
            </w:r>
            <w:r w:rsidRPr="00226691">
              <w:t xml:space="preserve"> (</w:t>
            </w:r>
            <w:r w:rsidR="000B34F1">
              <w:t>Nundah district n</w:t>
            </w:r>
            <w:r w:rsidRPr="00226691">
              <w:t>eighbourhood plan/NPP</w:t>
            </w:r>
            <w:r w:rsidR="00CD4CF4">
              <w:t>-</w:t>
            </w:r>
            <w:r w:rsidRPr="00226691">
              <w:t>00</w:t>
            </w:r>
            <w:r w:rsidR="00285F17">
              <w:t>2</w:t>
            </w:r>
            <w:r w:rsidRPr="00226691">
              <w:t>)</w:t>
            </w:r>
          </w:p>
        </w:tc>
      </w:tr>
      <w:tr w:rsidR="00F2300E" w:rsidTr="008E65D8">
        <w:tc>
          <w:tcPr>
            <w:tcW w:w="4261" w:type="dxa"/>
            <w:shd w:val="clear" w:color="auto" w:fill="auto"/>
          </w:tcPr>
          <w:p w:rsidR="00F2300E" w:rsidRPr="00226691" w:rsidRDefault="000B34F1" w:rsidP="0040204E">
            <w:pPr>
              <w:pStyle w:val="QPPTableTextBody"/>
            </w:pPr>
            <w:r>
              <w:t>Any development in this precinct</w:t>
            </w:r>
          </w:p>
        </w:tc>
        <w:tc>
          <w:tcPr>
            <w:tcW w:w="4636" w:type="dxa"/>
            <w:shd w:val="clear" w:color="auto" w:fill="auto"/>
          </w:tcPr>
          <w:p w:rsidR="00F2300E" w:rsidRDefault="000B34F1" w:rsidP="0040204E">
            <w:pPr>
              <w:pStyle w:val="QPPTableTextBody"/>
            </w:pPr>
            <w:r>
              <w:t>10</w:t>
            </w:r>
          </w:p>
        </w:tc>
      </w:tr>
    </w:tbl>
    <w:p w:rsidR="00A55A03" w:rsidRDefault="00A55A03" w:rsidP="00A55A03">
      <w:pPr>
        <w:pStyle w:val="AmendmentStyle"/>
      </w:pPr>
      <w:r>
        <w:t>’</w:t>
      </w:r>
      <w:r w:rsidRPr="007D6764">
        <w:rPr>
          <w:i w:val="0"/>
        </w:rPr>
        <w:t>.</w:t>
      </w:r>
    </w:p>
    <w:p w:rsidR="00AB1DD1" w:rsidRPr="008A36CB" w:rsidRDefault="0070252C" w:rsidP="00EF4DF3">
      <w:pPr>
        <w:pStyle w:val="AmendmentPart1"/>
      </w:pPr>
      <w:r>
        <w:br w:type="page"/>
      </w:r>
      <w:bookmarkStart w:id="197" w:name="_Toc485111040"/>
      <w:bookmarkStart w:id="198" w:name="_Toc485373829"/>
      <w:bookmarkStart w:id="199" w:name="_Toc490562635"/>
      <w:bookmarkStart w:id="200" w:name="_Toc505169051"/>
      <w:bookmarkStart w:id="201" w:name="_Toc506984145"/>
      <w:bookmarkStart w:id="202" w:name="_Toc7521980"/>
      <w:bookmarkStart w:id="203" w:name="_Toc8308432"/>
      <w:bookmarkEnd w:id="160"/>
      <w:r w:rsidR="00AB1DD1" w:rsidRPr="00AA317D">
        <w:lastRenderedPageBreak/>
        <w:t>Part 4</w:t>
      </w:r>
      <w:r w:rsidR="00AB1DD1" w:rsidRPr="00AA317D">
        <w:tab/>
        <w:t>Amendment of Part 8 (Overlays)</w:t>
      </w:r>
      <w:bookmarkEnd w:id="197"/>
      <w:bookmarkEnd w:id="198"/>
      <w:bookmarkEnd w:id="199"/>
      <w:bookmarkEnd w:id="200"/>
      <w:bookmarkEnd w:id="201"/>
      <w:bookmarkEnd w:id="202"/>
      <w:bookmarkEnd w:id="203"/>
    </w:p>
    <w:p w:rsidR="00017082" w:rsidRDefault="00EE7679" w:rsidP="00A37B95">
      <w:pPr>
        <w:pStyle w:val="AmendmentPart2"/>
      </w:pPr>
      <w:bookmarkStart w:id="204" w:name="_Toc485373830"/>
      <w:bookmarkStart w:id="205" w:name="_Toc490562636"/>
      <w:bookmarkStart w:id="206" w:name="_Toc505169052"/>
      <w:bookmarkStart w:id="207" w:name="_Toc506984146"/>
      <w:bookmarkStart w:id="208" w:name="_Toc7521981"/>
      <w:bookmarkStart w:id="209" w:name="_Toc8308433"/>
      <w:r>
        <w:t>4</w:t>
      </w:r>
      <w:r w:rsidR="00017082">
        <w:t>.1</w:t>
      </w:r>
      <w:r w:rsidR="00017082">
        <w:tab/>
      </w:r>
      <w:r w:rsidR="00017082" w:rsidRPr="00DF6A1A">
        <w:rPr>
          <w:sz w:val="24"/>
          <w:szCs w:val="24"/>
        </w:rPr>
        <w:t xml:space="preserve">Amendment to </w:t>
      </w:r>
      <w:r w:rsidR="00985785" w:rsidRPr="00DF6A1A">
        <w:rPr>
          <w:sz w:val="24"/>
          <w:szCs w:val="24"/>
        </w:rPr>
        <w:t xml:space="preserve">section </w:t>
      </w:r>
      <w:r w:rsidR="00560BD0" w:rsidRPr="00DF6A1A">
        <w:rPr>
          <w:sz w:val="24"/>
          <w:szCs w:val="24"/>
        </w:rPr>
        <w:t>8.</w:t>
      </w:r>
      <w:r w:rsidR="007511F0" w:rsidRPr="00DF6A1A">
        <w:rPr>
          <w:sz w:val="24"/>
          <w:szCs w:val="24"/>
        </w:rPr>
        <w:t>2</w:t>
      </w:r>
      <w:r w:rsidR="00985785" w:rsidRPr="00DF6A1A">
        <w:rPr>
          <w:sz w:val="24"/>
          <w:szCs w:val="24"/>
        </w:rPr>
        <w:t>.</w:t>
      </w:r>
      <w:r w:rsidR="00FD1D1F" w:rsidRPr="00DF6A1A">
        <w:rPr>
          <w:sz w:val="24"/>
          <w:szCs w:val="24"/>
        </w:rPr>
        <w:t>19</w:t>
      </w:r>
      <w:r w:rsidR="00017082" w:rsidRPr="00DF6A1A">
        <w:rPr>
          <w:sz w:val="24"/>
          <w:szCs w:val="24"/>
        </w:rPr>
        <w:t xml:space="preserve"> (</w:t>
      </w:r>
      <w:r w:rsidR="00FD1D1F" w:rsidRPr="00DF6A1A">
        <w:rPr>
          <w:sz w:val="24"/>
          <w:szCs w:val="24"/>
        </w:rPr>
        <w:t>Significant landscape tree</w:t>
      </w:r>
      <w:r w:rsidR="00985785" w:rsidRPr="00DF6A1A">
        <w:rPr>
          <w:sz w:val="24"/>
          <w:szCs w:val="24"/>
        </w:rPr>
        <w:t xml:space="preserve"> overlay code</w:t>
      </w:r>
      <w:r w:rsidR="00017082" w:rsidRPr="00DF6A1A">
        <w:rPr>
          <w:sz w:val="24"/>
          <w:szCs w:val="24"/>
        </w:rPr>
        <w:t>)</w:t>
      </w:r>
      <w:bookmarkEnd w:id="204"/>
      <w:bookmarkEnd w:id="205"/>
      <w:bookmarkEnd w:id="206"/>
      <w:bookmarkEnd w:id="207"/>
      <w:bookmarkEnd w:id="208"/>
      <w:bookmarkEnd w:id="209"/>
    </w:p>
    <w:p w:rsidR="005E4C0A" w:rsidRPr="00493ADC" w:rsidRDefault="005E4C0A" w:rsidP="001C5981">
      <w:pPr>
        <w:pStyle w:val="AmendmentPoint1"/>
        <w:tabs>
          <w:tab w:val="left" w:pos="720"/>
        </w:tabs>
        <w:ind w:hanging="720"/>
      </w:pPr>
      <w:r>
        <w:t xml:space="preserve">Section </w:t>
      </w:r>
      <w:r w:rsidRPr="00493ADC">
        <w:t>8.2.</w:t>
      </w:r>
      <w:r w:rsidR="001E2AB3">
        <w:t>19</w:t>
      </w:r>
      <w:r w:rsidR="000D2A00">
        <w:t xml:space="preserve"> </w:t>
      </w:r>
      <w:r w:rsidR="000D2A00" w:rsidRPr="00AE792C">
        <w:t>Significant</w:t>
      </w:r>
      <w:r w:rsidR="000D2A00">
        <w:t xml:space="preserve"> landscape tree</w:t>
      </w:r>
      <w:r w:rsidRPr="00493ADC">
        <w:t xml:space="preserve"> overlay code, Table</w:t>
      </w:r>
      <w:r w:rsidR="004548FA">
        <w:t> </w:t>
      </w:r>
      <w:r w:rsidRPr="00493ADC">
        <w:t>8.2.</w:t>
      </w:r>
      <w:r w:rsidR="000D2A00">
        <w:t>19.3.C</w:t>
      </w:r>
      <w:r w:rsidRPr="00493ADC">
        <w:t>—</w:t>
      </w:r>
      <w:r w:rsidR="000D2A00">
        <w:t>Significant landscape tree</w:t>
      </w:r>
      <w:r w:rsidR="007111ED">
        <w:t>s</w:t>
      </w:r>
      <w:r w:rsidR="001E2AB3">
        <w:t xml:space="preserve"> in specific locations</w:t>
      </w:r>
      <w:r w:rsidR="00AE792C" w:rsidRPr="00AE792C">
        <w:t>–</w:t>
      </w:r>
    </w:p>
    <w:p w:rsidR="005E4C0A" w:rsidRPr="00936240" w:rsidRDefault="005E4C0A" w:rsidP="007C6457">
      <w:pPr>
        <w:pStyle w:val="AmendmentStyle"/>
      </w:pPr>
      <w:bookmarkStart w:id="210" w:name="_Hlk505671259"/>
      <w:r w:rsidRPr="00936240">
        <w:t xml:space="preserve">insert before </w:t>
      </w:r>
      <w:r w:rsidR="00A40E95" w:rsidRPr="00936240">
        <w:t>Bardon</w:t>
      </w:r>
      <w:r w:rsidRPr="00936240">
        <w:t>:</w:t>
      </w:r>
    </w:p>
    <w:p w:rsidR="005E4C0A" w:rsidRDefault="005E4C0A" w:rsidP="008808B8">
      <w:pPr>
        <w:pStyle w:val="AmendmentStyle"/>
      </w:pPr>
      <w: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3048"/>
        <w:gridCol w:w="1992"/>
      </w:tblGrid>
      <w:tr w:rsidR="007111ED" w:rsidRPr="00A219EA" w:rsidTr="007415D5">
        <w:tc>
          <w:tcPr>
            <w:tcW w:w="7802" w:type="dxa"/>
            <w:gridSpan w:val="3"/>
            <w:shd w:val="clear" w:color="auto" w:fill="auto"/>
          </w:tcPr>
          <w:p w:rsidR="007111ED" w:rsidRPr="002F5D5E" w:rsidRDefault="00A40E95" w:rsidP="00D05ACB">
            <w:pPr>
              <w:pStyle w:val="QPPTableHeadingStyle1"/>
            </w:pPr>
            <w:bookmarkStart w:id="211" w:name="_Toc506984147"/>
            <w:bookmarkStart w:id="212" w:name="_Hlk505671218"/>
            <w:r>
              <w:t>Banyo</w:t>
            </w:r>
            <w:bookmarkEnd w:id="211"/>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28725D" w:rsidRDefault="00A40E95" w:rsidP="00A40E95">
            <w:pPr>
              <w:rPr>
                <w:rFonts w:cs="Arial"/>
                <w:i/>
                <w:szCs w:val="20"/>
              </w:rPr>
            </w:pPr>
            <w:proofErr w:type="spellStart"/>
            <w:r w:rsidRPr="00004569">
              <w:rPr>
                <w:rStyle w:val="QPPTableTextITALICChar"/>
              </w:rPr>
              <w:t>Delonix</w:t>
            </w:r>
            <w:proofErr w:type="spellEnd"/>
            <w:r w:rsidRPr="00004569">
              <w:rPr>
                <w:rStyle w:val="QPPTableTextITALICChar"/>
              </w:rPr>
              <w:t xml:space="preserve"> regia</w:t>
            </w:r>
            <w:r w:rsidRPr="0028725D">
              <w:rPr>
                <w:rFonts w:cs="Arial"/>
                <w:i/>
                <w:szCs w:val="20"/>
              </w:rPr>
              <w:t xml:space="preserve"> </w:t>
            </w:r>
            <w:r w:rsidRPr="00FA21EF">
              <w:rPr>
                <w:rFonts w:cs="Arial"/>
                <w:szCs w:val="20"/>
              </w:rPr>
              <w:t>p</w:t>
            </w:r>
            <w:r w:rsidRPr="0028725D">
              <w:rPr>
                <w:rFonts w:cs="Arial"/>
                <w:szCs w:val="20"/>
              </w:rPr>
              <w:t>oinciana</w:t>
            </w:r>
          </w:p>
        </w:tc>
        <w:tc>
          <w:tcPr>
            <w:tcW w:w="3157" w:type="dxa"/>
            <w:tcBorders>
              <w:top w:val="outset" w:sz="6" w:space="0" w:color="auto"/>
              <w:left w:val="outset" w:sz="6" w:space="0" w:color="auto"/>
              <w:bottom w:val="outset" w:sz="6" w:space="0" w:color="auto"/>
              <w:right w:val="outset" w:sz="6" w:space="0" w:color="auto"/>
            </w:tcBorders>
            <w:vAlign w:val="center"/>
          </w:tcPr>
          <w:p w:rsidR="00A40E95" w:rsidRDefault="00A40E95" w:rsidP="0040204E">
            <w:pPr>
              <w:pStyle w:val="QPPTableTextBody"/>
            </w:pPr>
            <w:r>
              <w:t>1 Coronet S</w:t>
            </w:r>
            <w:r w:rsidR="00C86E0F">
              <w:t>t</w:t>
            </w:r>
            <w:r w:rsidR="007D6764">
              <w:t>reet</w:t>
            </w:r>
            <w:r>
              <w:t xml:space="preserve"> (front garden)</w:t>
            </w:r>
          </w:p>
        </w:tc>
        <w:tc>
          <w:tcPr>
            <w:tcW w:w="2035" w:type="dxa"/>
            <w:tcBorders>
              <w:top w:val="outset" w:sz="6" w:space="0" w:color="auto"/>
              <w:left w:val="outset" w:sz="6" w:space="0" w:color="auto"/>
              <w:bottom w:val="outset" w:sz="6" w:space="0" w:color="auto"/>
              <w:right w:val="outset" w:sz="6" w:space="0" w:color="auto"/>
            </w:tcBorders>
          </w:tcPr>
          <w:p w:rsidR="00A40E95" w:rsidRDefault="00A40E95" w:rsidP="0040204E">
            <w:pPr>
              <w:pStyle w:val="QPPTableTextBody"/>
            </w:pPr>
            <w:r>
              <w:t>L20 RP103134</w:t>
            </w:r>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D250B0" w:rsidRDefault="00A40E95" w:rsidP="00A40E95">
            <w:pPr>
              <w:rPr>
                <w:rFonts w:cs="Arial"/>
                <w:i/>
                <w:szCs w:val="20"/>
              </w:rPr>
            </w:pPr>
            <w:proofErr w:type="spellStart"/>
            <w:r w:rsidRPr="0028725D">
              <w:rPr>
                <w:rFonts w:cs="Arial"/>
                <w:i/>
                <w:szCs w:val="20"/>
              </w:rPr>
              <w:t>Delonix</w:t>
            </w:r>
            <w:proofErr w:type="spellEnd"/>
            <w:r w:rsidRPr="0028725D">
              <w:rPr>
                <w:rFonts w:cs="Arial"/>
                <w:i/>
                <w:szCs w:val="20"/>
              </w:rPr>
              <w:t xml:space="preserve"> regia </w:t>
            </w:r>
            <w:r w:rsidRPr="00FA21EF">
              <w:rPr>
                <w:rFonts w:cs="Arial"/>
                <w:szCs w:val="20"/>
              </w:rPr>
              <w:t>p</w:t>
            </w:r>
            <w:r w:rsidRPr="0028725D">
              <w:rPr>
                <w:rFonts w:cs="Arial"/>
                <w:szCs w:val="20"/>
              </w:rPr>
              <w:t>oinciana</w:t>
            </w:r>
          </w:p>
        </w:tc>
        <w:tc>
          <w:tcPr>
            <w:tcW w:w="3157" w:type="dxa"/>
            <w:tcBorders>
              <w:top w:val="outset" w:sz="6" w:space="0" w:color="auto"/>
              <w:left w:val="outset" w:sz="6" w:space="0" w:color="auto"/>
              <w:bottom w:val="outset" w:sz="6" w:space="0" w:color="auto"/>
              <w:right w:val="outset" w:sz="6" w:space="0" w:color="auto"/>
            </w:tcBorders>
            <w:vAlign w:val="center"/>
          </w:tcPr>
          <w:p w:rsidR="00A40E95" w:rsidRPr="00D250B0" w:rsidRDefault="00A40E95" w:rsidP="0040204E">
            <w:pPr>
              <w:pStyle w:val="QPPTableTextBody"/>
            </w:pPr>
            <w:r>
              <w:t>419 Earnshaw R</w:t>
            </w:r>
            <w:r w:rsidR="007D6764">
              <w:t>oa</w:t>
            </w:r>
            <w:r>
              <w:t>d</w:t>
            </w:r>
            <w:r w:rsidRPr="0028725D">
              <w:t xml:space="preserve"> (</w:t>
            </w:r>
            <w:r>
              <w:t>rear eastern corner</w:t>
            </w:r>
            <w:r w:rsidRPr="0028725D">
              <w:t>)</w:t>
            </w:r>
          </w:p>
        </w:tc>
        <w:tc>
          <w:tcPr>
            <w:tcW w:w="2035" w:type="dxa"/>
            <w:tcBorders>
              <w:top w:val="outset" w:sz="6" w:space="0" w:color="auto"/>
              <w:left w:val="outset" w:sz="6" w:space="0" w:color="auto"/>
              <w:bottom w:val="outset" w:sz="6" w:space="0" w:color="auto"/>
              <w:right w:val="outset" w:sz="6" w:space="0" w:color="auto"/>
            </w:tcBorders>
          </w:tcPr>
          <w:p w:rsidR="00A40E95" w:rsidRDefault="00A40E95" w:rsidP="0040204E">
            <w:pPr>
              <w:pStyle w:val="QPPTableTextBody"/>
            </w:pPr>
            <w:r>
              <w:t>L9</w:t>
            </w:r>
            <w:r w:rsidRPr="0028725D">
              <w:t xml:space="preserve"> RP</w:t>
            </w:r>
            <w:r>
              <w:t>84918</w:t>
            </w:r>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851CE5" w:rsidRDefault="00A40E95" w:rsidP="00A40E95">
            <w:pPr>
              <w:rPr>
                <w:rFonts w:cs="Arial"/>
                <w:szCs w:val="20"/>
              </w:rPr>
            </w:pPr>
            <w:proofErr w:type="spellStart"/>
            <w:r w:rsidRPr="00851CE5">
              <w:rPr>
                <w:rFonts w:cs="Arial"/>
                <w:i/>
                <w:szCs w:val="20"/>
              </w:rPr>
              <w:t>Corymbia</w:t>
            </w:r>
            <w:proofErr w:type="spellEnd"/>
            <w:r w:rsidRPr="00851CE5">
              <w:rPr>
                <w:rFonts w:cs="Arial"/>
                <w:i/>
                <w:szCs w:val="20"/>
              </w:rPr>
              <w:t xml:space="preserve"> </w:t>
            </w:r>
            <w:proofErr w:type="spellStart"/>
            <w:r>
              <w:rPr>
                <w:rFonts w:cs="Arial"/>
                <w:i/>
                <w:szCs w:val="20"/>
              </w:rPr>
              <w:t>maculata</w:t>
            </w:r>
            <w:proofErr w:type="spellEnd"/>
            <w:r>
              <w:rPr>
                <w:rFonts w:cs="Arial"/>
                <w:i/>
                <w:szCs w:val="20"/>
              </w:rPr>
              <w:t xml:space="preserve"> </w:t>
            </w:r>
            <w:r w:rsidRPr="00FA21EF">
              <w:rPr>
                <w:rFonts w:cs="Arial"/>
                <w:szCs w:val="20"/>
              </w:rPr>
              <w:t>s</w:t>
            </w:r>
            <w:r>
              <w:rPr>
                <w:rFonts w:cs="Arial"/>
                <w:szCs w:val="20"/>
              </w:rPr>
              <w:t>potted gum</w:t>
            </w:r>
          </w:p>
          <w:p w:rsidR="00A40E95" w:rsidRPr="00D250B0" w:rsidRDefault="00A40E95" w:rsidP="00A40E95">
            <w:pPr>
              <w:rPr>
                <w:rFonts w:cs="Arial"/>
                <w:szCs w:val="20"/>
              </w:rPr>
            </w:pPr>
          </w:p>
        </w:tc>
        <w:tc>
          <w:tcPr>
            <w:tcW w:w="3157" w:type="dxa"/>
            <w:tcBorders>
              <w:top w:val="outset" w:sz="6" w:space="0" w:color="auto"/>
              <w:left w:val="outset" w:sz="6" w:space="0" w:color="auto"/>
              <w:bottom w:val="outset" w:sz="6" w:space="0" w:color="auto"/>
              <w:right w:val="outset" w:sz="6" w:space="0" w:color="auto"/>
            </w:tcBorders>
            <w:vAlign w:val="center"/>
          </w:tcPr>
          <w:p w:rsidR="00A40E95" w:rsidRPr="00D250B0" w:rsidRDefault="00A40E95" w:rsidP="0040204E">
            <w:pPr>
              <w:pStyle w:val="QPPTableTextBody"/>
            </w:pPr>
            <w:r>
              <w:t>425 Earnshaw Rd</w:t>
            </w:r>
            <w:r w:rsidRPr="00D250B0">
              <w:t xml:space="preserve"> (</w:t>
            </w:r>
            <w:proofErr w:type="spellStart"/>
            <w:r>
              <w:t>Kagoola</w:t>
            </w:r>
            <w:proofErr w:type="spellEnd"/>
            <w:r>
              <w:t xml:space="preserve"> S</w:t>
            </w:r>
            <w:r w:rsidR="00C86E0F">
              <w:t>t</w:t>
            </w:r>
            <w:r w:rsidR="007D6764">
              <w:t>reet</w:t>
            </w:r>
            <w:r>
              <w:t xml:space="preserve"> frontage</w:t>
            </w:r>
            <w:r w:rsidRPr="00D250B0">
              <w:t>)</w:t>
            </w:r>
          </w:p>
        </w:tc>
        <w:tc>
          <w:tcPr>
            <w:tcW w:w="2035" w:type="dxa"/>
            <w:tcBorders>
              <w:top w:val="outset" w:sz="6" w:space="0" w:color="auto"/>
              <w:left w:val="outset" w:sz="6" w:space="0" w:color="auto"/>
              <w:bottom w:val="outset" w:sz="6" w:space="0" w:color="auto"/>
              <w:right w:val="outset" w:sz="6" w:space="0" w:color="auto"/>
            </w:tcBorders>
          </w:tcPr>
          <w:p w:rsidR="00A40E95" w:rsidRDefault="00A40E95" w:rsidP="0040204E">
            <w:pPr>
              <w:pStyle w:val="QPPTableTextBody"/>
            </w:pPr>
            <w:r>
              <w:t>L1 RP34635</w:t>
            </w:r>
          </w:p>
          <w:p w:rsidR="00A40E95" w:rsidRPr="000A35FF" w:rsidRDefault="00A40E95" w:rsidP="0040204E">
            <w:pPr>
              <w:pStyle w:val="QPPTableTextBody"/>
            </w:pPr>
            <w:r>
              <w:t>L8 RP98070</w:t>
            </w:r>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D250B0" w:rsidRDefault="00A40E95" w:rsidP="00A40E95">
            <w:pPr>
              <w:rPr>
                <w:rFonts w:cs="Arial"/>
                <w:szCs w:val="20"/>
              </w:rPr>
            </w:pPr>
            <w:r w:rsidRPr="00D250B0">
              <w:rPr>
                <w:rFonts w:cs="Arial"/>
                <w:i/>
                <w:szCs w:val="20"/>
              </w:rPr>
              <w:t xml:space="preserve">Eucalyptus </w:t>
            </w:r>
            <w:proofErr w:type="spellStart"/>
            <w:r w:rsidRPr="00D250B0">
              <w:rPr>
                <w:rFonts w:cs="Arial"/>
                <w:i/>
                <w:szCs w:val="20"/>
              </w:rPr>
              <w:t>tereticornis</w:t>
            </w:r>
            <w:proofErr w:type="spellEnd"/>
            <w:r w:rsidRPr="00D250B0">
              <w:rPr>
                <w:rFonts w:cs="Arial"/>
                <w:szCs w:val="20"/>
              </w:rPr>
              <w:t xml:space="preserve"> </w:t>
            </w:r>
            <w:r>
              <w:rPr>
                <w:rFonts w:cs="Arial"/>
                <w:szCs w:val="20"/>
              </w:rPr>
              <w:t>f</w:t>
            </w:r>
            <w:r w:rsidRPr="00D250B0">
              <w:rPr>
                <w:rFonts w:cs="Arial"/>
                <w:szCs w:val="20"/>
              </w:rPr>
              <w:t xml:space="preserve">orest </w:t>
            </w:r>
            <w:r>
              <w:rPr>
                <w:rFonts w:cs="Arial"/>
                <w:szCs w:val="20"/>
              </w:rPr>
              <w:t>r</w:t>
            </w:r>
            <w:r w:rsidRPr="00D250B0">
              <w:rPr>
                <w:rFonts w:cs="Arial"/>
                <w:szCs w:val="20"/>
              </w:rPr>
              <w:t xml:space="preserve">ed </w:t>
            </w:r>
            <w:r>
              <w:rPr>
                <w:rFonts w:cs="Arial"/>
                <w:szCs w:val="20"/>
              </w:rPr>
              <w:t>g</w:t>
            </w:r>
            <w:r w:rsidRPr="00D250B0">
              <w:rPr>
                <w:rFonts w:cs="Arial"/>
                <w:szCs w:val="20"/>
              </w:rPr>
              <w:t>um</w:t>
            </w:r>
          </w:p>
          <w:p w:rsidR="00A40E95" w:rsidRPr="00D250B0" w:rsidRDefault="00A40E95" w:rsidP="00A40E95">
            <w:pPr>
              <w:rPr>
                <w:rFonts w:cs="Arial"/>
                <w:szCs w:val="20"/>
              </w:rPr>
            </w:pPr>
          </w:p>
        </w:tc>
        <w:tc>
          <w:tcPr>
            <w:tcW w:w="3157" w:type="dxa"/>
            <w:tcBorders>
              <w:top w:val="outset" w:sz="6" w:space="0" w:color="auto"/>
              <w:left w:val="outset" w:sz="6" w:space="0" w:color="auto"/>
              <w:bottom w:val="outset" w:sz="6" w:space="0" w:color="auto"/>
              <w:right w:val="outset" w:sz="6" w:space="0" w:color="auto"/>
            </w:tcBorders>
            <w:vAlign w:val="center"/>
          </w:tcPr>
          <w:p w:rsidR="00A40E95" w:rsidRPr="00D250B0" w:rsidRDefault="00A40E95" w:rsidP="0040204E">
            <w:pPr>
              <w:pStyle w:val="QPPTableTextBody"/>
            </w:pPr>
            <w:r>
              <w:t xml:space="preserve">228 St </w:t>
            </w:r>
            <w:proofErr w:type="spellStart"/>
            <w:r>
              <w:t>Vincents</w:t>
            </w:r>
            <w:proofErr w:type="spellEnd"/>
            <w:r>
              <w:t xml:space="preserve"> R</w:t>
            </w:r>
            <w:r w:rsidR="007D6764">
              <w:t>oa</w:t>
            </w:r>
            <w:r>
              <w:t>d</w:t>
            </w:r>
            <w:r w:rsidRPr="00D250B0">
              <w:t xml:space="preserve"> (back garden)</w:t>
            </w:r>
          </w:p>
        </w:tc>
        <w:tc>
          <w:tcPr>
            <w:tcW w:w="2035" w:type="dxa"/>
            <w:tcBorders>
              <w:top w:val="outset" w:sz="6" w:space="0" w:color="auto"/>
              <w:left w:val="outset" w:sz="6" w:space="0" w:color="auto"/>
              <w:bottom w:val="outset" w:sz="6" w:space="0" w:color="auto"/>
              <w:right w:val="outset" w:sz="6" w:space="0" w:color="auto"/>
            </w:tcBorders>
          </w:tcPr>
          <w:p w:rsidR="00A40E95" w:rsidRPr="000A35FF" w:rsidRDefault="00A40E95" w:rsidP="0040204E">
            <w:pPr>
              <w:pStyle w:val="QPPTableTextBody"/>
            </w:pPr>
            <w:r>
              <w:t>L345</w:t>
            </w:r>
            <w:r w:rsidR="007D6764">
              <w:t xml:space="preserve"> and L</w:t>
            </w:r>
            <w:r>
              <w:t>363 RP34623</w:t>
            </w:r>
          </w:p>
        </w:tc>
      </w:tr>
    </w:tbl>
    <w:bookmarkEnd w:id="210"/>
    <w:bookmarkEnd w:id="212"/>
    <w:p w:rsidR="005E4C0A" w:rsidRDefault="005E4C0A" w:rsidP="008808B8">
      <w:pPr>
        <w:pStyle w:val="AmendmentStyle"/>
      </w:pPr>
      <w:r>
        <w:t>’</w:t>
      </w:r>
      <w:r w:rsidRPr="007D6764">
        <w:rPr>
          <w:i w:val="0"/>
        </w:rPr>
        <w:t>.</w:t>
      </w:r>
    </w:p>
    <w:p w:rsidR="001E2AB3" w:rsidRPr="001E2AB3" w:rsidRDefault="001E2AB3" w:rsidP="001C5981">
      <w:pPr>
        <w:pStyle w:val="AmendmentPoint1"/>
        <w:tabs>
          <w:tab w:val="left" w:pos="720"/>
        </w:tabs>
        <w:ind w:hanging="720"/>
      </w:pPr>
      <w:r>
        <w:t xml:space="preserve">Section </w:t>
      </w:r>
      <w:r w:rsidRPr="00493ADC">
        <w:t>8.2.</w:t>
      </w:r>
      <w:r>
        <w:t>19 Significant landscape tree</w:t>
      </w:r>
      <w:r w:rsidRPr="00493ADC">
        <w:t xml:space="preserve"> overlay code, Table</w:t>
      </w:r>
      <w:r>
        <w:t> </w:t>
      </w:r>
      <w:r w:rsidRPr="00493ADC">
        <w:t>8.2.</w:t>
      </w:r>
      <w:r>
        <w:t>19.3.C</w:t>
      </w:r>
      <w:r w:rsidRPr="00493ADC">
        <w:t>—</w:t>
      </w:r>
      <w:r>
        <w:t>Significant landscape trees in specific locations</w:t>
      </w:r>
      <w:r w:rsidR="00AE792C" w:rsidRPr="00AE792C">
        <w:t>–</w:t>
      </w:r>
    </w:p>
    <w:p w:rsidR="00A40E95" w:rsidRPr="00936240" w:rsidRDefault="00A40E95" w:rsidP="007C6457">
      <w:pPr>
        <w:pStyle w:val="AmendmentStyle"/>
      </w:pPr>
      <w:r w:rsidRPr="00936240">
        <w:t>insert before Paddington:</w:t>
      </w:r>
    </w:p>
    <w:p w:rsidR="00A40E95" w:rsidRDefault="00A40E95" w:rsidP="00A40E95">
      <w:pPr>
        <w:pStyle w:val="AmendmentStyle"/>
      </w:pPr>
      <w: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3045"/>
        <w:gridCol w:w="1988"/>
      </w:tblGrid>
      <w:tr w:rsidR="00A40E95" w:rsidRPr="00A219EA" w:rsidTr="00A40E95">
        <w:tc>
          <w:tcPr>
            <w:tcW w:w="7802" w:type="dxa"/>
            <w:gridSpan w:val="3"/>
            <w:shd w:val="clear" w:color="auto" w:fill="auto"/>
          </w:tcPr>
          <w:p w:rsidR="00A40E95" w:rsidRPr="002F5D5E" w:rsidRDefault="00A40E95" w:rsidP="00D05ACB">
            <w:pPr>
              <w:pStyle w:val="QPPTableHeadingStyle1"/>
            </w:pPr>
            <w:bookmarkStart w:id="213" w:name="_Toc506984148"/>
            <w:r>
              <w:t>Northgate</w:t>
            </w:r>
            <w:bookmarkEnd w:id="213"/>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F65404" w:rsidRDefault="00A40E95" w:rsidP="00A40E95">
            <w:pPr>
              <w:rPr>
                <w:rFonts w:cs="Arial"/>
                <w:szCs w:val="20"/>
              </w:rPr>
            </w:pPr>
            <w:r w:rsidRPr="00724B41">
              <w:rPr>
                <w:rFonts w:cs="Arial"/>
                <w:i/>
                <w:iCs/>
                <w:szCs w:val="20"/>
              </w:rPr>
              <w:t xml:space="preserve">Araucaria </w:t>
            </w:r>
            <w:proofErr w:type="spellStart"/>
            <w:r w:rsidRPr="00724B41">
              <w:rPr>
                <w:rFonts w:cs="Arial"/>
                <w:i/>
                <w:iCs/>
                <w:szCs w:val="20"/>
              </w:rPr>
              <w:t>cunninghamii</w:t>
            </w:r>
            <w:proofErr w:type="spellEnd"/>
            <w:r w:rsidRPr="00724B41">
              <w:rPr>
                <w:rFonts w:cs="Arial"/>
                <w:i/>
                <w:iCs/>
                <w:szCs w:val="20"/>
              </w:rPr>
              <w:t xml:space="preserve"> </w:t>
            </w:r>
            <w:r w:rsidRPr="00FA21EF">
              <w:rPr>
                <w:rFonts w:cs="Arial"/>
                <w:iCs/>
                <w:szCs w:val="20"/>
              </w:rPr>
              <w:t>h</w:t>
            </w:r>
            <w:r w:rsidRPr="00724B41">
              <w:rPr>
                <w:rFonts w:cs="Arial"/>
                <w:szCs w:val="20"/>
              </w:rPr>
              <w:t xml:space="preserve">oop </w:t>
            </w:r>
            <w:r>
              <w:rPr>
                <w:rFonts w:cs="Arial"/>
                <w:szCs w:val="20"/>
              </w:rPr>
              <w:t>p</w:t>
            </w:r>
            <w:r w:rsidRPr="00724B41">
              <w:rPr>
                <w:rFonts w:cs="Arial"/>
                <w:szCs w:val="20"/>
              </w:rPr>
              <w:t>ine</w:t>
            </w:r>
          </w:p>
        </w:tc>
        <w:tc>
          <w:tcPr>
            <w:tcW w:w="3157" w:type="dxa"/>
            <w:tcBorders>
              <w:top w:val="outset" w:sz="6" w:space="0" w:color="auto"/>
              <w:left w:val="outset" w:sz="6" w:space="0" w:color="auto"/>
              <w:bottom w:val="outset" w:sz="6" w:space="0" w:color="auto"/>
              <w:right w:val="outset" w:sz="6" w:space="0" w:color="auto"/>
            </w:tcBorders>
          </w:tcPr>
          <w:p w:rsidR="00A40E95" w:rsidRPr="00F65404" w:rsidRDefault="00A40E95" w:rsidP="0040204E">
            <w:pPr>
              <w:pStyle w:val="QPPTableTextBody"/>
            </w:pPr>
            <w:r>
              <w:t>43 Cook S</w:t>
            </w:r>
            <w:r w:rsidR="00C86E0F">
              <w:t>t</w:t>
            </w:r>
            <w:r w:rsidR="007D6764">
              <w:t>reet</w:t>
            </w:r>
            <w:r>
              <w:t xml:space="preserve"> (mid north side boundary)</w:t>
            </w:r>
          </w:p>
        </w:tc>
        <w:tc>
          <w:tcPr>
            <w:tcW w:w="2035" w:type="dxa"/>
            <w:tcBorders>
              <w:top w:val="outset" w:sz="6" w:space="0" w:color="auto"/>
              <w:left w:val="outset" w:sz="6" w:space="0" w:color="auto"/>
              <w:bottom w:val="outset" w:sz="6" w:space="0" w:color="auto"/>
              <w:right w:val="outset" w:sz="6" w:space="0" w:color="auto"/>
            </w:tcBorders>
          </w:tcPr>
          <w:p w:rsidR="00A40E95" w:rsidRDefault="00A40E95" w:rsidP="0040204E">
            <w:pPr>
              <w:pStyle w:val="QPPTableTextBody"/>
            </w:pPr>
            <w:r>
              <w:t>L24 RP34520</w:t>
            </w:r>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F65404" w:rsidRDefault="00A40E95" w:rsidP="00A40E95">
            <w:pPr>
              <w:rPr>
                <w:rFonts w:cs="Arial"/>
                <w:szCs w:val="20"/>
              </w:rPr>
            </w:pPr>
            <w:r w:rsidRPr="005F2158">
              <w:rPr>
                <w:rFonts w:cs="Arial"/>
                <w:i/>
                <w:iCs/>
                <w:szCs w:val="20"/>
              </w:rPr>
              <w:t xml:space="preserve">Araucaria </w:t>
            </w:r>
            <w:proofErr w:type="spellStart"/>
            <w:r w:rsidRPr="005F2158">
              <w:rPr>
                <w:rFonts w:cs="Arial"/>
                <w:i/>
                <w:iCs/>
                <w:szCs w:val="20"/>
              </w:rPr>
              <w:t>cunninghamii</w:t>
            </w:r>
            <w:proofErr w:type="spellEnd"/>
            <w:r w:rsidRPr="005F2158">
              <w:rPr>
                <w:rFonts w:cs="Arial"/>
                <w:i/>
                <w:iCs/>
                <w:szCs w:val="20"/>
              </w:rPr>
              <w:t xml:space="preserve"> </w:t>
            </w:r>
            <w:r w:rsidRPr="00FA21EF">
              <w:rPr>
                <w:rFonts w:cs="Arial"/>
                <w:iCs/>
                <w:szCs w:val="20"/>
              </w:rPr>
              <w:t>h</w:t>
            </w:r>
            <w:r w:rsidRPr="005F2158">
              <w:rPr>
                <w:rFonts w:cs="Arial"/>
                <w:szCs w:val="20"/>
              </w:rPr>
              <w:t xml:space="preserve">oop </w:t>
            </w:r>
            <w:r>
              <w:rPr>
                <w:rFonts w:cs="Arial"/>
                <w:szCs w:val="20"/>
              </w:rPr>
              <w:t>p</w:t>
            </w:r>
            <w:r w:rsidRPr="005F2158">
              <w:rPr>
                <w:rFonts w:cs="Arial"/>
                <w:szCs w:val="20"/>
              </w:rPr>
              <w:t>ine</w:t>
            </w:r>
          </w:p>
        </w:tc>
        <w:tc>
          <w:tcPr>
            <w:tcW w:w="3157" w:type="dxa"/>
            <w:tcBorders>
              <w:top w:val="outset" w:sz="6" w:space="0" w:color="auto"/>
              <w:left w:val="outset" w:sz="6" w:space="0" w:color="auto"/>
              <w:bottom w:val="outset" w:sz="6" w:space="0" w:color="auto"/>
              <w:right w:val="outset" w:sz="6" w:space="0" w:color="auto"/>
            </w:tcBorders>
          </w:tcPr>
          <w:p w:rsidR="00A40E95" w:rsidRPr="00F65404" w:rsidRDefault="00A40E95" w:rsidP="0040204E">
            <w:pPr>
              <w:pStyle w:val="QPPTableTextBody"/>
            </w:pPr>
            <w:r>
              <w:t>51 Cook S</w:t>
            </w:r>
            <w:r w:rsidR="00C86E0F">
              <w:t>t</w:t>
            </w:r>
            <w:r w:rsidR="007D6764">
              <w:t>reet</w:t>
            </w:r>
            <w:r>
              <w:t xml:space="preserve"> (rear boundary)</w:t>
            </w:r>
          </w:p>
        </w:tc>
        <w:tc>
          <w:tcPr>
            <w:tcW w:w="2035" w:type="dxa"/>
            <w:tcBorders>
              <w:top w:val="outset" w:sz="6" w:space="0" w:color="auto"/>
              <w:left w:val="outset" w:sz="6" w:space="0" w:color="auto"/>
              <w:bottom w:val="outset" w:sz="6" w:space="0" w:color="auto"/>
              <w:right w:val="outset" w:sz="6" w:space="0" w:color="auto"/>
            </w:tcBorders>
          </w:tcPr>
          <w:p w:rsidR="00A40E95" w:rsidRPr="000A35FF" w:rsidRDefault="00A40E95" w:rsidP="0040204E">
            <w:pPr>
              <w:pStyle w:val="QPPTableTextBody"/>
            </w:pPr>
            <w:r>
              <w:t>L4 RP64678</w:t>
            </w:r>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F65404" w:rsidRDefault="00A40E95" w:rsidP="00A40E95">
            <w:pPr>
              <w:rPr>
                <w:rFonts w:cs="Arial"/>
                <w:szCs w:val="20"/>
              </w:rPr>
            </w:pPr>
            <w:proofErr w:type="spellStart"/>
            <w:r w:rsidRPr="00E23556">
              <w:rPr>
                <w:rFonts w:cs="Arial"/>
                <w:i/>
                <w:iCs/>
                <w:szCs w:val="20"/>
              </w:rPr>
              <w:t>Ficus</w:t>
            </w:r>
            <w:proofErr w:type="spellEnd"/>
            <w:r w:rsidRPr="00E23556">
              <w:rPr>
                <w:rFonts w:cs="Arial"/>
                <w:i/>
                <w:iCs/>
                <w:szCs w:val="20"/>
              </w:rPr>
              <w:t xml:space="preserve"> </w:t>
            </w:r>
            <w:proofErr w:type="spellStart"/>
            <w:r w:rsidRPr="00E23556">
              <w:rPr>
                <w:rFonts w:cs="Arial"/>
                <w:i/>
                <w:iCs/>
                <w:szCs w:val="20"/>
              </w:rPr>
              <w:t>benjamina</w:t>
            </w:r>
            <w:proofErr w:type="spellEnd"/>
            <w:r w:rsidRPr="00E23556">
              <w:rPr>
                <w:rFonts w:cs="Arial"/>
                <w:i/>
                <w:iCs/>
                <w:szCs w:val="20"/>
              </w:rPr>
              <w:br/>
            </w:r>
            <w:r>
              <w:rPr>
                <w:rFonts w:cs="Arial"/>
                <w:szCs w:val="20"/>
              </w:rPr>
              <w:t>w</w:t>
            </w:r>
            <w:r w:rsidRPr="00E23556">
              <w:rPr>
                <w:rFonts w:cs="Arial"/>
                <w:szCs w:val="20"/>
              </w:rPr>
              <w:t>eeping fig</w:t>
            </w:r>
          </w:p>
        </w:tc>
        <w:tc>
          <w:tcPr>
            <w:tcW w:w="3157" w:type="dxa"/>
            <w:tcBorders>
              <w:top w:val="outset" w:sz="6" w:space="0" w:color="auto"/>
              <w:left w:val="outset" w:sz="6" w:space="0" w:color="auto"/>
              <w:bottom w:val="outset" w:sz="6" w:space="0" w:color="auto"/>
              <w:right w:val="outset" w:sz="6" w:space="0" w:color="auto"/>
            </w:tcBorders>
          </w:tcPr>
          <w:p w:rsidR="00A40E95" w:rsidRPr="00F65404" w:rsidRDefault="00A40E95" w:rsidP="0040204E">
            <w:pPr>
              <w:pStyle w:val="QPPTableTextBody"/>
            </w:pPr>
            <w:r>
              <w:t>30 Junior T</w:t>
            </w:r>
            <w:r w:rsidR="007D6764">
              <w:t>erra</w:t>
            </w:r>
            <w:r>
              <w:t>ce (back garden)</w:t>
            </w:r>
          </w:p>
        </w:tc>
        <w:tc>
          <w:tcPr>
            <w:tcW w:w="2035" w:type="dxa"/>
            <w:tcBorders>
              <w:top w:val="outset" w:sz="6" w:space="0" w:color="auto"/>
              <w:left w:val="outset" w:sz="6" w:space="0" w:color="auto"/>
              <w:bottom w:val="outset" w:sz="6" w:space="0" w:color="auto"/>
              <w:right w:val="outset" w:sz="6" w:space="0" w:color="auto"/>
            </w:tcBorders>
          </w:tcPr>
          <w:p w:rsidR="00A40E95" w:rsidRPr="000A35FF" w:rsidRDefault="00A40E95" w:rsidP="0040204E">
            <w:pPr>
              <w:pStyle w:val="QPPTableTextBody"/>
            </w:pPr>
            <w:r>
              <w:t>L550</w:t>
            </w:r>
            <w:r w:rsidR="007D6764">
              <w:t xml:space="preserve"> to L</w:t>
            </w:r>
            <w:r>
              <w:t>551 RP34599</w:t>
            </w:r>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F65404" w:rsidRDefault="00A40E95" w:rsidP="00A40E95">
            <w:pPr>
              <w:rPr>
                <w:rFonts w:cs="Arial"/>
                <w:szCs w:val="20"/>
              </w:rPr>
            </w:pPr>
            <w:r w:rsidRPr="00F00833">
              <w:rPr>
                <w:rFonts w:cs="Arial"/>
                <w:i/>
                <w:szCs w:val="20"/>
              </w:rPr>
              <w:t xml:space="preserve">Araucaria </w:t>
            </w:r>
            <w:proofErr w:type="spellStart"/>
            <w:r w:rsidRPr="00F00833">
              <w:rPr>
                <w:rFonts w:cs="Arial"/>
                <w:i/>
                <w:szCs w:val="20"/>
              </w:rPr>
              <w:t>cunninghamii</w:t>
            </w:r>
            <w:proofErr w:type="spellEnd"/>
            <w:r w:rsidRPr="000A4D8F">
              <w:rPr>
                <w:rFonts w:cs="Arial"/>
                <w:szCs w:val="20"/>
              </w:rPr>
              <w:t xml:space="preserve"> </w:t>
            </w:r>
            <w:r>
              <w:rPr>
                <w:rFonts w:cs="Arial"/>
                <w:szCs w:val="20"/>
              </w:rPr>
              <w:t>h</w:t>
            </w:r>
            <w:r w:rsidRPr="000A4D8F">
              <w:rPr>
                <w:rFonts w:cs="Arial"/>
                <w:szCs w:val="20"/>
              </w:rPr>
              <w:t xml:space="preserve">oop </w:t>
            </w:r>
            <w:r>
              <w:rPr>
                <w:rFonts w:cs="Arial"/>
                <w:szCs w:val="20"/>
              </w:rPr>
              <w:t>p</w:t>
            </w:r>
            <w:r w:rsidRPr="000A4D8F">
              <w:rPr>
                <w:rFonts w:cs="Arial"/>
                <w:szCs w:val="20"/>
              </w:rPr>
              <w:t>ine</w:t>
            </w:r>
          </w:p>
        </w:tc>
        <w:tc>
          <w:tcPr>
            <w:tcW w:w="3157" w:type="dxa"/>
            <w:tcBorders>
              <w:top w:val="outset" w:sz="6" w:space="0" w:color="auto"/>
              <w:left w:val="outset" w:sz="6" w:space="0" w:color="auto"/>
              <w:bottom w:val="outset" w:sz="6" w:space="0" w:color="auto"/>
              <w:right w:val="outset" w:sz="6" w:space="0" w:color="auto"/>
            </w:tcBorders>
          </w:tcPr>
          <w:p w:rsidR="00A40E95" w:rsidRPr="00F65404" w:rsidRDefault="00A40E95" w:rsidP="0040204E">
            <w:pPr>
              <w:pStyle w:val="QPPTableTextBody"/>
            </w:pPr>
            <w:r>
              <w:t>136 Gympie S</w:t>
            </w:r>
            <w:r w:rsidR="00C86E0F">
              <w:t>t</w:t>
            </w:r>
            <w:r w:rsidR="007D6764">
              <w:t>reet</w:t>
            </w:r>
            <w:r>
              <w:t xml:space="preserve"> (front corner)</w:t>
            </w:r>
          </w:p>
        </w:tc>
        <w:tc>
          <w:tcPr>
            <w:tcW w:w="2035" w:type="dxa"/>
            <w:tcBorders>
              <w:top w:val="outset" w:sz="6" w:space="0" w:color="auto"/>
              <w:left w:val="outset" w:sz="6" w:space="0" w:color="auto"/>
              <w:bottom w:val="outset" w:sz="6" w:space="0" w:color="auto"/>
              <w:right w:val="outset" w:sz="6" w:space="0" w:color="auto"/>
            </w:tcBorders>
          </w:tcPr>
          <w:p w:rsidR="00A40E95" w:rsidRPr="000A35FF" w:rsidRDefault="00A40E95" w:rsidP="0040204E">
            <w:pPr>
              <w:pStyle w:val="QPPTableTextBody"/>
            </w:pPr>
            <w:r>
              <w:t xml:space="preserve">L1 </w:t>
            </w:r>
            <w:r w:rsidRPr="006F7C71">
              <w:t>RP</w:t>
            </w:r>
            <w:r>
              <w:t>62283</w:t>
            </w:r>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D250B0" w:rsidRDefault="00A40E95" w:rsidP="008748DC">
            <w:pPr>
              <w:rPr>
                <w:rFonts w:cs="Arial"/>
                <w:szCs w:val="20"/>
              </w:rPr>
            </w:pPr>
            <w:r>
              <w:rPr>
                <w:rFonts w:cs="Arial"/>
                <w:i/>
                <w:szCs w:val="20"/>
              </w:rPr>
              <w:t xml:space="preserve">Eucalyptus </w:t>
            </w:r>
            <w:proofErr w:type="spellStart"/>
            <w:r>
              <w:rPr>
                <w:rFonts w:cs="Arial"/>
                <w:i/>
                <w:szCs w:val="20"/>
              </w:rPr>
              <w:t>microcorys</w:t>
            </w:r>
            <w:proofErr w:type="spellEnd"/>
            <w:r>
              <w:rPr>
                <w:rFonts w:cs="Arial"/>
                <w:i/>
                <w:szCs w:val="20"/>
              </w:rPr>
              <w:t xml:space="preserve"> </w:t>
            </w:r>
            <w:r w:rsidRPr="00FA21EF">
              <w:rPr>
                <w:rFonts w:cs="Arial"/>
                <w:szCs w:val="20"/>
              </w:rPr>
              <w:t>s</w:t>
            </w:r>
            <w:r>
              <w:rPr>
                <w:rFonts w:cs="Arial"/>
                <w:szCs w:val="20"/>
              </w:rPr>
              <w:t>tringybark</w:t>
            </w:r>
          </w:p>
        </w:tc>
        <w:tc>
          <w:tcPr>
            <w:tcW w:w="3157" w:type="dxa"/>
            <w:tcBorders>
              <w:top w:val="outset" w:sz="6" w:space="0" w:color="auto"/>
              <w:left w:val="outset" w:sz="6" w:space="0" w:color="auto"/>
              <w:bottom w:val="outset" w:sz="6" w:space="0" w:color="auto"/>
              <w:right w:val="outset" w:sz="6" w:space="0" w:color="auto"/>
            </w:tcBorders>
            <w:vAlign w:val="center"/>
          </w:tcPr>
          <w:p w:rsidR="00A40E95" w:rsidRPr="00D250B0" w:rsidRDefault="00A40E95" w:rsidP="0040204E">
            <w:pPr>
              <w:pStyle w:val="QPPTableTextBody"/>
            </w:pPr>
            <w:r>
              <w:t>321 Melton R</w:t>
            </w:r>
            <w:r w:rsidR="007D6764">
              <w:t>oa</w:t>
            </w:r>
            <w:r>
              <w:t>d</w:t>
            </w:r>
            <w:r w:rsidRPr="00D250B0">
              <w:t xml:space="preserve"> (</w:t>
            </w:r>
            <w:r>
              <w:t>behind 43</w:t>
            </w:r>
            <w:r w:rsidR="008C35A4">
              <w:t> </w:t>
            </w:r>
            <w:r>
              <w:t>Allworth S</w:t>
            </w:r>
            <w:r w:rsidR="00A35186">
              <w:t>t</w:t>
            </w:r>
            <w:r w:rsidR="007D6764">
              <w:t>reet</w:t>
            </w:r>
            <w:r w:rsidRPr="00D250B0">
              <w:t>)</w:t>
            </w:r>
          </w:p>
        </w:tc>
        <w:tc>
          <w:tcPr>
            <w:tcW w:w="2035" w:type="dxa"/>
            <w:tcBorders>
              <w:top w:val="outset" w:sz="6" w:space="0" w:color="auto"/>
              <w:left w:val="outset" w:sz="6" w:space="0" w:color="auto"/>
              <w:bottom w:val="outset" w:sz="6" w:space="0" w:color="auto"/>
              <w:right w:val="outset" w:sz="6" w:space="0" w:color="auto"/>
            </w:tcBorders>
          </w:tcPr>
          <w:p w:rsidR="00A40E95" w:rsidRPr="000A35FF" w:rsidRDefault="00A40E95" w:rsidP="0040204E">
            <w:pPr>
              <w:pStyle w:val="QPPTableTextBody"/>
            </w:pPr>
            <w:r>
              <w:t>L1 RP164296</w:t>
            </w:r>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F65404" w:rsidRDefault="00A40E95" w:rsidP="00A40E95">
            <w:pPr>
              <w:rPr>
                <w:rFonts w:cs="Arial"/>
                <w:szCs w:val="20"/>
              </w:rPr>
            </w:pPr>
            <w:r w:rsidRPr="001042F3">
              <w:rPr>
                <w:rFonts w:cs="Arial"/>
                <w:i/>
                <w:iCs/>
                <w:szCs w:val="20"/>
              </w:rPr>
              <w:t xml:space="preserve">Araucaria </w:t>
            </w:r>
            <w:proofErr w:type="spellStart"/>
            <w:r w:rsidRPr="001042F3">
              <w:rPr>
                <w:rFonts w:cs="Arial"/>
                <w:i/>
                <w:iCs/>
                <w:szCs w:val="20"/>
              </w:rPr>
              <w:t>cunninghamii</w:t>
            </w:r>
            <w:proofErr w:type="spellEnd"/>
            <w:r w:rsidRPr="001042F3">
              <w:rPr>
                <w:rFonts w:cs="Arial"/>
                <w:i/>
                <w:iCs/>
                <w:szCs w:val="20"/>
              </w:rPr>
              <w:t xml:space="preserve"> </w:t>
            </w:r>
            <w:r w:rsidRPr="00FA21EF">
              <w:rPr>
                <w:rFonts w:cs="Arial"/>
                <w:iCs/>
                <w:szCs w:val="20"/>
              </w:rPr>
              <w:t>h</w:t>
            </w:r>
            <w:r w:rsidRPr="001042F3">
              <w:rPr>
                <w:rFonts w:cs="Arial"/>
                <w:szCs w:val="20"/>
              </w:rPr>
              <w:t xml:space="preserve">oop </w:t>
            </w:r>
            <w:r>
              <w:rPr>
                <w:rFonts w:cs="Arial"/>
                <w:szCs w:val="20"/>
              </w:rPr>
              <w:t>p</w:t>
            </w:r>
            <w:r w:rsidRPr="001042F3">
              <w:rPr>
                <w:rFonts w:cs="Arial"/>
                <w:szCs w:val="20"/>
              </w:rPr>
              <w:t>ine</w:t>
            </w:r>
          </w:p>
        </w:tc>
        <w:tc>
          <w:tcPr>
            <w:tcW w:w="3157" w:type="dxa"/>
            <w:tcBorders>
              <w:top w:val="outset" w:sz="6" w:space="0" w:color="auto"/>
              <w:left w:val="outset" w:sz="6" w:space="0" w:color="auto"/>
              <w:bottom w:val="outset" w:sz="6" w:space="0" w:color="auto"/>
              <w:right w:val="outset" w:sz="6" w:space="0" w:color="auto"/>
            </w:tcBorders>
          </w:tcPr>
          <w:p w:rsidR="00A40E95" w:rsidRPr="00F65404" w:rsidRDefault="00A40E95" w:rsidP="0040204E">
            <w:pPr>
              <w:pStyle w:val="QPPTableTextBody"/>
            </w:pPr>
            <w:r>
              <w:t>5 Station Ave</w:t>
            </w:r>
            <w:r w:rsidR="00C86E0F">
              <w:t>nue</w:t>
            </w:r>
            <w:r>
              <w:t xml:space="preserve"> (rear eastern boundary)</w:t>
            </w:r>
          </w:p>
        </w:tc>
        <w:tc>
          <w:tcPr>
            <w:tcW w:w="2035" w:type="dxa"/>
            <w:tcBorders>
              <w:top w:val="outset" w:sz="6" w:space="0" w:color="auto"/>
              <w:left w:val="outset" w:sz="6" w:space="0" w:color="auto"/>
              <w:bottom w:val="outset" w:sz="6" w:space="0" w:color="auto"/>
              <w:right w:val="outset" w:sz="6" w:space="0" w:color="auto"/>
            </w:tcBorders>
          </w:tcPr>
          <w:p w:rsidR="00A40E95" w:rsidRPr="000A35FF" w:rsidRDefault="00A40E95" w:rsidP="0040204E">
            <w:pPr>
              <w:pStyle w:val="QPPTableTextBody"/>
            </w:pPr>
            <w:r>
              <w:t>L10 RP34595</w:t>
            </w:r>
          </w:p>
        </w:tc>
      </w:tr>
      <w:tr w:rsidR="00A40E95" w:rsidRPr="00A219EA" w:rsidTr="00A40E95">
        <w:tc>
          <w:tcPr>
            <w:tcW w:w="2610" w:type="dxa"/>
            <w:tcBorders>
              <w:top w:val="outset" w:sz="6" w:space="0" w:color="auto"/>
              <w:left w:val="outset" w:sz="6" w:space="0" w:color="auto"/>
              <w:bottom w:val="outset" w:sz="6" w:space="0" w:color="auto"/>
              <w:right w:val="outset" w:sz="6" w:space="0" w:color="auto"/>
            </w:tcBorders>
          </w:tcPr>
          <w:p w:rsidR="00A40E95" w:rsidRPr="001042F3" w:rsidRDefault="00A40E95" w:rsidP="00A40E95">
            <w:pPr>
              <w:rPr>
                <w:rFonts w:cs="Arial"/>
                <w:i/>
                <w:iCs/>
                <w:szCs w:val="20"/>
              </w:rPr>
            </w:pPr>
            <w:proofErr w:type="spellStart"/>
            <w:r w:rsidRPr="00CA0E7D">
              <w:rPr>
                <w:rFonts w:cs="Arial"/>
                <w:i/>
                <w:szCs w:val="20"/>
              </w:rPr>
              <w:lastRenderedPageBreak/>
              <w:t>Mangifera</w:t>
            </w:r>
            <w:proofErr w:type="spellEnd"/>
            <w:r w:rsidRPr="00CA0E7D">
              <w:rPr>
                <w:rFonts w:cs="Arial"/>
                <w:i/>
                <w:szCs w:val="20"/>
              </w:rPr>
              <w:t xml:space="preserve"> </w:t>
            </w:r>
            <w:proofErr w:type="spellStart"/>
            <w:r w:rsidRPr="00CA0E7D">
              <w:rPr>
                <w:rFonts w:cs="Arial"/>
                <w:i/>
                <w:szCs w:val="20"/>
              </w:rPr>
              <w:t>indica</w:t>
            </w:r>
            <w:proofErr w:type="spellEnd"/>
            <w:r>
              <w:rPr>
                <w:rFonts w:cs="Arial"/>
                <w:szCs w:val="20"/>
              </w:rPr>
              <w:t xml:space="preserve"> </w:t>
            </w:r>
            <w:r w:rsidR="00841DBD">
              <w:rPr>
                <w:rFonts w:cs="Arial"/>
                <w:szCs w:val="20"/>
              </w:rPr>
              <w:t>m</w:t>
            </w:r>
            <w:r>
              <w:rPr>
                <w:rFonts w:cs="Arial"/>
                <w:szCs w:val="20"/>
              </w:rPr>
              <w:t>ango</w:t>
            </w:r>
          </w:p>
        </w:tc>
        <w:tc>
          <w:tcPr>
            <w:tcW w:w="3157" w:type="dxa"/>
            <w:tcBorders>
              <w:top w:val="outset" w:sz="6" w:space="0" w:color="auto"/>
              <w:left w:val="outset" w:sz="6" w:space="0" w:color="auto"/>
              <w:bottom w:val="outset" w:sz="6" w:space="0" w:color="auto"/>
              <w:right w:val="outset" w:sz="6" w:space="0" w:color="auto"/>
            </w:tcBorders>
          </w:tcPr>
          <w:p w:rsidR="00A40E95" w:rsidRDefault="00A40E95" w:rsidP="0040204E">
            <w:pPr>
              <w:pStyle w:val="QPPTableTextBody"/>
            </w:pPr>
            <w:r>
              <w:t>14 Station Av</w:t>
            </w:r>
            <w:r w:rsidR="007D6764">
              <w:t>enue</w:t>
            </w:r>
            <w:r>
              <w:t xml:space="preserve"> (front garden)</w:t>
            </w:r>
          </w:p>
        </w:tc>
        <w:tc>
          <w:tcPr>
            <w:tcW w:w="2035" w:type="dxa"/>
            <w:tcBorders>
              <w:top w:val="outset" w:sz="6" w:space="0" w:color="auto"/>
              <w:left w:val="outset" w:sz="6" w:space="0" w:color="auto"/>
              <w:bottom w:val="outset" w:sz="6" w:space="0" w:color="auto"/>
              <w:right w:val="outset" w:sz="6" w:space="0" w:color="auto"/>
            </w:tcBorders>
          </w:tcPr>
          <w:p w:rsidR="00A40E95" w:rsidRDefault="00A40E95" w:rsidP="0040204E">
            <w:pPr>
              <w:pStyle w:val="QPPTableTextBody"/>
            </w:pPr>
            <w:r>
              <w:t>L69 RP34595</w:t>
            </w:r>
          </w:p>
        </w:tc>
      </w:tr>
      <w:tr w:rsidR="001E2AB3" w:rsidRPr="00A219EA" w:rsidTr="00F306D8">
        <w:tc>
          <w:tcPr>
            <w:tcW w:w="7802" w:type="dxa"/>
            <w:gridSpan w:val="3"/>
            <w:tcBorders>
              <w:top w:val="outset" w:sz="6" w:space="0" w:color="auto"/>
              <w:left w:val="outset" w:sz="6" w:space="0" w:color="auto"/>
              <w:bottom w:val="outset" w:sz="6" w:space="0" w:color="auto"/>
              <w:right w:val="outset" w:sz="6" w:space="0" w:color="auto"/>
            </w:tcBorders>
          </w:tcPr>
          <w:p w:rsidR="001E2AB3" w:rsidRDefault="001E2AB3" w:rsidP="007C6457">
            <w:pPr>
              <w:pStyle w:val="QPPTableTextBold"/>
            </w:pPr>
            <w:r>
              <w:t>Nudgee</w:t>
            </w:r>
          </w:p>
        </w:tc>
      </w:tr>
      <w:tr w:rsidR="001E2AB3" w:rsidRPr="00A219EA" w:rsidTr="00F306D8">
        <w:tc>
          <w:tcPr>
            <w:tcW w:w="2610" w:type="dxa"/>
            <w:tcBorders>
              <w:top w:val="outset" w:sz="6" w:space="0" w:color="auto"/>
              <w:left w:val="outset" w:sz="6" w:space="0" w:color="auto"/>
              <w:bottom w:val="outset" w:sz="6" w:space="0" w:color="auto"/>
              <w:right w:val="outset" w:sz="6" w:space="0" w:color="auto"/>
            </w:tcBorders>
          </w:tcPr>
          <w:p w:rsidR="001E2AB3" w:rsidRPr="00D250B0" w:rsidRDefault="001E2AB3" w:rsidP="001E2AB3">
            <w:pPr>
              <w:rPr>
                <w:rFonts w:cs="Arial"/>
                <w:szCs w:val="20"/>
              </w:rPr>
            </w:pPr>
            <w:r w:rsidRPr="00D250B0">
              <w:rPr>
                <w:rFonts w:cs="Arial"/>
                <w:i/>
                <w:szCs w:val="20"/>
              </w:rPr>
              <w:t xml:space="preserve">Eucalyptus </w:t>
            </w:r>
            <w:proofErr w:type="spellStart"/>
            <w:r w:rsidRPr="00D250B0">
              <w:rPr>
                <w:rFonts w:cs="Arial"/>
                <w:i/>
                <w:szCs w:val="20"/>
              </w:rPr>
              <w:t>tereticornis</w:t>
            </w:r>
            <w:proofErr w:type="spellEnd"/>
            <w:r w:rsidRPr="00D250B0">
              <w:rPr>
                <w:rFonts w:cs="Arial"/>
                <w:szCs w:val="20"/>
              </w:rPr>
              <w:t xml:space="preserve"> </w:t>
            </w:r>
            <w:r>
              <w:rPr>
                <w:rFonts w:cs="Arial"/>
                <w:szCs w:val="20"/>
              </w:rPr>
              <w:t>f</w:t>
            </w:r>
            <w:r w:rsidRPr="00D250B0">
              <w:rPr>
                <w:rFonts w:cs="Arial"/>
                <w:szCs w:val="20"/>
              </w:rPr>
              <w:t xml:space="preserve">orest </w:t>
            </w:r>
            <w:r>
              <w:rPr>
                <w:rFonts w:cs="Arial"/>
                <w:szCs w:val="20"/>
              </w:rPr>
              <w:t>r</w:t>
            </w:r>
            <w:r w:rsidRPr="00D250B0">
              <w:rPr>
                <w:rFonts w:cs="Arial"/>
                <w:szCs w:val="20"/>
              </w:rPr>
              <w:t xml:space="preserve">ed </w:t>
            </w:r>
            <w:r>
              <w:rPr>
                <w:rFonts w:cs="Arial"/>
                <w:szCs w:val="20"/>
              </w:rPr>
              <w:t>g</w:t>
            </w:r>
            <w:r w:rsidRPr="00D250B0">
              <w:rPr>
                <w:rFonts w:cs="Arial"/>
                <w:szCs w:val="20"/>
              </w:rPr>
              <w:t>um</w:t>
            </w:r>
          </w:p>
        </w:tc>
        <w:tc>
          <w:tcPr>
            <w:tcW w:w="3157" w:type="dxa"/>
            <w:tcBorders>
              <w:top w:val="outset" w:sz="6" w:space="0" w:color="auto"/>
              <w:left w:val="outset" w:sz="6" w:space="0" w:color="auto"/>
              <w:bottom w:val="outset" w:sz="6" w:space="0" w:color="auto"/>
              <w:right w:val="outset" w:sz="6" w:space="0" w:color="auto"/>
            </w:tcBorders>
            <w:vAlign w:val="center"/>
          </w:tcPr>
          <w:p w:rsidR="001E2AB3" w:rsidRPr="00A962AC" w:rsidRDefault="001E2AB3" w:rsidP="0040204E">
            <w:pPr>
              <w:pStyle w:val="QPPTableTextBody"/>
            </w:pPr>
            <w:r w:rsidRPr="00A962AC">
              <w:t>35 Aramis Pl</w:t>
            </w:r>
            <w:r w:rsidR="007D6764">
              <w:t>ace</w:t>
            </w:r>
            <w:r w:rsidRPr="00A962AC">
              <w:t xml:space="preserve"> (rear northern corner)</w:t>
            </w:r>
          </w:p>
        </w:tc>
        <w:tc>
          <w:tcPr>
            <w:tcW w:w="2035" w:type="dxa"/>
            <w:tcBorders>
              <w:top w:val="outset" w:sz="6" w:space="0" w:color="auto"/>
              <w:left w:val="outset" w:sz="6" w:space="0" w:color="auto"/>
              <w:bottom w:val="outset" w:sz="6" w:space="0" w:color="auto"/>
              <w:right w:val="outset" w:sz="6" w:space="0" w:color="auto"/>
            </w:tcBorders>
          </w:tcPr>
          <w:p w:rsidR="001E2AB3" w:rsidRPr="00A962AC" w:rsidRDefault="001E2AB3" w:rsidP="0040204E">
            <w:pPr>
              <w:pStyle w:val="QPPTableTextBody"/>
            </w:pPr>
            <w:r w:rsidRPr="00A962AC">
              <w:t>L41 RP866748</w:t>
            </w:r>
          </w:p>
        </w:tc>
      </w:tr>
      <w:tr w:rsidR="001E2AB3" w:rsidRPr="00A219EA" w:rsidTr="00F306D8">
        <w:tc>
          <w:tcPr>
            <w:tcW w:w="2610" w:type="dxa"/>
            <w:tcBorders>
              <w:top w:val="outset" w:sz="6" w:space="0" w:color="auto"/>
              <w:left w:val="outset" w:sz="6" w:space="0" w:color="auto"/>
              <w:bottom w:val="outset" w:sz="6" w:space="0" w:color="auto"/>
              <w:right w:val="outset" w:sz="6" w:space="0" w:color="auto"/>
            </w:tcBorders>
          </w:tcPr>
          <w:p w:rsidR="001E2AB3" w:rsidRPr="00D250B0" w:rsidRDefault="001E2AB3" w:rsidP="001E2AB3">
            <w:pPr>
              <w:rPr>
                <w:rFonts w:cs="Arial"/>
                <w:szCs w:val="20"/>
              </w:rPr>
            </w:pPr>
            <w:proofErr w:type="spellStart"/>
            <w:r w:rsidRPr="00CA0E7D">
              <w:rPr>
                <w:rFonts w:cs="Arial"/>
                <w:i/>
                <w:szCs w:val="20"/>
              </w:rPr>
              <w:t>Mangifera</w:t>
            </w:r>
            <w:proofErr w:type="spellEnd"/>
            <w:r w:rsidRPr="00CA0E7D">
              <w:rPr>
                <w:rFonts w:cs="Arial"/>
                <w:i/>
                <w:szCs w:val="20"/>
              </w:rPr>
              <w:t xml:space="preserve"> </w:t>
            </w:r>
            <w:proofErr w:type="spellStart"/>
            <w:r w:rsidRPr="00CA0E7D">
              <w:rPr>
                <w:rFonts w:cs="Arial"/>
                <w:i/>
                <w:szCs w:val="20"/>
              </w:rPr>
              <w:t>indica</w:t>
            </w:r>
            <w:proofErr w:type="spellEnd"/>
            <w:r>
              <w:rPr>
                <w:rFonts w:cs="Arial"/>
                <w:szCs w:val="20"/>
              </w:rPr>
              <w:t xml:space="preserve"> </w:t>
            </w:r>
            <w:r w:rsidR="00841DBD">
              <w:rPr>
                <w:rFonts w:cs="Arial"/>
                <w:szCs w:val="20"/>
              </w:rPr>
              <w:t>m</w:t>
            </w:r>
            <w:r>
              <w:rPr>
                <w:rFonts w:cs="Arial"/>
                <w:szCs w:val="20"/>
              </w:rPr>
              <w:t>ango</w:t>
            </w:r>
          </w:p>
        </w:tc>
        <w:tc>
          <w:tcPr>
            <w:tcW w:w="3157" w:type="dxa"/>
            <w:tcBorders>
              <w:top w:val="outset" w:sz="6" w:space="0" w:color="auto"/>
              <w:left w:val="outset" w:sz="6" w:space="0" w:color="auto"/>
              <w:bottom w:val="outset" w:sz="6" w:space="0" w:color="auto"/>
              <w:right w:val="outset" w:sz="6" w:space="0" w:color="auto"/>
            </w:tcBorders>
            <w:vAlign w:val="center"/>
          </w:tcPr>
          <w:p w:rsidR="001E2AB3" w:rsidRPr="00A962AC" w:rsidRDefault="001E2AB3" w:rsidP="0040204E">
            <w:pPr>
              <w:pStyle w:val="QPPTableTextBody"/>
            </w:pPr>
            <w:r w:rsidRPr="00A962AC">
              <w:t xml:space="preserve">431 St </w:t>
            </w:r>
            <w:proofErr w:type="spellStart"/>
            <w:r w:rsidRPr="00A962AC">
              <w:t>Vincents</w:t>
            </w:r>
            <w:proofErr w:type="spellEnd"/>
            <w:r w:rsidRPr="00A962AC">
              <w:t xml:space="preserve"> R</w:t>
            </w:r>
            <w:r w:rsidR="007D6764">
              <w:t>oa</w:t>
            </w:r>
            <w:r w:rsidRPr="00A962AC">
              <w:t>d (front north corner)</w:t>
            </w:r>
          </w:p>
        </w:tc>
        <w:tc>
          <w:tcPr>
            <w:tcW w:w="2035" w:type="dxa"/>
            <w:tcBorders>
              <w:top w:val="outset" w:sz="6" w:space="0" w:color="auto"/>
              <w:left w:val="outset" w:sz="6" w:space="0" w:color="auto"/>
              <w:bottom w:val="outset" w:sz="6" w:space="0" w:color="auto"/>
              <w:right w:val="outset" w:sz="6" w:space="0" w:color="auto"/>
            </w:tcBorders>
          </w:tcPr>
          <w:p w:rsidR="001E2AB3" w:rsidRPr="00A962AC" w:rsidRDefault="001E2AB3" w:rsidP="0040204E">
            <w:pPr>
              <w:pStyle w:val="QPPTableTextBody"/>
            </w:pPr>
            <w:r w:rsidRPr="00A962AC">
              <w:t>L1 RP50949</w:t>
            </w:r>
          </w:p>
        </w:tc>
      </w:tr>
      <w:tr w:rsidR="001E2AB3" w:rsidRPr="00A219EA" w:rsidTr="00F306D8">
        <w:tc>
          <w:tcPr>
            <w:tcW w:w="2610" w:type="dxa"/>
            <w:tcBorders>
              <w:top w:val="outset" w:sz="6" w:space="0" w:color="auto"/>
              <w:left w:val="outset" w:sz="6" w:space="0" w:color="auto"/>
              <w:bottom w:val="outset" w:sz="6" w:space="0" w:color="auto"/>
              <w:right w:val="outset" w:sz="6" w:space="0" w:color="auto"/>
            </w:tcBorders>
          </w:tcPr>
          <w:p w:rsidR="001E2AB3" w:rsidRPr="00D250B0" w:rsidRDefault="001E2AB3" w:rsidP="001E2AB3">
            <w:pPr>
              <w:rPr>
                <w:rFonts w:cs="Arial"/>
                <w:szCs w:val="20"/>
              </w:rPr>
            </w:pPr>
            <w:r w:rsidRPr="00D250B0">
              <w:rPr>
                <w:rFonts w:cs="Arial"/>
                <w:i/>
                <w:szCs w:val="20"/>
              </w:rPr>
              <w:t xml:space="preserve">Araucaria </w:t>
            </w:r>
            <w:proofErr w:type="spellStart"/>
            <w:r w:rsidRPr="00D250B0">
              <w:rPr>
                <w:rFonts w:cs="Arial"/>
                <w:i/>
                <w:szCs w:val="20"/>
              </w:rPr>
              <w:t>cunninghamii</w:t>
            </w:r>
            <w:proofErr w:type="spellEnd"/>
            <w:r w:rsidRPr="00D250B0">
              <w:rPr>
                <w:rFonts w:cs="Arial"/>
                <w:szCs w:val="20"/>
              </w:rPr>
              <w:t xml:space="preserve"> </w:t>
            </w:r>
            <w:r>
              <w:rPr>
                <w:rFonts w:cs="Arial"/>
                <w:szCs w:val="20"/>
              </w:rPr>
              <w:t>h</w:t>
            </w:r>
            <w:r w:rsidRPr="00D250B0">
              <w:rPr>
                <w:rFonts w:cs="Arial"/>
                <w:szCs w:val="20"/>
              </w:rPr>
              <w:t xml:space="preserve">oop </w:t>
            </w:r>
            <w:r>
              <w:rPr>
                <w:rFonts w:cs="Arial"/>
                <w:szCs w:val="20"/>
              </w:rPr>
              <w:t>p</w:t>
            </w:r>
            <w:r w:rsidRPr="00D250B0">
              <w:rPr>
                <w:rFonts w:cs="Arial"/>
                <w:szCs w:val="20"/>
              </w:rPr>
              <w:t>ine</w:t>
            </w:r>
          </w:p>
        </w:tc>
        <w:tc>
          <w:tcPr>
            <w:tcW w:w="3157" w:type="dxa"/>
            <w:tcBorders>
              <w:top w:val="outset" w:sz="6" w:space="0" w:color="auto"/>
              <w:left w:val="outset" w:sz="6" w:space="0" w:color="auto"/>
              <w:bottom w:val="outset" w:sz="6" w:space="0" w:color="auto"/>
              <w:right w:val="outset" w:sz="6" w:space="0" w:color="auto"/>
            </w:tcBorders>
            <w:vAlign w:val="center"/>
          </w:tcPr>
          <w:p w:rsidR="001E2AB3" w:rsidRPr="00A962AC" w:rsidRDefault="001E2AB3" w:rsidP="0040204E">
            <w:pPr>
              <w:pStyle w:val="QPPTableTextBody"/>
            </w:pPr>
            <w:r w:rsidRPr="00A962AC">
              <w:t>91 Red Hill R</w:t>
            </w:r>
            <w:r w:rsidR="007D6764">
              <w:t>oa</w:t>
            </w:r>
            <w:r w:rsidRPr="00A962AC">
              <w:t>d (back garden)</w:t>
            </w:r>
          </w:p>
        </w:tc>
        <w:tc>
          <w:tcPr>
            <w:tcW w:w="2035" w:type="dxa"/>
            <w:tcBorders>
              <w:top w:val="outset" w:sz="6" w:space="0" w:color="auto"/>
              <w:left w:val="outset" w:sz="6" w:space="0" w:color="auto"/>
              <w:bottom w:val="outset" w:sz="6" w:space="0" w:color="auto"/>
              <w:right w:val="outset" w:sz="6" w:space="0" w:color="auto"/>
            </w:tcBorders>
          </w:tcPr>
          <w:p w:rsidR="001E2AB3" w:rsidRPr="00A962AC" w:rsidRDefault="001E2AB3" w:rsidP="0040204E">
            <w:pPr>
              <w:pStyle w:val="QPPTableTextBody"/>
            </w:pPr>
            <w:r w:rsidRPr="00A962AC">
              <w:t>L9 RP84177</w:t>
            </w:r>
          </w:p>
        </w:tc>
      </w:tr>
      <w:tr w:rsidR="001E2AB3" w:rsidRPr="00A219EA" w:rsidTr="00F306D8">
        <w:tc>
          <w:tcPr>
            <w:tcW w:w="7802" w:type="dxa"/>
            <w:gridSpan w:val="3"/>
            <w:tcBorders>
              <w:top w:val="outset" w:sz="6" w:space="0" w:color="auto"/>
              <w:left w:val="outset" w:sz="6" w:space="0" w:color="auto"/>
              <w:bottom w:val="outset" w:sz="6" w:space="0" w:color="auto"/>
              <w:right w:val="outset" w:sz="6" w:space="0" w:color="auto"/>
            </w:tcBorders>
          </w:tcPr>
          <w:p w:rsidR="001E2AB3" w:rsidRPr="00A962AC" w:rsidRDefault="001E2AB3" w:rsidP="007C6457">
            <w:pPr>
              <w:pStyle w:val="QPPTableTextBold"/>
            </w:pPr>
            <w:r>
              <w:t>Nundah</w:t>
            </w:r>
          </w:p>
        </w:tc>
      </w:tr>
      <w:tr w:rsidR="001E2AB3" w:rsidRPr="00A219EA" w:rsidTr="00F306D8">
        <w:tc>
          <w:tcPr>
            <w:tcW w:w="2610" w:type="dxa"/>
            <w:tcBorders>
              <w:top w:val="outset" w:sz="6" w:space="0" w:color="auto"/>
              <w:left w:val="outset" w:sz="6" w:space="0" w:color="auto"/>
              <w:bottom w:val="outset" w:sz="6" w:space="0" w:color="auto"/>
              <w:right w:val="outset" w:sz="6" w:space="0" w:color="auto"/>
            </w:tcBorders>
          </w:tcPr>
          <w:p w:rsidR="001E2AB3" w:rsidRDefault="001E2AB3" w:rsidP="001E2AB3">
            <w:pPr>
              <w:rPr>
                <w:rFonts w:cs="Arial"/>
                <w:i/>
                <w:szCs w:val="20"/>
              </w:rPr>
            </w:pPr>
            <w:proofErr w:type="spellStart"/>
            <w:r w:rsidRPr="0028725D">
              <w:rPr>
                <w:rFonts w:cs="Arial"/>
                <w:i/>
                <w:szCs w:val="20"/>
              </w:rPr>
              <w:t>Delonix</w:t>
            </w:r>
            <w:proofErr w:type="spellEnd"/>
            <w:r w:rsidRPr="0028725D">
              <w:rPr>
                <w:rFonts w:cs="Arial"/>
                <w:i/>
                <w:szCs w:val="20"/>
              </w:rPr>
              <w:t xml:space="preserve"> regia </w:t>
            </w:r>
            <w:r w:rsidRPr="00FA21EF">
              <w:rPr>
                <w:rFonts w:cs="Arial"/>
                <w:szCs w:val="20"/>
              </w:rPr>
              <w:t>p</w:t>
            </w:r>
            <w:r w:rsidRPr="0028725D">
              <w:rPr>
                <w:rFonts w:cs="Arial"/>
                <w:szCs w:val="20"/>
              </w:rPr>
              <w:t>oinciana</w:t>
            </w:r>
          </w:p>
        </w:tc>
        <w:tc>
          <w:tcPr>
            <w:tcW w:w="3157" w:type="dxa"/>
            <w:tcBorders>
              <w:top w:val="outset" w:sz="6" w:space="0" w:color="auto"/>
              <w:left w:val="outset" w:sz="6" w:space="0" w:color="auto"/>
              <w:bottom w:val="outset" w:sz="6" w:space="0" w:color="auto"/>
              <w:right w:val="outset" w:sz="6" w:space="0" w:color="auto"/>
            </w:tcBorders>
            <w:vAlign w:val="center"/>
          </w:tcPr>
          <w:p w:rsidR="001E2AB3" w:rsidRDefault="001E2AB3" w:rsidP="0040204E">
            <w:pPr>
              <w:pStyle w:val="QPPTableTextBody"/>
            </w:pPr>
            <w:r>
              <w:t>62 Cameron St</w:t>
            </w:r>
            <w:r w:rsidR="007D6764">
              <w:t>reet</w:t>
            </w:r>
            <w:r>
              <w:t xml:space="preserve"> (front of lot)</w:t>
            </w:r>
          </w:p>
        </w:tc>
        <w:tc>
          <w:tcPr>
            <w:tcW w:w="2035" w:type="dxa"/>
            <w:tcBorders>
              <w:top w:val="outset" w:sz="6" w:space="0" w:color="auto"/>
              <w:left w:val="outset" w:sz="6" w:space="0" w:color="auto"/>
              <w:bottom w:val="outset" w:sz="6" w:space="0" w:color="auto"/>
              <w:right w:val="outset" w:sz="6" w:space="0" w:color="auto"/>
            </w:tcBorders>
          </w:tcPr>
          <w:p w:rsidR="001E2AB3" w:rsidRDefault="001E2AB3" w:rsidP="0040204E">
            <w:pPr>
              <w:pStyle w:val="QPPTableTextBody"/>
            </w:pPr>
            <w:r>
              <w:t>L1 RP84897</w:t>
            </w:r>
          </w:p>
        </w:tc>
      </w:tr>
      <w:tr w:rsidR="001E2AB3" w:rsidRPr="00A219EA" w:rsidTr="00F306D8">
        <w:tc>
          <w:tcPr>
            <w:tcW w:w="2610" w:type="dxa"/>
            <w:tcBorders>
              <w:top w:val="outset" w:sz="6" w:space="0" w:color="auto"/>
              <w:left w:val="outset" w:sz="6" w:space="0" w:color="auto"/>
              <w:bottom w:val="outset" w:sz="6" w:space="0" w:color="auto"/>
              <w:right w:val="outset" w:sz="6" w:space="0" w:color="auto"/>
            </w:tcBorders>
          </w:tcPr>
          <w:p w:rsidR="001E2AB3" w:rsidRPr="005C5987" w:rsidRDefault="001E2AB3" w:rsidP="001E2AB3">
            <w:pPr>
              <w:rPr>
                <w:rFonts w:cs="Arial"/>
                <w:szCs w:val="20"/>
              </w:rPr>
            </w:pPr>
            <w:r>
              <w:rPr>
                <w:rFonts w:cs="Arial"/>
                <w:i/>
                <w:szCs w:val="20"/>
              </w:rPr>
              <w:t xml:space="preserve">Eucalyptus </w:t>
            </w:r>
            <w:proofErr w:type="spellStart"/>
            <w:r>
              <w:rPr>
                <w:rFonts w:cs="Arial"/>
                <w:i/>
                <w:szCs w:val="20"/>
              </w:rPr>
              <w:t>grandis</w:t>
            </w:r>
            <w:proofErr w:type="spellEnd"/>
            <w:r>
              <w:rPr>
                <w:rFonts w:cs="Arial"/>
                <w:i/>
                <w:szCs w:val="20"/>
              </w:rPr>
              <w:t xml:space="preserve"> </w:t>
            </w:r>
            <w:r w:rsidRPr="00FA21EF">
              <w:rPr>
                <w:rFonts w:cs="Arial"/>
                <w:szCs w:val="20"/>
              </w:rPr>
              <w:t>f</w:t>
            </w:r>
            <w:r>
              <w:rPr>
                <w:rFonts w:cs="Arial"/>
                <w:szCs w:val="20"/>
              </w:rPr>
              <w:t>looded gum</w:t>
            </w:r>
          </w:p>
        </w:tc>
        <w:tc>
          <w:tcPr>
            <w:tcW w:w="3157" w:type="dxa"/>
            <w:tcBorders>
              <w:top w:val="outset" w:sz="6" w:space="0" w:color="auto"/>
              <w:left w:val="outset" w:sz="6" w:space="0" w:color="auto"/>
              <w:bottom w:val="outset" w:sz="6" w:space="0" w:color="auto"/>
              <w:right w:val="outset" w:sz="6" w:space="0" w:color="auto"/>
            </w:tcBorders>
            <w:vAlign w:val="center"/>
          </w:tcPr>
          <w:p w:rsidR="001E2AB3" w:rsidRDefault="001E2AB3" w:rsidP="0040204E">
            <w:pPr>
              <w:pStyle w:val="QPPTableTextBody"/>
            </w:pPr>
            <w:r>
              <w:t>64 Cameron St</w:t>
            </w:r>
            <w:r w:rsidR="007D6764">
              <w:t>reet</w:t>
            </w:r>
            <w:r>
              <w:t xml:space="preserve"> (front yard)</w:t>
            </w:r>
          </w:p>
        </w:tc>
        <w:tc>
          <w:tcPr>
            <w:tcW w:w="2035" w:type="dxa"/>
            <w:tcBorders>
              <w:top w:val="outset" w:sz="6" w:space="0" w:color="auto"/>
              <w:left w:val="outset" w:sz="6" w:space="0" w:color="auto"/>
              <w:bottom w:val="outset" w:sz="6" w:space="0" w:color="auto"/>
              <w:right w:val="outset" w:sz="6" w:space="0" w:color="auto"/>
            </w:tcBorders>
          </w:tcPr>
          <w:p w:rsidR="001E2AB3" w:rsidRDefault="001E2AB3" w:rsidP="0040204E">
            <w:pPr>
              <w:pStyle w:val="QPPTableTextBody"/>
            </w:pPr>
            <w:r>
              <w:t>L2 RP84897</w:t>
            </w:r>
          </w:p>
        </w:tc>
      </w:tr>
      <w:tr w:rsidR="001E2AB3" w:rsidRPr="00A219EA" w:rsidTr="00F306D8">
        <w:tc>
          <w:tcPr>
            <w:tcW w:w="2610" w:type="dxa"/>
            <w:tcBorders>
              <w:top w:val="outset" w:sz="6" w:space="0" w:color="auto"/>
              <w:left w:val="outset" w:sz="6" w:space="0" w:color="auto"/>
              <w:bottom w:val="outset" w:sz="6" w:space="0" w:color="auto"/>
              <w:right w:val="outset" w:sz="6" w:space="0" w:color="auto"/>
            </w:tcBorders>
          </w:tcPr>
          <w:p w:rsidR="001E2AB3" w:rsidRPr="00F76769" w:rsidRDefault="001E2AB3" w:rsidP="001E2AB3">
            <w:pPr>
              <w:rPr>
                <w:rFonts w:cs="Arial"/>
                <w:szCs w:val="20"/>
              </w:rPr>
            </w:pPr>
            <w:proofErr w:type="spellStart"/>
            <w:r>
              <w:rPr>
                <w:rFonts w:cs="Arial"/>
                <w:i/>
                <w:szCs w:val="20"/>
              </w:rPr>
              <w:t>Ficus</w:t>
            </w:r>
            <w:proofErr w:type="spellEnd"/>
            <w:r>
              <w:rPr>
                <w:rFonts w:cs="Arial"/>
                <w:i/>
                <w:szCs w:val="20"/>
              </w:rPr>
              <w:t xml:space="preserve"> macrocarpa var. </w:t>
            </w:r>
            <w:proofErr w:type="spellStart"/>
            <w:r>
              <w:rPr>
                <w:rFonts w:cs="Arial"/>
                <w:i/>
                <w:szCs w:val="20"/>
              </w:rPr>
              <w:t>hillii</w:t>
            </w:r>
            <w:proofErr w:type="spellEnd"/>
            <w:r>
              <w:rPr>
                <w:rFonts w:cs="Arial"/>
                <w:i/>
                <w:szCs w:val="20"/>
              </w:rPr>
              <w:t xml:space="preserve"> </w:t>
            </w:r>
            <w:r>
              <w:rPr>
                <w:rFonts w:cs="Arial"/>
                <w:szCs w:val="20"/>
              </w:rPr>
              <w:t xml:space="preserve">Hill’s </w:t>
            </w:r>
            <w:r w:rsidR="006269AF">
              <w:rPr>
                <w:rFonts w:cs="Arial"/>
                <w:szCs w:val="20"/>
              </w:rPr>
              <w:t>f</w:t>
            </w:r>
            <w:r>
              <w:rPr>
                <w:rFonts w:cs="Arial"/>
                <w:szCs w:val="20"/>
              </w:rPr>
              <w:t>ig</w:t>
            </w:r>
          </w:p>
        </w:tc>
        <w:tc>
          <w:tcPr>
            <w:tcW w:w="3157" w:type="dxa"/>
            <w:tcBorders>
              <w:top w:val="outset" w:sz="6" w:space="0" w:color="auto"/>
              <w:left w:val="outset" w:sz="6" w:space="0" w:color="auto"/>
              <w:bottom w:val="outset" w:sz="6" w:space="0" w:color="auto"/>
              <w:right w:val="outset" w:sz="6" w:space="0" w:color="auto"/>
            </w:tcBorders>
            <w:vAlign w:val="center"/>
          </w:tcPr>
          <w:p w:rsidR="001E2AB3" w:rsidRPr="00F76769" w:rsidRDefault="001E2AB3" w:rsidP="0040204E">
            <w:pPr>
              <w:pStyle w:val="QPPTableTextBody"/>
            </w:pPr>
            <w:r>
              <w:t>49 Melton R</w:t>
            </w:r>
            <w:r w:rsidR="007D6764">
              <w:t>oa</w:t>
            </w:r>
            <w:r>
              <w:t>d (Hows R</w:t>
            </w:r>
            <w:r w:rsidR="007D6764">
              <w:t>oa</w:t>
            </w:r>
            <w:r>
              <w:t xml:space="preserve">d frontage) </w:t>
            </w:r>
          </w:p>
        </w:tc>
        <w:tc>
          <w:tcPr>
            <w:tcW w:w="2035" w:type="dxa"/>
            <w:tcBorders>
              <w:top w:val="outset" w:sz="6" w:space="0" w:color="auto"/>
              <w:left w:val="outset" w:sz="6" w:space="0" w:color="auto"/>
              <w:bottom w:val="outset" w:sz="6" w:space="0" w:color="auto"/>
              <w:right w:val="outset" w:sz="6" w:space="0" w:color="auto"/>
            </w:tcBorders>
          </w:tcPr>
          <w:p w:rsidR="001E2AB3" w:rsidRPr="000A35FF" w:rsidRDefault="001E2AB3" w:rsidP="0040204E">
            <w:pPr>
              <w:pStyle w:val="QPPTableTextBody"/>
            </w:pPr>
            <w:r>
              <w:t>L2 RP33946</w:t>
            </w:r>
          </w:p>
        </w:tc>
      </w:tr>
    </w:tbl>
    <w:p w:rsidR="00A40E95" w:rsidRDefault="001E2AB3" w:rsidP="00A40E95">
      <w:pPr>
        <w:pStyle w:val="AmendmentStyle"/>
      </w:pPr>
      <w:bookmarkStart w:id="214" w:name="_Hlk505671563"/>
      <w:r>
        <w:t>’</w:t>
      </w:r>
      <w:r w:rsidRPr="007D6764">
        <w:rPr>
          <w:i w:val="0"/>
        </w:rPr>
        <w:t>.</w:t>
      </w:r>
    </w:p>
    <w:p w:rsidR="00FD1640" w:rsidRDefault="00F31863" w:rsidP="00EF4DF3">
      <w:pPr>
        <w:pStyle w:val="AmendmentPart1"/>
      </w:pPr>
      <w:bookmarkStart w:id="215" w:name="_Toc485111042"/>
      <w:bookmarkStart w:id="216" w:name="_Toc485373831"/>
      <w:bookmarkEnd w:id="214"/>
      <w:r>
        <w:br w:type="page"/>
      </w:r>
      <w:bookmarkStart w:id="217" w:name="_Toc506984151"/>
      <w:bookmarkStart w:id="218" w:name="_Toc7521982"/>
      <w:bookmarkStart w:id="219" w:name="_Toc8308434"/>
      <w:bookmarkStart w:id="220" w:name="_Toc490562637"/>
      <w:bookmarkStart w:id="221" w:name="_Toc505169053"/>
      <w:r w:rsidR="00FD1640">
        <w:lastRenderedPageBreak/>
        <w:t>Part 5</w:t>
      </w:r>
      <w:r w:rsidR="00FD1640">
        <w:tab/>
        <w:t>Amendment of Schedule 2 (Mapping)</w:t>
      </w:r>
      <w:bookmarkEnd w:id="217"/>
      <w:bookmarkEnd w:id="218"/>
      <w:bookmarkEnd w:id="219"/>
    </w:p>
    <w:p w:rsidR="00FD1640" w:rsidRPr="00BE02E7" w:rsidRDefault="00FD1640" w:rsidP="00FD1640">
      <w:pPr>
        <w:pStyle w:val="AmendmentPart2"/>
        <w:rPr>
          <w:sz w:val="24"/>
          <w:szCs w:val="24"/>
        </w:rPr>
      </w:pPr>
      <w:bookmarkStart w:id="222" w:name="_Toc506984152"/>
      <w:bookmarkStart w:id="223" w:name="_Toc7521983"/>
      <w:bookmarkStart w:id="224" w:name="_Toc8308435"/>
      <w:r w:rsidRPr="00BE02E7">
        <w:rPr>
          <w:sz w:val="24"/>
          <w:szCs w:val="24"/>
        </w:rPr>
        <w:t>5.1</w:t>
      </w:r>
      <w:r w:rsidRPr="00BE02E7">
        <w:rPr>
          <w:sz w:val="24"/>
          <w:szCs w:val="24"/>
        </w:rPr>
        <w:tab/>
        <w:t>Amendment to Schedule 2.1 (Strategic framework maps)</w:t>
      </w:r>
      <w:bookmarkEnd w:id="222"/>
      <w:bookmarkEnd w:id="223"/>
      <w:bookmarkEnd w:id="224"/>
    </w:p>
    <w:p w:rsidR="00FD1640" w:rsidRDefault="00FD1640" w:rsidP="001C5981">
      <w:pPr>
        <w:pStyle w:val="AmendmentPoint1"/>
        <w:tabs>
          <w:tab w:val="left" w:pos="720"/>
        </w:tabs>
        <w:ind w:hanging="720"/>
      </w:pPr>
      <w:r>
        <w:t>Schedule 2 Mapping, SC2.1</w:t>
      </w:r>
      <w:r w:rsidRPr="00AA317D">
        <w:t xml:space="preserve"> </w:t>
      </w:r>
      <w:r w:rsidR="00CD4CF4">
        <w:t>Strategic f</w:t>
      </w:r>
      <w:r>
        <w:t>ramework</w:t>
      </w:r>
      <w:r w:rsidRPr="00493ADC">
        <w:t xml:space="preserve"> </w:t>
      </w:r>
      <w:r w:rsidR="00CD4CF4">
        <w:t>m</w:t>
      </w:r>
      <w:r w:rsidRPr="00493ADC">
        <w:t>ap</w:t>
      </w:r>
      <w:r w:rsidR="00E62799">
        <w:t>s</w:t>
      </w:r>
      <w:r>
        <w:t>, SFM</w:t>
      </w:r>
      <w:r w:rsidR="009D1EF3">
        <w:noBreakHyphen/>
      </w:r>
      <w:r>
        <w:t>003</w:t>
      </w:r>
      <w:r w:rsidR="00E04B7B">
        <w:t xml:space="preserve"> </w:t>
      </w:r>
      <w:r w:rsidR="00E04B7B" w:rsidRPr="00E04B7B">
        <w:t>Brisbane selected transport corridors and growth nodes strategic framework map</w:t>
      </w:r>
      <w:r w:rsidRPr="00493ADC">
        <w:t>–</w:t>
      </w:r>
    </w:p>
    <w:p w:rsidR="00FD1640" w:rsidRDefault="00FD1640" w:rsidP="008C63DD">
      <w:pPr>
        <w:pStyle w:val="AmendmentStyle"/>
      </w:pPr>
      <w:r>
        <w:t>omit, insert:</w:t>
      </w:r>
      <w:r w:rsidR="00962F4F">
        <w:t xml:space="preserve"> </w:t>
      </w:r>
      <w:r>
        <w:t>SC2.</w:t>
      </w:r>
      <w:r w:rsidR="007149CC">
        <w:t>1</w:t>
      </w:r>
      <w:r>
        <w:t xml:space="preserve"> </w:t>
      </w:r>
      <w:r w:rsidR="007149CC">
        <w:t xml:space="preserve">Strategic </w:t>
      </w:r>
      <w:r w:rsidR="00CD4CF4">
        <w:t>f</w:t>
      </w:r>
      <w:r w:rsidR="007149CC">
        <w:t>ramework</w:t>
      </w:r>
      <w:r w:rsidRPr="00493ADC">
        <w:t xml:space="preserve"> </w:t>
      </w:r>
      <w:r w:rsidR="00CD4CF4">
        <w:t>m</w:t>
      </w:r>
      <w:r w:rsidRPr="00493ADC">
        <w:t>ap</w:t>
      </w:r>
      <w:r w:rsidR="007149CC">
        <w:t>, SF</w:t>
      </w:r>
      <w:r w:rsidRPr="00493ADC">
        <w:t>M-00</w:t>
      </w:r>
      <w:r w:rsidR="007149CC">
        <w:t>3</w:t>
      </w:r>
      <w:r>
        <w:t>–refer to Supplement 1a</w:t>
      </w:r>
      <w:r w:rsidRPr="000B2922">
        <w:t>.</w:t>
      </w:r>
    </w:p>
    <w:p w:rsidR="00093D47" w:rsidRPr="00EE632F" w:rsidRDefault="00093D47" w:rsidP="00093D47">
      <w:pPr>
        <w:pStyle w:val="AmendmentPart2"/>
        <w:rPr>
          <w:sz w:val="24"/>
          <w:szCs w:val="24"/>
        </w:rPr>
      </w:pPr>
      <w:bookmarkStart w:id="225" w:name="_Toc7521984"/>
      <w:bookmarkStart w:id="226" w:name="_Toc8308436"/>
      <w:r w:rsidRPr="00EE632F">
        <w:rPr>
          <w:sz w:val="24"/>
          <w:szCs w:val="24"/>
        </w:rPr>
        <w:t>5.2</w:t>
      </w:r>
      <w:r w:rsidRPr="00EE632F">
        <w:rPr>
          <w:sz w:val="24"/>
          <w:szCs w:val="24"/>
        </w:rPr>
        <w:tab/>
        <w:t>Amendment to Table SC2.1.1 (Strategic framework maps)</w:t>
      </w:r>
      <w:bookmarkEnd w:id="225"/>
      <w:bookmarkEnd w:id="226"/>
    </w:p>
    <w:p w:rsidR="00093D47" w:rsidRDefault="00093D47" w:rsidP="001C5981">
      <w:pPr>
        <w:pStyle w:val="AmendmentPoint1"/>
        <w:tabs>
          <w:tab w:val="left" w:pos="720"/>
        </w:tabs>
        <w:ind w:hanging="720"/>
      </w:pPr>
      <w:r w:rsidRPr="00093D47">
        <w:t>Schedule 2 Mapping, SC2.</w:t>
      </w:r>
      <w:r>
        <w:t>1 Strategic</w:t>
      </w:r>
      <w:r w:rsidRPr="00093D47">
        <w:t xml:space="preserve"> </w:t>
      </w:r>
      <w:r>
        <w:t>framework m</w:t>
      </w:r>
      <w:r w:rsidRPr="00093D47">
        <w:t>aps, Table SC2.</w:t>
      </w:r>
      <w:r>
        <w:t>1</w:t>
      </w:r>
      <w:r w:rsidRPr="00093D47">
        <w:t>.1—</w:t>
      </w:r>
      <w:r>
        <w:t>Strategic framework maps</w:t>
      </w:r>
      <w:r w:rsidR="002C7E9D">
        <w:t>, SMF-003</w:t>
      </w:r>
      <w:r w:rsidR="002C7E9D" w:rsidRPr="002C7E9D">
        <w:t>–</w:t>
      </w:r>
    </w:p>
    <w:p w:rsidR="00093D47" w:rsidRDefault="00093D47" w:rsidP="00093D47">
      <w:pPr>
        <w:pStyle w:val="AmendmentStyle"/>
      </w:pPr>
      <w:r>
        <w:t>omit, insert:</w:t>
      </w:r>
    </w:p>
    <w:p w:rsidR="00093D47" w:rsidRDefault="00093D47" w:rsidP="00093D47">
      <w:pPr>
        <w:pStyle w:val="AmendmentStyle"/>
      </w:pPr>
      <w:r>
        <w:t>‘</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3553"/>
        <w:gridCol w:w="2221"/>
      </w:tblGrid>
      <w:tr w:rsidR="00093D47" w:rsidRPr="00093D47" w:rsidTr="00921392">
        <w:tc>
          <w:tcPr>
            <w:tcW w:w="1080" w:type="dxa"/>
            <w:shd w:val="clear" w:color="auto" w:fill="auto"/>
          </w:tcPr>
          <w:p w:rsidR="00093D47" w:rsidRPr="00093D47" w:rsidRDefault="00093D47" w:rsidP="00093D47">
            <w:pPr>
              <w:autoSpaceDE w:val="0"/>
              <w:autoSpaceDN w:val="0"/>
              <w:adjustRightInd w:val="0"/>
              <w:spacing w:before="60" w:after="60"/>
              <w:rPr>
                <w:rFonts w:cs="Arial"/>
                <w:color w:val="000000"/>
                <w:szCs w:val="20"/>
              </w:rPr>
            </w:pPr>
            <w:r w:rsidRPr="00093D47">
              <w:rPr>
                <w:rFonts w:cs="Arial"/>
                <w:color w:val="000000"/>
                <w:szCs w:val="20"/>
              </w:rPr>
              <w:t>SFM-003</w:t>
            </w:r>
          </w:p>
        </w:tc>
        <w:tc>
          <w:tcPr>
            <w:tcW w:w="2700" w:type="dxa"/>
            <w:shd w:val="clear" w:color="auto" w:fill="auto"/>
          </w:tcPr>
          <w:p w:rsidR="00093D47" w:rsidRPr="00523A16" w:rsidRDefault="00093D47" w:rsidP="00093D47">
            <w:pPr>
              <w:autoSpaceDE w:val="0"/>
              <w:autoSpaceDN w:val="0"/>
              <w:adjustRightInd w:val="0"/>
              <w:spacing w:before="60" w:after="60"/>
              <w:rPr>
                <w:rFonts w:cs="Arial"/>
                <w:color w:val="000000"/>
                <w:szCs w:val="20"/>
              </w:rPr>
            </w:pPr>
            <w:r w:rsidRPr="00523A16">
              <w:rPr>
                <w:rFonts w:cs="Arial"/>
                <w:color w:val="000000"/>
                <w:szCs w:val="20"/>
              </w:rPr>
              <w:t>Brisbane selected transport corridors and growth nodes strategic framework map</w:t>
            </w:r>
          </w:p>
        </w:tc>
        <w:tc>
          <w:tcPr>
            <w:tcW w:w="1688" w:type="dxa"/>
            <w:shd w:val="clear" w:color="auto" w:fill="auto"/>
          </w:tcPr>
          <w:p w:rsidR="00093D47" w:rsidRPr="00523A16" w:rsidRDefault="00523A16" w:rsidP="00093D47">
            <w:pPr>
              <w:autoSpaceDE w:val="0"/>
              <w:autoSpaceDN w:val="0"/>
              <w:adjustRightInd w:val="0"/>
              <w:spacing w:before="60" w:after="60"/>
              <w:rPr>
                <w:rFonts w:cs="Arial"/>
                <w:color w:val="000000"/>
                <w:szCs w:val="16"/>
                <w:shd w:val="clear" w:color="auto" w:fill="FFFF00"/>
              </w:rPr>
            </w:pPr>
            <w:r w:rsidRPr="00523A16">
              <w:rPr>
                <w:rFonts w:cs="Arial"/>
                <w:color w:val="000000"/>
                <w:szCs w:val="16"/>
                <w:shd w:val="clear" w:color="auto" w:fill="FFFF00"/>
              </w:rPr>
              <w:t>28 February 2020</w:t>
            </w:r>
          </w:p>
        </w:tc>
      </w:tr>
    </w:tbl>
    <w:p w:rsidR="00093D47" w:rsidRDefault="0090461A" w:rsidP="00C17326">
      <w:pPr>
        <w:pStyle w:val="AmendmentStyle"/>
      </w:pPr>
      <w:r>
        <w:t>’</w:t>
      </w:r>
      <w:r w:rsidR="00093D47">
        <w:t>.</w:t>
      </w:r>
    </w:p>
    <w:p w:rsidR="009C2771" w:rsidRPr="00F8527F" w:rsidRDefault="009C2771" w:rsidP="007C6457">
      <w:pPr>
        <w:pStyle w:val="AmendmentPart2"/>
        <w:rPr>
          <w:sz w:val="24"/>
          <w:szCs w:val="24"/>
        </w:rPr>
      </w:pPr>
      <w:bookmarkStart w:id="227" w:name="_Toc490562638"/>
      <w:bookmarkStart w:id="228" w:name="_Toc505169054"/>
      <w:bookmarkStart w:id="229" w:name="_Toc506984154"/>
      <w:bookmarkStart w:id="230" w:name="_Toc7521985"/>
      <w:bookmarkStart w:id="231" w:name="_Toc8308437"/>
      <w:bookmarkStart w:id="232" w:name="_Toc485111043"/>
      <w:bookmarkStart w:id="233" w:name="_Toc485373832"/>
      <w:bookmarkEnd w:id="215"/>
      <w:bookmarkEnd w:id="216"/>
      <w:bookmarkEnd w:id="220"/>
      <w:bookmarkEnd w:id="221"/>
      <w:r w:rsidRPr="00F8527F">
        <w:rPr>
          <w:sz w:val="24"/>
          <w:szCs w:val="24"/>
        </w:rPr>
        <w:t>5.</w:t>
      </w:r>
      <w:r w:rsidR="00093D47" w:rsidRPr="00F8527F">
        <w:rPr>
          <w:sz w:val="24"/>
          <w:szCs w:val="24"/>
        </w:rPr>
        <w:t>3</w:t>
      </w:r>
      <w:r w:rsidRPr="00F8527F">
        <w:rPr>
          <w:sz w:val="24"/>
          <w:szCs w:val="24"/>
        </w:rPr>
        <w:tab/>
        <w:t xml:space="preserve">Amendment </w:t>
      </w:r>
      <w:r w:rsidR="00161C3B" w:rsidRPr="00F8527F">
        <w:rPr>
          <w:sz w:val="24"/>
          <w:szCs w:val="24"/>
        </w:rPr>
        <w:t>to Schedule 2.2 (</w:t>
      </w:r>
      <w:r w:rsidRPr="00F8527F">
        <w:rPr>
          <w:sz w:val="24"/>
          <w:szCs w:val="24"/>
        </w:rPr>
        <w:t>Zone maps</w:t>
      </w:r>
      <w:r w:rsidR="00161C3B" w:rsidRPr="00F8527F">
        <w:rPr>
          <w:sz w:val="24"/>
          <w:szCs w:val="24"/>
        </w:rPr>
        <w:t>)</w:t>
      </w:r>
      <w:bookmarkEnd w:id="227"/>
      <w:bookmarkEnd w:id="228"/>
      <w:bookmarkEnd w:id="229"/>
      <w:bookmarkEnd w:id="230"/>
      <w:bookmarkEnd w:id="231"/>
    </w:p>
    <w:p w:rsidR="009C2771" w:rsidRDefault="009C2771" w:rsidP="001C5981">
      <w:pPr>
        <w:pStyle w:val="AmendmentPoint1"/>
        <w:tabs>
          <w:tab w:val="left" w:pos="720"/>
        </w:tabs>
        <w:ind w:hanging="720"/>
      </w:pPr>
      <w:r>
        <w:t>Schedule 2 Mapping, SC2.2</w:t>
      </w:r>
      <w:r w:rsidRPr="00AA317D">
        <w:t xml:space="preserve"> </w:t>
      </w:r>
      <w:r w:rsidR="006703C1">
        <w:t>Zone m</w:t>
      </w:r>
      <w:r w:rsidRPr="00493ADC">
        <w:t xml:space="preserve">aps, ZM-001 (Tile </w:t>
      </w:r>
      <w:r w:rsidR="00BA6B0D">
        <w:t>13 and 21</w:t>
      </w:r>
      <w:r w:rsidRPr="00493ADC">
        <w:t>)–</w:t>
      </w:r>
    </w:p>
    <w:p w:rsidR="002C7E9D" w:rsidRPr="00B9700F" w:rsidRDefault="009C2771" w:rsidP="007C6457">
      <w:pPr>
        <w:pStyle w:val="AmendmentStyle"/>
      </w:pPr>
      <w:r w:rsidRPr="00195443">
        <w:t>omit, insert: SC2.2 Zone Maps, ZM-001 (Tile</w:t>
      </w:r>
      <w:r w:rsidR="00A64523">
        <w:t>s</w:t>
      </w:r>
      <w:r w:rsidRPr="00195443">
        <w:t xml:space="preserve"> </w:t>
      </w:r>
      <w:r w:rsidR="00BA6B0D" w:rsidRPr="00D807BF">
        <w:t>13 and 21</w:t>
      </w:r>
      <w:r w:rsidRPr="00D807BF">
        <w:t xml:space="preserve">)–refer to </w:t>
      </w:r>
      <w:r w:rsidR="00EB0259" w:rsidRPr="00D807BF">
        <w:t>Supplement</w:t>
      </w:r>
      <w:r w:rsidRPr="00D807BF">
        <w:t xml:space="preserve"> </w:t>
      </w:r>
      <w:r w:rsidR="0095139E" w:rsidRPr="00D807BF">
        <w:t xml:space="preserve">1b </w:t>
      </w:r>
      <w:r w:rsidR="00421BF9" w:rsidRPr="00D807BF">
        <w:t xml:space="preserve">and </w:t>
      </w:r>
      <w:r w:rsidR="0095139E" w:rsidRPr="00D807BF">
        <w:t>1c</w:t>
      </w:r>
      <w:r w:rsidRPr="00D807BF">
        <w:t>.</w:t>
      </w:r>
      <w:bookmarkStart w:id="234" w:name="_Toc490562639"/>
      <w:bookmarkStart w:id="235" w:name="_Toc505169055"/>
      <w:bookmarkStart w:id="236" w:name="_Toc506984155"/>
    </w:p>
    <w:p w:rsidR="00AB1DD1" w:rsidRPr="00F8527F" w:rsidRDefault="00AB1DD1" w:rsidP="007C6457">
      <w:pPr>
        <w:pStyle w:val="AmendmentPart2"/>
        <w:rPr>
          <w:sz w:val="24"/>
          <w:szCs w:val="24"/>
        </w:rPr>
      </w:pPr>
      <w:bookmarkStart w:id="237" w:name="_Toc7521986"/>
      <w:bookmarkStart w:id="238" w:name="_Toc8308438"/>
      <w:r w:rsidRPr="00F8527F">
        <w:rPr>
          <w:sz w:val="24"/>
          <w:szCs w:val="24"/>
        </w:rPr>
        <w:t>5.</w:t>
      </w:r>
      <w:r w:rsidR="00093D47" w:rsidRPr="00F8527F">
        <w:rPr>
          <w:sz w:val="24"/>
          <w:szCs w:val="24"/>
        </w:rPr>
        <w:t>4</w:t>
      </w:r>
      <w:r w:rsidRPr="00F8527F">
        <w:rPr>
          <w:sz w:val="24"/>
          <w:szCs w:val="24"/>
        </w:rPr>
        <w:tab/>
      </w:r>
      <w:r w:rsidR="006A4FFF" w:rsidRPr="00F8527F">
        <w:rPr>
          <w:sz w:val="24"/>
          <w:szCs w:val="24"/>
        </w:rPr>
        <w:t xml:space="preserve">Amendment to </w:t>
      </w:r>
      <w:bookmarkEnd w:id="232"/>
      <w:r w:rsidR="00161C3B" w:rsidRPr="00F8527F">
        <w:rPr>
          <w:sz w:val="24"/>
          <w:szCs w:val="24"/>
        </w:rPr>
        <w:t>Table SC2.2.1</w:t>
      </w:r>
      <w:r w:rsidR="00314DFF" w:rsidRPr="00F8527F">
        <w:rPr>
          <w:sz w:val="24"/>
          <w:szCs w:val="24"/>
        </w:rPr>
        <w:t xml:space="preserve"> (Zone maps)</w:t>
      </w:r>
      <w:bookmarkEnd w:id="233"/>
      <w:bookmarkEnd w:id="234"/>
      <w:bookmarkEnd w:id="235"/>
      <w:bookmarkEnd w:id="236"/>
      <w:bookmarkEnd w:id="237"/>
      <w:bookmarkEnd w:id="238"/>
    </w:p>
    <w:p w:rsidR="00DB0A4B" w:rsidRPr="00493ADC" w:rsidRDefault="00DB0A4B" w:rsidP="001C5981">
      <w:pPr>
        <w:pStyle w:val="AmendmentPoint1"/>
        <w:tabs>
          <w:tab w:val="left" w:pos="720"/>
        </w:tabs>
        <w:ind w:hanging="720"/>
      </w:pPr>
      <w:r>
        <w:t xml:space="preserve">Schedule 2 Mapping, </w:t>
      </w:r>
      <w:r w:rsidR="008278D8" w:rsidRPr="00493ADC">
        <w:t>SC2.2</w:t>
      </w:r>
      <w:r w:rsidR="009C2771" w:rsidRPr="00AA317D">
        <w:t xml:space="preserve"> </w:t>
      </w:r>
      <w:r w:rsidR="008278D8" w:rsidRPr="00493ADC">
        <w:t xml:space="preserve">Zone Maps, </w:t>
      </w:r>
      <w:r w:rsidRPr="00493ADC">
        <w:t>Table SC2.2.1—Zone Maps–</w:t>
      </w:r>
    </w:p>
    <w:p w:rsidR="00DB0A4B" w:rsidRPr="00936240" w:rsidRDefault="004B536B" w:rsidP="007C6457">
      <w:pPr>
        <w:pStyle w:val="AmendmentStyle"/>
      </w:pPr>
      <w:r w:rsidRPr="00936240">
        <w:t>i</w:t>
      </w:r>
      <w:r w:rsidR="00DB0A4B" w:rsidRPr="00936240">
        <w:t>nsert</w:t>
      </w:r>
      <w:r w:rsidR="004A702A" w:rsidRPr="00936240">
        <w:t xml:space="preserve"> after</w:t>
      </w:r>
      <w:r w:rsidR="00C14B56" w:rsidRPr="004338FD">
        <w:t xml:space="preserve"> Gazettal date, </w:t>
      </w:r>
      <w:r w:rsidR="00C14B56" w:rsidRPr="007C6457">
        <w:rPr>
          <w:rStyle w:val="HighlightingYellow"/>
          <w:szCs w:val="20"/>
          <w:shd w:val="clear" w:color="auto" w:fill="auto"/>
        </w:rPr>
        <w:t>&lt;&lt;date&gt;&gt;</w:t>
      </w:r>
      <w:r w:rsidR="00DB0A4B" w:rsidRPr="00936240">
        <w:t>:</w:t>
      </w:r>
    </w:p>
    <w:p w:rsidR="004B536B" w:rsidRPr="000B2922" w:rsidRDefault="004B536B" w:rsidP="008808B8">
      <w:pPr>
        <w:pStyle w:val="AmendmentStyle"/>
      </w:pPr>
      <w:r>
        <w:t>‘</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080"/>
        <w:gridCol w:w="2700"/>
        <w:gridCol w:w="1830"/>
      </w:tblGrid>
      <w:tr w:rsidR="00DB0A4B" w:rsidRPr="009E3B8B" w:rsidTr="00523A16">
        <w:tc>
          <w:tcPr>
            <w:tcW w:w="1728" w:type="dxa"/>
            <w:shd w:val="clear" w:color="auto" w:fill="auto"/>
          </w:tcPr>
          <w:p w:rsidR="00DB0A4B" w:rsidRPr="009E3B8B" w:rsidRDefault="00DB0A4B" w:rsidP="0040204E">
            <w:pPr>
              <w:pStyle w:val="QPPTableTextBody"/>
            </w:pPr>
            <w:r w:rsidRPr="00817646">
              <w:t>Not applicable</w:t>
            </w:r>
            <w:r w:rsidRPr="00817646">
              <w:tab/>
            </w:r>
          </w:p>
        </w:tc>
        <w:tc>
          <w:tcPr>
            <w:tcW w:w="1080" w:type="dxa"/>
            <w:shd w:val="clear" w:color="auto" w:fill="auto"/>
          </w:tcPr>
          <w:p w:rsidR="00DB0A4B" w:rsidRPr="009E3B8B" w:rsidRDefault="00DB0A4B" w:rsidP="0040204E">
            <w:pPr>
              <w:pStyle w:val="QPPTableTextBody"/>
            </w:pPr>
            <w:r w:rsidRPr="00817646">
              <w:t>ZM-001</w:t>
            </w:r>
          </w:p>
        </w:tc>
        <w:tc>
          <w:tcPr>
            <w:tcW w:w="2700" w:type="dxa"/>
            <w:shd w:val="clear" w:color="auto" w:fill="auto"/>
          </w:tcPr>
          <w:p w:rsidR="00DB0A4B" w:rsidRPr="009E3B8B" w:rsidRDefault="00DB0A4B" w:rsidP="0040204E">
            <w:pPr>
              <w:pStyle w:val="QPPTableTextBody"/>
            </w:pPr>
            <w:r>
              <w:t>Zoning map</w:t>
            </w:r>
          </w:p>
          <w:p w:rsidR="00DB0A4B" w:rsidRPr="009E3B8B" w:rsidRDefault="00DB0A4B" w:rsidP="0040204E">
            <w:pPr>
              <w:pStyle w:val="QPPTableTextBody"/>
            </w:pPr>
            <w:r>
              <w:t>Map tile</w:t>
            </w:r>
            <w:r w:rsidR="00A64523">
              <w:t>s</w:t>
            </w:r>
            <w:r w:rsidRPr="009E3B8B">
              <w:t xml:space="preserve"> </w:t>
            </w:r>
            <w:r w:rsidR="00BA6B0D">
              <w:t>13</w:t>
            </w:r>
            <w:r w:rsidR="008C63DD">
              <w:t xml:space="preserve"> and 21</w:t>
            </w:r>
          </w:p>
        </w:tc>
        <w:tc>
          <w:tcPr>
            <w:tcW w:w="1830" w:type="dxa"/>
            <w:shd w:val="clear" w:color="auto" w:fill="auto"/>
          </w:tcPr>
          <w:p w:rsidR="00DB0A4B" w:rsidRPr="00AA317D" w:rsidRDefault="00523A16" w:rsidP="0040204E">
            <w:pPr>
              <w:pStyle w:val="QPPTableTextBody"/>
              <w:rPr>
                <w:rStyle w:val="HighlightingYellow"/>
              </w:rPr>
            </w:pPr>
            <w:r>
              <w:rPr>
                <w:rStyle w:val="HighlightingYellow"/>
              </w:rPr>
              <w:t>28 February 2020</w:t>
            </w:r>
          </w:p>
        </w:tc>
      </w:tr>
    </w:tbl>
    <w:p w:rsidR="00DB0A4B" w:rsidRDefault="00DB0A4B" w:rsidP="008808B8">
      <w:pPr>
        <w:pStyle w:val="AmendmentStyle"/>
      </w:pPr>
      <w:r>
        <w:t>’.</w:t>
      </w:r>
    </w:p>
    <w:p w:rsidR="009C2771" w:rsidRPr="00F8527F" w:rsidRDefault="009C2771" w:rsidP="00FC3A36">
      <w:pPr>
        <w:pStyle w:val="AmendmentPart2"/>
        <w:rPr>
          <w:sz w:val="24"/>
          <w:szCs w:val="24"/>
        </w:rPr>
      </w:pPr>
      <w:bookmarkStart w:id="239" w:name="_Toc490562640"/>
      <w:bookmarkStart w:id="240" w:name="_Toc505169056"/>
      <w:bookmarkStart w:id="241" w:name="_Toc506984156"/>
      <w:bookmarkStart w:id="242" w:name="_Toc7521987"/>
      <w:bookmarkStart w:id="243" w:name="_Toc8308439"/>
      <w:bookmarkStart w:id="244" w:name="_Toc485373833"/>
      <w:r w:rsidRPr="00F8527F">
        <w:rPr>
          <w:sz w:val="24"/>
          <w:szCs w:val="24"/>
        </w:rPr>
        <w:t>5.</w:t>
      </w:r>
      <w:r w:rsidR="00093D47" w:rsidRPr="00F8527F">
        <w:rPr>
          <w:sz w:val="24"/>
          <w:szCs w:val="24"/>
        </w:rPr>
        <w:t>5</w:t>
      </w:r>
      <w:r w:rsidRPr="00F8527F">
        <w:rPr>
          <w:sz w:val="24"/>
          <w:szCs w:val="24"/>
        </w:rPr>
        <w:tab/>
        <w:t xml:space="preserve">Amendment to </w:t>
      </w:r>
      <w:r w:rsidR="00161C3B" w:rsidRPr="00F8527F">
        <w:rPr>
          <w:sz w:val="24"/>
          <w:szCs w:val="24"/>
        </w:rPr>
        <w:t>Schedule 2.3 (</w:t>
      </w:r>
      <w:r w:rsidRPr="00F8527F">
        <w:rPr>
          <w:sz w:val="24"/>
          <w:szCs w:val="24"/>
        </w:rPr>
        <w:t>Neighbourhood plan maps</w:t>
      </w:r>
      <w:r w:rsidR="00161C3B" w:rsidRPr="00F8527F">
        <w:rPr>
          <w:sz w:val="24"/>
          <w:szCs w:val="24"/>
        </w:rPr>
        <w:t>)</w:t>
      </w:r>
      <w:bookmarkEnd w:id="239"/>
      <w:bookmarkEnd w:id="240"/>
      <w:bookmarkEnd w:id="241"/>
      <w:bookmarkEnd w:id="242"/>
      <w:bookmarkEnd w:id="243"/>
    </w:p>
    <w:p w:rsidR="007F2B97" w:rsidRDefault="009C2771" w:rsidP="001C5981">
      <w:pPr>
        <w:pStyle w:val="AmendmentPoint1"/>
        <w:tabs>
          <w:tab w:val="left" w:pos="720"/>
        </w:tabs>
        <w:ind w:hanging="720"/>
      </w:pPr>
      <w:r>
        <w:t>Schedule 2 Mapping, SC2.3</w:t>
      </w:r>
      <w:r w:rsidRPr="00AA317D">
        <w:t xml:space="preserve"> </w:t>
      </w:r>
      <w:r w:rsidRPr="00F0212D">
        <w:t>Neighbourhood</w:t>
      </w:r>
      <w:r>
        <w:t xml:space="preserve"> plan m</w:t>
      </w:r>
      <w:r w:rsidRPr="00794F13">
        <w:t>aps</w:t>
      </w:r>
      <w:r>
        <w:t xml:space="preserve">, </w:t>
      </w:r>
      <w:r w:rsidRPr="00493ADC">
        <w:t>NPM</w:t>
      </w:r>
      <w:r w:rsidR="009D1EF3">
        <w:noBreakHyphen/>
      </w:r>
      <w:r w:rsidR="00B628B2">
        <w:t>0</w:t>
      </w:r>
      <w:r w:rsidR="00BA6B0D">
        <w:t>02.1</w:t>
      </w:r>
      <w:r w:rsidRPr="00493ADC">
        <w:t xml:space="preserve"> </w:t>
      </w:r>
      <w:r w:rsidR="00830078" w:rsidRPr="00830078">
        <w:t>Banyo—N</w:t>
      </w:r>
      <w:r w:rsidR="007F2B97">
        <w:t>udgee</w:t>
      </w:r>
      <w:r w:rsidR="00830078" w:rsidRPr="00830078">
        <w:t xml:space="preserve"> </w:t>
      </w:r>
      <w:r w:rsidR="004F1EB8" w:rsidRPr="00B628B2">
        <w:t>neighbourhood plan</w:t>
      </w:r>
      <w:r w:rsidR="007F2B97">
        <w:t xml:space="preserve"> map</w:t>
      </w:r>
      <w:bookmarkStart w:id="245" w:name="_Hlk505676553"/>
      <w:r w:rsidR="007F2B97">
        <w:t>–</w:t>
      </w:r>
    </w:p>
    <w:p w:rsidR="00F80DF9" w:rsidRDefault="00F80DF9" w:rsidP="0060659C">
      <w:pPr>
        <w:pStyle w:val="AmendmentStyle"/>
      </w:pPr>
      <w:r>
        <w:t>omit</w:t>
      </w:r>
      <w:r w:rsidR="007F2B97">
        <w:t>, insert:</w:t>
      </w:r>
      <w:r w:rsidRPr="00943F03">
        <w:t xml:space="preserve"> </w:t>
      </w:r>
      <w:bookmarkStart w:id="246" w:name="_Hlk505677879"/>
      <w:r w:rsidR="007F2B97">
        <w:t xml:space="preserve">NPM-002.1 </w:t>
      </w:r>
      <w:r w:rsidR="00830078" w:rsidRPr="00830078">
        <w:t xml:space="preserve">Banyo—Northgate </w:t>
      </w:r>
      <w:bookmarkEnd w:id="246"/>
      <w:r>
        <w:t xml:space="preserve">neighbourhood plan map–refer to Supplement </w:t>
      </w:r>
      <w:r w:rsidR="0095139E" w:rsidRPr="007C6457">
        <w:rPr>
          <w:rStyle w:val="HighlightingYellow"/>
          <w:shd w:val="clear" w:color="auto" w:fill="auto"/>
        </w:rPr>
        <w:t>1d</w:t>
      </w:r>
      <w:r w:rsidRPr="004338FD">
        <w:t>.</w:t>
      </w:r>
    </w:p>
    <w:p w:rsidR="007F2B97" w:rsidRDefault="007F2B97" w:rsidP="001C5981">
      <w:pPr>
        <w:pStyle w:val="AmendmentPoint1"/>
        <w:tabs>
          <w:tab w:val="left" w:pos="720"/>
        </w:tabs>
        <w:ind w:hanging="720"/>
      </w:pPr>
      <w:r>
        <w:t>Schedule 2 Mapping, SC2.3</w:t>
      </w:r>
      <w:r w:rsidRPr="00AA317D">
        <w:t xml:space="preserve"> </w:t>
      </w:r>
      <w:r w:rsidRPr="00F0212D">
        <w:t>Neighbourhood</w:t>
      </w:r>
      <w:r>
        <w:t xml:space="preserve"> plan m</w:t>
      </w:r>
      <w:r w:rsidRPr="00794F13">
        <w:t>aps</w:t>
      </w:r>
      <w:r>
        <w:t xml:space="preserve">, </w:t>
      </w:r>
      <w:r w:rsidRPr="00493ADC">
        <w:t>NPM</w:t>
      </w:r>
      <w:r w:rsidR="009D1EF3">
        <w:noBreakHyphen/>
      </w:r>
      <w:r>
        <w:t>014.4 Nundah district neighbourhood plan map</w:t>
      </w:r>
      <w:r w:rsidRPr="007F2B97">
        <w:t>–</w:t>
      </w:r>
    </w:p>
    <w:p w:rsidR="004F1EB8" w:rsidRPr="008C3EBA" w:rsidRDefault="00943F03" w:rsidP="005E659D">
      <w:pPr>
        <w:pStyle w:val="AmendmentStyle"/>
      </w:pPr>
      <w:r>
        <w:t>omit</w:t>
      </w:r>
      <w:r w:rsidR="007F2B97">
        <w:t xml:space="preserve">, insert: </w:t>
      </w:r>
      <w:r>
        <w:t>NPM-0</w:t>
      </w:r>
      <w:r w:rsidR="00F80DF9">
        <w:t>14.4</w:t>
      </w:r>
      <w:r>
        <w:t xml:space="preserve"> </w:t>
      </w:r>
      <w:r w:rsidR="00F80DF9">
        <w:t>Nundah district</w:t>
      </w:r>
      <w:r w:rsidR="009F5636">
        <w:t xml:space="preserve"> n</w:t>
      </w:r>
      <w:r w:rsidR="009C2771">
        <w:t>eighbourhood plan map</w:t>
      </w:r>
      <w:r w:rsidR="00F80DF9">
        <w:t xml:space="preserve"> </w:t>
      </w:r>
      <w:r w:rsidR="009C2771">
        <w:t xml:space="preserve">–refer to </w:t>
      </w:r>
      <w:r w:rsidR="00EB0259">
        <w:t xml:space="preserve">Supplement </w:t>
      </w:r>
      <w:r w:rsidR="009C2771" w:rsidRPr="007C6457">
        <w:rPr>
          <w:rStyle w:val="HighlightingYellow"/>
          <w:shd w:val="clear" w:color="auto" w:fill="auto"/>
        </w:rPr>
        <w:t>1</w:t>
      </w:r>
      <w:r w:rsidR="008F523F" w:rsidRPr="007C6457">
        <w:rPr>
          <w:rStyle w:val="HighlightingYellow"/>
          <w:shd w:val="clear" w:color="auto" w:fill="auto"/>
        </w:rPr>
        <w:t>e</w:t>
      </w:r>
      <w:r w:rsidR="009C2771" w:rsidRPr="000B2922">
        <w:t>.</w:t>
      </w:r>
      <w:bookmarkEnd w:id="245"/>
    </w:p>
    <w:p w:rsidR="00314DFF" w:rsidRPr="00F8527F" w:rsidRDefault="00314DFF" w:rsidP="00A37B95">
      <w:pPr>
        <w:pStyle w:val="AmendmentPart2"/>
        <w:rPr>
          <w:sz w:val="24"/>
          <w:szCs w:val="24"/>
        </w:rPr>
      </w:pPr>
      <w:bookmarkStart w:id="247" w:name="_Toc490562641"/>
      <w:bookmarkStart w:id="248" w:name="_Toc505169057"/>
      <w:bookmarkStart w:id="249" w:name="_Toc506984157"/>
      <w:bookmarkStart w:id="250" w:name="_Toc7521988"/>
      <w:bookmarkStart w:id="251" w:name="_Toc8308440"/>
      <w:r w:rsidRPr="00F8527F">
        <w:rPr>
          <w:sz w:val="24"/>
          <w:szCs w:val="24"/>
        </w:rPr>
        <w:lastRenderedPageBreak/>
        <w:t>5.</w:t>
      </w:r>
      <w:r w:rsidR="00093D47" w:rsidRPr="00F8527F">
        <w:rPr>
          <w:sz w:val="24"/>
          <w:szCs w:val="24"/>
        </w:rPr>
        <w:t>6</w:t>
      </w:r>
      <w:r w:rsidRPr="00F8527F">
        <w:rPr>
          <w:sz w:val="24"/>
          <w:szCs w:val="24"/>
        </w:rPr>
        <w:tab/>
        <w:t xml:space="preserve">Amendment to </w:t>
      </w:r>
      <w:r w:rsidR="00161C3B" w:rsidRPr="00F8527F">
        <w:rPr>
          <w:sz w:val="24"/>
          <w:szCs w:val="24"/>
        </w:rPr>
        <w:t xml:space="preserve">Table SC2.3.1 </w:t>
      </w:r>
      <w:r w:rsidRPr="00F8527F">
        <w:rPr>
          <w:sz w:val="24"/>
          <w:szCs w:val="24"/>
        </w:rPr>
        <w:t>(Neighbourhood plan maps)</w:t>
      </w:r>
      <w:bookmarkEnd w:id="244"/>
      <w:bookmarkEnd w:id="247"/>
      <w:bookmarkEnd w:id="248"/>
      <w:bookmarkEnd w:id="249"/>
      <w:bookmarkEnd w:id="250"/>
      <w:bookmarkEnd w:id="251"/>
    </w:p>
    <w:p w:rsidR="00F80DF9" w:rsidRDefault="00DB0A4B" w:rsidP="001C5981">
      <w:pPr>
        <w:pStyle w:val="AmendmentPoint1"/>
        <w:tabs>
          <w:tab w:val="left" w:pos="720"/>
        </w:tabs>
        <w:ind w:hanging="720"/>
      </w:pPr>
      <w:r>
        <w:t xml:space="preserve">Schedule 2 Mapping, </w:t>
      </w:r>
      <w:r w:rsidR="00DB0ED3" w:rsidRPr="00493ADC">
        <w:t>SC2.3</w:t>
      </w:r>
      <w:r w:rsidR="009C2771" w:rsidRPr="00AA317D">
        <w:t xml:space="preserve"> </w:t>
      </w:r>
      <w:r w:rsidR="00DB0ED3" w:rsidRPr="00493ADC">
        <w:t xml:space="preserve">Neighbourhood plan maps, </w:t>
      </w:r>
      <w:r w:rsidRPr="00493ADC">
        <w:t>Table</w:t>
      </w:r>
      <w:r w:rsidR="004548FA">
        <w:t> </w:t>
      </w:r>
      <w:r w:rsidRPr="00493ADC">
        <w:t>SC2.3.1</w:t>
      </w:r>
      <w:r w:rsidR="004B536B" w:rsidRPr="00AA317D">
        <w:t>—</w:t>
      </w:r>
      <w:r w:rsidRPr="00493ADC">
        <w:t>Neighbourhood plan maps</w:t>
      </w:r>
    </w:p>
    <w:p w:rsidR="007F2B97" w:rsidRPr="007F2B97" w:rsidRDefault="007F2B97" w:rsidP="007F2B97">
      <w:pPr>
        <w:pStyle w:val="AmendmentStyle"/>
      </w:pPr>
      <w: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F80DF9" w:rsidTr="009929B7">
        <w:tc>
          <w:tcPr>
            <w:tcW w:w="1623" w:type="dxa"/>
            <w:shd w:val="clear" w:color="auto" w:fill="auto"/>
          </w:tcPr>
          <w:p w:rsidR="00F80DF9" w:rsidRPr="00A72797" w:rsidRDefault="00F80DF9" w:rsidP="0040204E">
            <w:pPr>
              <w:pStyle w:val="QPPTableTextBody"/>
            </w:pPr>
            <w:r w:rsidRPr="00A72797">
              <w:t>NPM-</w:t>
            </w:r>
            <w:r>
              <w:t>002.1</w:t>
            </w:r>
          </w:p>
        </w:tc>
        <w:tc>
          <w:tcPr>
            <w:tcW w:w="2751" w:type="dxa"/>
            <w:shd w:val="clear" w:color="auto" w:fill="auto"/>
          </w:tcPr>
          <w:p w:rsidR="00F80DF9" w:rsidRPr="00C067C9" w:rsidRDefault="00830078" w:rsidP="0040204E">
            <w:pPr>
              <w:pStyle w:val="QPPTableTextBody"/>
            </w:pPr>
            <w:r w:rsidRPr="00830078">
              <w:t xml:space="preserve">Banyo—Nudgee </w:t>
            </w:r>
            <w:r w:rsidR="00F80DF9">
              <w:t>neighbourhood plan map</w:t>
            </w:r>
          </w:p>
        </w:tc>
        <w:tc>
          <w:tcPr>
            <w:tcW w:w="1692" w:type="dxa"/>
            <w:shd w:val="clear" w:color="auto" w:fill="auto"/>
          </w:tcPr>
          <w:p w:rsidR="00F80DF9" w:rsidRPr="00AA317D" w:rsidRDefault="00E3684D" w:rsidP="0040204E">
            <w:pPr>
              <w:pStyle w:val="QPPTableTextBody"/>
              <w:rPr>
                <w:rStyle w:val="HighlightingYellow"/>
              </w:rPr>
            </w:pPr>
            <w:r w:rsidRPr="00E3684D">
              <w:t>30 June 2014</w:t>
            </w:r>
          </w:p>
        </w:tc>
      </w:tr>
    </w:tbl>
    <w:p w:rsidR="00F80DF9" w:rsidRDefault="007F2B97" w:rsidP="007F2B97">
      <w:pPr>
        <w:pStyle w:val="AmendmentStyle"/>
      </w:pPr>
      <w:r>
        <w:t>’–</w:t>
      </w:r>
    </w:p>
    <w:p w:rsidR="007F2B97" w:rsidRPr="007F2B97" w:rsidRDefault="007F2B97" w:rsidP="007F2B97">
      <w:pPr>
        <w:pStyle w:val="AmendmentStyle"/>
      </w:pPr>
      <w:r>
        <w:t>omit, insert:</w:t>
      </w:r>
    </w:p>
    <w:p w:rsidR="00DB0A4B" w:rsidRDefault="00DB0A4B" w:rsidP="008808B8">
      <w:pPr>
        <w:pStyle w:val="AmendmentStyle"/>
      </w:pPr>
      <w:r>
        <w:t>‘</w:t>
      </w: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830"/>
      </w:tblGrid>
      <w:tr w:rsidR="00314DFF" w:rsidTr="00523A16">
        <w:tc>
          <w:tcPr>
            <w:tcW w:w="1623" w:type="dxa"/>
            <w:shd w:val="clear" w:color="auto" w:fill="auto"/>
          </w:tcPr>
          <w:p w:rsidR="00314DFF" w:rsidRPr="00A72797" w:rsidRDefault="00314DFF" w:rsidP="0040204E">
            <w:pPr>
              <w:pStyle w:val="QPPTableTextBody"/>
            </w:pPr>
            <w:bookmarkStart w:id="252" w:name="_Hlk505676478"/>
            <w:r w:rsidRPr="00A72797">
              <w:t>NPM-</w:t>
            </w:r>
            <w:r w:rsidR="00B628B2">
              <w:t>0</w:t>
            </w:r>
            <w:r w:rsidR="00BA6B0D">
              <w:t>02.1</w:t>
            </w:r>
          </w:p>
        </w:tc>
        <w:tc>
          <w:tcPr>
            <w:tcW w:w="2751" w:type="dxa"/>
            <w:shd w:val="clear" w:color="auto" w:fill="auto"/>
          </w:tcPr>
          <w:p w:rsidR="00314DFF" w:rsidRPr="00C067C9" w:rsidRDefault="00830078" w:rsidP="0040204E">
            <w:pPr>
              <w:pStyle w:val="QPPTableTextBody"/>
            </w:pPr>
            <w:r w:rsidRPr="00830078">
              <w:t xml:space="preserve">Banyo—Northgate </w:t>
            </w:r>
            <w:r w:rsidR="00314DFF">
              <w:t>neighbourhood plan map</w:t>
            </w:r>
          </w:p>
        </w:tc>
        <w:tc>
          <w:tcPr>
            <w:tcW w:w="1830" w:type="dxa"/>
            <w:shd w:val="clear" w:color="auto" w:fill="auto"/>
          </w:tcPr>
          <w:p w:rsidR="00314DFF" w:rsidRPr="00AA317D" w:rsidRDefault="00523A16" w:rsidP="0040204E">
            <w:pPr>
              <w:pStyle w:val="QPPTableTextBody"/>
              <w:rPr>
                <w:rStyle w:val="HighlightingYellow"/>
              </w:rPr>
            </w:pPr>
            <w:r w:rsidRPr="00017D11">
              <w:rPr>
                <w:rStyle w:val="HighlightingYellow"/>
              </w:rPr>
              <w:t>28 February 2020</w:t>
            </w:r>
          </w:p>
        </w:tc>
      </w:tr>
    </w:tbl>
    <w:bookmarkEnd w:id="252"/>
    <w:p w:rsidR="009F25DA" w:rsidRDefault="00DB0A4B" w:rsidP="008808B8">
      <w:pPr>
        <w:pStyle w:val="AmendmentStyle"/>
      </w:pPr>
      <w:r>
        <w:t>’.</w:t>
      </w:r>
    </w:p>
    <w:p w:rsidR="0023609A" w:rsidRPr="00F001AA" w:rsidRDefault="0023609A" w:rsidP="00E840AB">
      <w:pPr>
        <w:pStyle w:val="AmendmentPart2"/>
        <w:rPr>
          <w:sz w:val="24"/>
          <w:szCs w:val="24"/>
        </w:rPr>
      </w:pPr>
      <w:bookmarkStart w:id="253" w:name="_Toc490562642"/>
      <w:bookmarkStart w:id="254" w:name="_Toc505169058"/>
      <w:bookmarkStart w:id="255" w:name="_Toc506984158"/>
      <w:bookmarkStart w:id="256" w:name="_Toc7521989"/>
      <w:bookmarkStart w:id="257" w:name="_Toc8308441"/>
      <w:bookmarkStart w:id="258" w:name="_Toc485373834"/>
      <w:r w:rsidRPr="00F001AA">
        <w:rPr>
          <w:sz w:val="24"/>
          <w:szCs w:val="24"/>
        </w:rPr>
        <w:t>5.</w:t>
      </w:r>
      <w:r w:rsidR="00093D47" w:rsidRPr="00F001AA">
        <w:rPr>
          <w:sz w:val="24"/>
          <w:szCs w:val="24"/>
        </w:rPr>
        <w:t>7</w:t>
      </w:r>
      <w:r w:rsidRPr="00F001AA">
        <w:rPr>
          <w:sz w:val="24"/>
          <w:szCs w:val="24"/>
        </w:rPr>
        <w:tab/>
        <w:t>Amendment of Schedule 2.4 (Overlay maps)</w:t>
      </w:r>
      <w:bookmarkEnd w:id="253"/>
      <w:bookmarkEnd w:id="254"/>
      <w:bookmarkEnd w:id="255"/>
      <w:bookmarkEnd w:id="256"/>
      <w:bookmarkEnd w:id="257"/>
    </w:p>
    <w:p w:rsidR="0023609A" w:rsidRPr="00A11E90" w:rsidRDefault="0023609A" w:rsidP="001C5981">
      <w:pPr>
        <w:pStyle w:val="AmendmentPoint1"/>
        <w:tabs>
          <w:tab w:val="left" w:pos="720"/>
        </w:tabs>
        <w:ind w:hanging="720"/>
      </w:pPr>
      <w:bookmarkStart w:id="259" w:name="_Hlk505676651"/>
      <w:r w:rsidRPr="00855763">
        <w:t>Schedule 2 Mapping</w:t>
      </w:r>
      <w:r w:rsidRPr="00A11E90">
        <w:t xml:space="preserve">, </w:t>
      </w:r>
      <w:r w:rsidR="004340BF" w:rsidRPr="00A11E90">
        <w:t xml:space="preserve">SC2.4 Overlay maps, </w:t>
      </w:r>
      <w:r w:rsidRPr="00A11E90">
        <w:t>OM-</w:t>
      </w:r>
      <w:r w:rsidR="00CF3A1B" w:rsidRPr="00A11E90">
        <w:t>0</w:t>
      </w:r>
      <w:r w:rsidRPr="00A11E90">
        <w:t>0</w:t>
      </w:r>
      <w:r w:rsidR="00A11791" w:rsidRPr="00A11E90">
        <w:t>1.1</w:t>
      </w:r>
      <w:r w:rsidR="00CF3A1B" w:rsidRPr="00A11E90">
        <w:t xml:space="preserve"> Active frontage in residential zones </w:t>
      </w:r>
      <w:r w:rsidRPr="00A11E90">
        <w:t>overlay map (Tile</w:t>
      </w:r>
      <w:r w:rsidR="00BA6B0D" w:rsidRPr="00A11E90">
        <w:t xml:space="preserve"> 13</w:t>
      </w:r>
      <w:r w:rsidRPr="00A11E90">
        <w:t>)–</w:t>
      </w:r>
    </w:p>
    <w:p w:rsidR="00782BD7" w:rsidRPr="00A11E90" w:rsidRDefault="0023609A" w:rsidP="007C6457">
      <w:pPr>
        <w:pStyle w:val="AmendmentStyle"/>
      </w:pPr>
      <w:r w:rsidRPr="00A11E90">
        <w:t>omit, insert: OM-</w:t>
      </w:r>
      <w:r w:rsidR="00CF3A1B" w:rsidRPr="00A11E90">
        <w:t>001.1 Active frontage in residential zones</w:t>
      </w:r>
      <w:r w:rsidRPr="00A11E90">
        <w:t xml:space="preserve"> overlay map (Tile</w:t>
      </w:r>
      <w:r w:rsidR="00BA6B0D" w:rsidRPr="00A11E90">
        <w:t xml:space="preserve"> 13</w:t>
      </w:r>
      <w:r w:rsidRPr="00A11E90">
        <w:t>)</w:t>
      </w:r>
      <w:r w:rsidR="004340BF" w:rsidRPr="00A11E90">
        <w:t xml:space="preserve">–refer to </w:t>
      </w:r>
      <w:r w:rsidR="00EB0259" w:rsidRPr="00A11E90">
        <w:t xml:space="preserve">Supplement </w:t>
      </w:r>
      <w:r w:rsidR="00782BD7" w:rsidRPr="00A11E90">
        <w:t>1f</w:t>
      </w:r>
      <w:r w:rsidRPr="00A11E90">
        <w:t>.</w:t>
      </w:r>
      <w:bookmarkEnd w:id="259"/>
    </w:p>
    <w:p w:rsidR="00F80DF9" w:rsidRPr="00A11E90" w:rsidRDefault="00F80DF9" w:rsidP="001C5981">
      <w:pPr>
        <w:pStyle w:val="AmendmentPoint1"/>
        <w:tabs>
          <w:tab w:val="left" w:pos="720"/>
        </w:tabs>
        <w:ind w:hanging="720"/>
      </w:pPr>
      <w:r w:rsidRPr="00A11E90">
        <w:t>Schedule 2 Mapping, SC2.4 Overlay maps, OM-003.2 Commercial character buildings overlay map (Tile 13</w:t>
      </w:r>
      <w:r w:rsidR="0035595B" w:rsidRPr="00A11E90">
        <w:t>)</w:t>
      </w:r>
      <w:r w:rsidRPr="00A11E90">
        <w:t>–</w:t>
      </w:r>
    </w:p>
    <w:p w:rsidR="00782BD7" w:rsidRPr="00A11E90" w:rsidRDefault="00F80DF9" w:rsidP="007C6457">
      <w:pPr>
        <w:pStyle w:val="AmendmentStyle"/>
      </w:pPr>
      <w:r w:rsidRPr="00A11E90">
        <w:t>omit, insert: OM-003.2 Commercial character buildings overlay map (Tile 13)–refer to Supplement 1</w:t>
      </w:r>
      <w:r w:rsidR="0035595B" w:rsidRPr="00A11E90">
        <w:t>g</w:t>
      </w:r>
      <w:r w:rsidRPr="00A11E90">
        <w:t>.</w:t>
      </w:r>
    </w:p>
    <w:p w:rsidR="00A11791" w:rsidRPr="00A11E90" w:rsidRDefault="00A11791" w:rsidP="001C5981">
      <w:pPr>
        <w:pStyle w:val="AmendmentPoint1"/>
        <w:tabs>
          <w:tab w:val="left" w:pos="720"/>
        </w:tabs>
        <w:ind w:hanging="720"/>
      </w:pPr>
      <w:r w:rsidRPr="00A11E90">
        <w:t>Schedule 2 Mapping, SC2.4 Overlay maps, OM-004.1 Dwelling house character overlay map (Tile</w:t>
      </w:r>
      <w:r w:rsidR="00F6722C" w:rsidRPr="00A11E90">
        <w:t xml:space="preserve"> </w:t>
      </w:r>
      <w:r w:rsidR="00BA6B0D" w:rsidRPr="00A11E90">
        <w:t>13</w:t>
      </w:r>
      <w:r w:rsidRPr="00A11E90">
        <w:t>)–</w:t>
      </w:r>
    </w:p>
    <w:p w:rsidR="00782BD7" w:rsidRDefault="00A11791" w:rsidP="007C6457">
      <w:pPr>
        <w:pStyle w:val="AmendmentStyle"/>
      </w:pPr>
      <w:r w:rsidRPr="002A7A4F">
        <w:t>omit, insert</w:t>
      </w:r>
      <w:r>
        <w:t xml:space="preserve">: </w:t>
      </w:r>
      <w:r w:rsidRPr="00855763">
        <w:t>OM-</w:t>
      </w:r>
      <w:r>
        <w:t>004.1 Dwelling house character</w:t>
      </w:r>
      <w:r w:rsidRPr="00855763">
        <w:t xml:space="preserve"> overlay map </w:t>
      </w:r>
      <w:r w:rsidRPr="00493ADC">
        <w:t>(Tile</w:t>
      </w:r>
      <w:r w:rsidR="00BA6B0D">
        <w:t xml:space="preserve"> 13</w:t>
      </w:r>
      <w:r w:rsidRPr="00493ADC">
        <w:t>)</w:t>
      </w:r>
      <w:r>
        <w:t xml:space="preserve">–refer to Supplement </w:t>
      </w:r>
      <w:r w:rsidRPr="004338FD">
        <w:t>1</w:t>
      </w:r>
      <w:r w:rsidR="00F11CAF" w:rsidRPr="007C6457">
        <w:t>h</w:t>
      </w:r>
      <w:r w:rsidRPr="000B2922">
        <w:t>.</w:t>
      </w:r>
    </w:p>
    <w:p w:rsidR="00B83898" w:rsidRPr="00B83898" w:rsidRDefault="00F80DF9" w:rsidP="001C5981">
      <w:pPr>
        <w:pStyle w:val="AmendmentPoint1"/>
        <w:tabs>
          <w:tab w:val="left" w:pos="720"/>
        </w:tabs>
        <w:ind w:hanging="720"/>
      </w:pPr>
      <w:r w:rsidRPr="00B83898">
        <w:t>Schedule 2 Mapping, SC2.4 Overlay maps, OM-008.1 Heritage overlay map (Tile</w:t>
      </w:r>
      <w:r w:rsidR="007C3398">
        <w:t>s</w:t>
      </w:r>
      <w:r w:rsidRPr="00B83898">
        <w:t xml:space="preserve"> 13 and 21)</w:t>
      </w:r>
      <w:r w:rsidR="00782BD7" w:rsidRPr="00B83898">
        <w:t>–</w:t>
      </w:r>
    </w:p>
    <w:p w:rsidR="00F80DF9" w:rsidRDefault="00F80DF9" w:rsidP="000D3568">
      <w:pPr>
        <w:pStyle w:val="AmendmentStyle"/>
      </w:pPr>
      <w:r w:rsidRPr="002A7A4F">
        <w:t>omit, insert</w:t>
      </w:r>
      <w:r>
        <w:t xml:space="preserve">: </w:t>
      </w:r>
      <w:r w:rsidRPr="00855763">
        <w:t>OM-</w:t>
      </w:r>
      <w:r>
        <w:t>008.1 Heritage</w:t>
      </w:r>
      <w:r w:rsidRPr="00855763">
        <w:t xml:space="preserve"> overlay map </w:t>
      </w:r>
      <w:r w:rsidRPr="00493ADC">
        <w:t>(Tile</w:t>
      </w:r>
      <w:r w:rsidR="007C3398">
        <w:t>s</w:t>
      </w:r>
      <w:r>
        <w:t xml:space="preserve"> 13 and 21</w:t>
      </w:r>
      <w:r w:rsidRPr="00493ADC">
        <w:t>)</w:t>
      </w:r>
      <w:r>
        <w:t>–refer to</w:t>
      </w:r>
      <w:r w:rsidR="00F11CAF">
        <w:t xml:space="preserve"> </w:t>
      </w:r>
      <w:r w:rsidR="00421BF9">
        <w:t xml:space="preserve">Supplement </w:t>
      </w:r>
      <w:r w:rsidR="00421BF9" w:rsidRPr="004338FD">
        <w:t>1</w:t>
      </w:r>
      <w:r w:rsidR="00F11CAF" w:rsidRPr="007C6457">
        <w:t>i</w:t>
      </w:r>
      <w:r w:rsidR="00421BF9">
        <w:t xml:space="preserve"> and </w:t>
      </w:r>
      <w:r w:rsidR="00421BF9" w:rsidRPr="004338FD">
        <w:t>1</w:t>
      </w:r>
      <w:r w:rsidR="00F11CAF" w:rsidRPr="007C6457">
        <w:t>j</w:t>
      </w:r>
      <w:r w:rsidRPr="000B2922">
        <w:t>.</w:t>
      </w:r>
    </w:p>
    <w:p w:rsidR="00F80DF9" w:rsidRPr="00AD3308" w:rsidRDefault="00BC7EC9" w:rsidP="001C5981">
      <w:pPr>
        <w:pStyle w:val="AmendmentPoint1"/>
        <w:tabs>
          <w:tab w:val="left" w:pos="720"/>
        </w:tabs>
        <w:ind w:hanging="720"/>
      </w:pPr>
      <w:r>
        <w:t>Schedule 2 Mapping, SC2.4</w:t>
      </w:r>
      <w:r w:rsidR="00B83898" w:rsidRPr="00B83898">
        <w:t xml:space="preserve"> Overlay maps, OM-009.1 Industrial amenity overlay map (Tile 13)</w:t>
      </w:r>
      <w:r w:rsidR="00F80DF9" w:rsidRPr="00493ADC">
        <w:t>–</w:t>
      </w:r>
    </w:p>
    <w:p w:rsidR="00B83898" w:rsidRDefault="00F80DF9" w:rsidP="007C6457">
      <w:pPr>
        <w:pStyle w:val="AmendmentStyle"/>
      </w:pPr>
      <w:r w:rsidRPr="002A7A4F">
        <w:t>omit, insert</w:t>
      </w:r>
      <w:r>
        <w:t xml:space="preserve">: </w:t>
      </w:r>
      <w:r w:rsidRPr="00855763">
        <w:t>OM-</w:t>
      </w:r>
      <w:r>
        <w:t>009.1 Industrial amenity</w:t>
      </w:r>
      <w:r w:rsidRPr="00855763">
        <w:t xml:space="preserve"> overlay map </w:t>
      </w:r>
      <w:r w:rsidRPr="00493ADC">
        <w:t>(Tile</w:t>
      </w:r>
      <w:r>
        <w:t xml:space="preserve"> 13</w:t>
      </w:r>
      <w:r w:rsidRPr="00493ADC">
        <w:t>)</w:t>
      </w:r>
      <w:r w:rsidR="00421BF9">
        <w:t xml:space="preserve">–refer to Supplement </w:t>
      </w:r>
      <w:r w:rsidR="00421BF9" w:rsidRPr="004338FD">
        <w:t>1</w:t>
      </w:r>
      <w:r w:rsidR="00A838DF" w:rsidRPr="007C6457">
        <w:t>k</w:t>
      </w:r>
      <w:r>
        <w:t xml:space="preserve">. </w:t>
      </w:r>
    </w:p>
    <w:p w:rsidR="00F80DF9" w:rsidRPr="00AD3308" w:rsidRDefault="00F80DF9" w:rsidP="001C5981">
      <w:pPr>
        <w:pStyle w:val="AmendmentPoint1"/>
        <w:tabs>
          <w:tab w:val="left" w:pos="720"/>
        </w:tabs>
        <w:ind w:hanging="720"/>
      </w:pPr>
      <w:r w:rsidRPr="00855763">
        <w:t xml:space="preserve">Schedule 2 Mapping, </w:t>
      </w:r>
      <w:r>
        <w:t xml:space="preserve">SC2.4 Overlay maps, </w:t>
      </w:r>
      <w:r w:rsidRPr="00855763">
        <w:t>OM-</w:t>
      </w:r>
      <w:r>
        <w:t xml:space="preserve">016.2 Pre-1911 building </w:t>
      </w:r>
      <w:r w:rsidRPr="00855763">
        <w:t xml:space="preserve">overlay map </w:t>
      </w:r>
      <w:r w:rsidRPr="00493ADC">
        <w:t>(Tile</w:t>
      </w:r>
      <w:r>
        <w:t xml:space="preserve"> 13 and 21</w:t>
      </w:r>
      <w:r w:rsidRPr="00493ADC">
        <w:t>)–</w:t>
      </w:r>
    </w:p>
    <w:p w:rsidR="00BE37B8" w:rsidRDefault="00F80DF9" w:rsidP="005B673F">
      <w:pPr>
        <w:pStyle w:val="AmendmentStyle"/>
      </w:pPr>
      <w:r w:rsidRPr="002A7A4F">
        <w:t>omit, insert</w:t>
      </w:r>
      <w:r>
        <w:t xml:space="preserve">: </w:t>
      </w:r>
      <w:r w:rsidRPr="00855763">
        <w:t>OM-</w:t>
      </w:r>
      <w:r>
        <w:t>016.2 Pre-1911 building</w:t>
      </w:r>
      <w:r w:rsidRPr="00855763">
        <w:t xml:space="preserve"> overlay map </w:t>
      </w:r>
      <w:r w:rsidRPr="00493ADC">
        <w:t>(Tile</w:t>
      </w:r>
      <w:r w:rsidR="007C3398">
        <w:t>s</w:t>
      </w:r>
      <w:r>
        <w:t xml:space="preserve"> 13 and 21</w:t>
      </w:r>
      <w:r w:rsidRPr="00493ADC">
        <w:t>)</w:t>
      </w:r>
      <w:r>
        <w:t xml:space="preserve">–refer to Supplement </w:t>
      </w:r>
      <w:r w:rsidRPr="004338FD">
        <w:t>1</w:t>
      </w:r>
      <w:r w:rsidR="00172491" w:rsidRPr="007C6457">
        <w:t>l</w:t>
      </w:r>
      <w:r w:rsidR="00421BF9" w:rsidRPr="007A229A">
        <w:t xml:space="preserve"> and 1</w:t>
      </w:r>
      <w:r w:rsidR="00172491" w:rsidRPr="007C6457">
        <w:t>m</w:t>
      </w:r>
      <w:r w:rsidRPr="000B2922">
        <w:t>.</w:t>
      </w:r>
    </w:p>
    <w:p w:rsidR="003E5A37" w:rsidRPr="00AD3308" w:rsidRDefault="003E5A37" w:rsidP="001C5981">
      <w:pPr>
        <w:pStyle w:val="AmendmentPoint1"/>
        <w:tabs>
          <w:tab w:val="left" w:pos="720"/>
        </w:tabs>
        <w:ind w:hanging="720"/>
      </w:pPr>
      <w:r w:rsidRPr="00855763">
        <w:t xml:space="preserve">Schedule 2 Mapping, </w:t>
      </w:r>
      <w:r>
        <w:t xml:space="preserve">SC2.4 Overlay maps, </w:t>
      </w:r>
      <w:r w:rsidRPr="00855763">
        <w:t>OM-</w:t>
      </w:r>
      <w:r>
        <w:t xml:space="preserve">019.1 Significant landscape tree overlay </w:t>
      </w:r>
      <w:r w:rsidRPr="00855763">
        <w:t xml:space="preserve">map </w:t>
      </w:r>
      <w:r w:rsidRPr="00493ADC">
        <w:t>(Tile</w:t>
      </w:r>
      <w:r w:rsidR="00BA6B0D">
        <w:t xml:space="preserve"> 13 and 21</w:t>
      </w:r>
      <w:r w:rsidRPr="00493ADC">
        <w:t>)–</w:t>
      </w:r>
    </w:p>
    <w:p w:rsidR="00B277C7" w:rsidRDefault="003E5A37" w:rsidP="007C6457">
      <w:pPr>
        <w:pStyle w:val="AmendmentStyle"/>
      </w:pPr>
      <w:r w:rsidRPr="002A7A4F">
        <w:lastRenderedPageBreak/>
        <w:t>omit, insert</w:t>
      </w:r>
      <w:r>
        <w:t xml:space="preserve">: </w:t>
      </w:r>
      <w:r w:rsidRPr="00855763">
        <w:t>OM-</w:t>
      </w:r>
      <w:r>
        <w:t>019.1 Significant landscape tree</w:t>
      </w:r>
      <w:r w:rsidRPr="00855763">
        <w:t xml:space="preserve"> overlay map </w:t>
      </w:r>
      <w:r w:rsidRPr="00493ADC">
        <w:t>(Tile</w:t>
      </w:r>
      <w:r w:rsidR="007C3398">
        <w:t>s</w:t>
      </w:r>
      <w:r w:rsidR="00BA6B0D">
        <w:t xml:space="preserve"> 13 and 21</w:t>
      </w:r>
      <w:r w:rsidRPr="00493ADC">
        <w:t>)</w:t>
      </w:r>
      <w:r>
        <w:t xml:space="preserve">–refer to </w:t>
      </w:r>
      <w:r w:rsidRPr="004338FD">
        <w:t>Supp</w:t>
      </w:r>
      <w:r w:rsidR="00421BF9" w:rsidRPr="007A229A">
        <w:t>lement 1</w:t>
      </w:r>
      <w:r w:rsidR="00427BEF" w:rsidRPr="007C6457">
        <w:t>n</w:t>
      </w:r>
      <w:r w:rsidR="00421BF9" w:rsidRPr="007A229A">
        <w:t xml:space="preserve"> and 1</w:t>
      </w:r>
      <w:r w:rsidR="00427BEF" w:rsidRPr="007C6457">
        <w:t>o</w:t>
      </w:r>
      <w:r w:rsidRPr="007A229A">
        <w:t>.</w:t>
      </w:r>
    </w:p>
    <w:p w:rsidR="00F80DF9" w:rsidRPr="00AD3308" w:rsidRDefault="00F80DF9" w:rsidP="001C5981">
      <w:pPr>
        <w:pStyle w:val="AmendmentPoint1"/>
        <w:tabs>
          <w:tab w:val="left" w:pos="720"/>
        </w:tabs>
        <w:ind w:hanging="720"/>
      </w:pPr>
      <w:r w:rsidRPr="00855763">
        <w:t xml:space="preserve">Schedule 2 Mapping, </w:t>
      </w:r>
      <w:r>
        <w:t xml:space="preserve">SC2.4 Overlay maps, </w:t>
      </w:r>
      <w:r w:rsidRPr="00855763">
        <w:t>OM-</w:t>
      </w:r>
      <w:r>
        <w:t xml:space="preserve">019.2 Streetscape hierarchy </w:t>
      </w:r>
      <w:r w:rsidRPr="00855763">
        <w:t xml:space="preserve">overlay map </w:t>
      </w:r>
      <w:r w:rsidRPr="00493ADC">
        <w:t>(Tile</w:t>
      </w:r>
      <w:r>
        <w:t xml:space="preserve"> 13</w:t>
      </w:r>
      <w:r w:rsidRPr="00493ADC">
        <w:t>)–</w:t>
      </w:r>
    </w:p>
    <w:p w:rsidR="00B277C7" w:rsidRDefault="00F80DF9" w:rsidP="007C6457">
      <w:pPr>
        <w:pStyle w:val="AmendmentStyle"/>
      </w:pPr>
      <w:r w:rsidRPr="002A7A4F">
        <w:t>omit, insert</w:t>
      </w:r>
      <w:r>
        <w:t xml:space="preserve">: </w:t>
      </w:r>
      <w:r w:rsidRPr="00855763">
        <w:t>OM-</w:t>
      </w:r>
      <w:r>
        <w:t>019.2 Streetscape hierarchy</w:t>
      </w:r>
      <w:r w:rsidRPr="00855763">
        <w:t xml:space="preserve"> overlay map </w:t>
      </w:r>
      <w:r w:rsidRPr="00493ADC">
        <w:t>(Tile</w:t>
      </w:r>
      <w:r>
        <w:t xml:space="preserve"> 13</w:t>
      </w:r>
      <w:r w:rsidRPr="00493ADC">
        <w:t>)</w:t>
      </w:r>
      <w:r>
        <w:t xml:space="preserve">–refer to Supplement </w:t>
      </w:r>
      <w:r w:rsidRPr="004338FD">
        <w:t>1</w:t>
      </w:r>
      <w:r w:rsidR="00427BEF">
        <w:t>p</w:t>
      </w:r>
      <w:r w:rsidRPr="000B2922">
        <w:t>.</w:t>
      </w:r>
    </w:p>
    <w:p w:rsidR="003E5A37" w:rsidRPr="00AD3308" w:rsidRDefault="003E5A37" w:rsidP="001C5981">
      <w:pPr>
        <w:pStyle w:val="AmendmentPoint1"/>
        <w:tabs>
          <w:tab w:val="left" w:pos="720"/>
        </w:tabs>
        <w:ind w:hanging="720"/>
      </w:pPr>
      <w:r w:rsidRPr="00855763">
        <w:t xml:space="preserve">Schedule 2 Mapping, </w:t>
      </w:r>
      <w:r>
        <w:t xml:space="preserve">SC2.4 Overlay maps, </w:t>
      </w:r>
      <w:r w:rsidRPr="00855763">
        <w:t>OM-</w:t>
      </w:r>
      <w:r w:rsidR="00F80DF9">
        <w:t>020.1</w:t>
      </w:r>
      <w:r>
        <w:t xml:space="preserve"> </w:t>
      </w:r>
      <w:r w:rsidR="00F80DF9">
        <w:t>Traditional building character</w:t>
      </w:r>
      <w:r>
        <w:t xml:space="preserve"> overlay </w:t>
      </w:r>
      <w:r w:rsidRPr="00855763">
        <w:t xml:space="preserve">map </w:t>
      </w:r>
      <w:r w:rsidRPr="00493ADC">
        <w:t>(Tile</w:t>
      </w:r>
      <w:r w:rsidR="00BA6B0D">
        <w:t xml:space="preserve"> 13 and 21</w:t>
      </w:r>
      <w:r w:rsidRPr="00493ADC">
        <w:t>)</w:t>
      </w:r>
      <w:bookmarkStart w:id="260" w:name="_Toc490562643"/>
      <w:r w:rsidRPr="00493ADC">
        <w:t>–</w:t>
      </w:r>
    </w:p>
    <w:p w:rsidR="00B277C7" w:rsidRDefault="003E5A37" w:rsidP="007C6457">
      <w:pPr>
        <w:pStyle w:val="AmendmentStyle"/>
      </w:pPr>
      <w:r w:rsidRPr="002A7A4F">
        <w:t>omit, insert</w:t>
      </w:r>
      <w:r>
        <w:t xml:space="preserve">: </w:t>
      </w:r>
      <w:r w:rsidRPr="00855763">
        <w:t>OM-</w:t>
      </w:r>
      <w:r>
        <w:t>0</w:t>
      </w:r>
      <w:r w:rsidR="00F80DF9">
        <w:t>20.1</w:t>
      </w:r>
      <w:r>
        <w:t xml:space="preserve"> </w:t>
      </w:r>
      <w:r w:rsidR="00F80DF9">
        <w:t>Traditional building character</w:t>
      </w:r>
      <w:r w:rsidRPr="00855763">
        <w:t xml:space="preserve"> overlay map </w:t>
      </w:r>
      <w:r w:rsidRPr="00493ADC">
        <w:t>(Tile</w:t>
      </w:r>
      <w:r w:rsidR="007C3398">
        <w:t>s</w:t>
      </w:r>
      <w:r w:rsidR="00BA6B0D">
        <w:t xml:space="preserve"> 13 and 21</w:t>
      </w:r>
      <w:r w:rsidRPr="00493ADC">
        <w:t>)</w:t>
      </w:r>
      <w:r w:rsidR="00F84990">
        <w:t xml:space="preserve">–refer to Supplement </w:t>
      </w:r>
      <w:r w:rsidR="00F84990" w:rsidRPr="004338FD">
        <w:t>1</w:t>
      </w:r>
      <w:r w:rsidR="00427BEF" w:rsidRPr="007C6457">
        <w:t>q</w:t>
      </w:r>
      <w:r w:rsidR="00421BF9" w:rsidRPr="007A229A">
        <w:t xml:space="preserve"> and 1</w:t>
      </w:r>
      <w:r w:rsidR="00427BEF" w:rsidRPr="007C6457">
        <w:t>r</w:t>
      </w:r>
      <w:r w:rsidRPr="007A229A">
        <w:t>.</w:t>
      </w:r>
      <w:bookmarkStart w:id="261" w:name="_Toc505169059"/>
      <w:bookmarkStart w:id="262" w:name="_Toc506984159"/>
    </w:p>
    <w:p w:rsidR="003D09AB" w:rsidRDefault="00825BE3" w:rsidP="00B277C7">
      <w:pPr>
        <w:pStyle w:val="AmendmentPart2"/>
      </w:pPr>
      <w:bookmarkStart w:id="263" w:name="_Toc7521990"/>
      <w:bookmarkStart w:id="264" w:name="_Toc8308442"/>
      <w:r>
        <w:t>5.</w:t>
      </w:r>
      <w:r w:rsidR="00093D47">
        <w:t>8</w:t>
      </w:r>
      <w:r w:rsidR="003D09AB">
        <w:tab/>
        <w:t xml:space="preserve">Amendment </w:t>
      </w:r>
      <w:r w:rsidR="0023609A">
        <w:t>of Table SC2.4.1</w:t>
      </w:r>
      <w:r w:rsidR="003D09AB">
        <w:t xml:space="preserve"> (Overlay maps)</w:t>
      </w:r>
      <w:bookmarkEnd w:id="258"/>
      <w:bookmarkEnd w:id="260"/>
      <w:bookmarkEnd w:id="261"/>
      <w:bookmarkEnd w:id="262"/>
      <w:bookmarkEnd w:id="263"/>
      <w:bookmarkEnd w:id="264"/>
    </w:p>
    <w:p w:rsidR="003D09AB" w:rsidRPr="00493ADC" w:rsidRDefault="003D09AB" w:rsidP="001C5981">
      <w:pPr>
        <w:pStyle w:val="AmendmentPoint1"/>
        <w:tabs>
          <w:tab w:val="left" w:pos="720"/>
        </w:tabs>
        <w:ind w:hanging="720"/>
      </w:pPr>
      <w:bookmarkStart w:id="265" w:name="_Hlk505678014"/>
      <w:r>
        <w:t>Schedule 2 Mapping, SC2.4 Overlay m</w:t>
      </w:r>
      <w:r w:rsidRPr="00493ADC">
        <w:t xml:space="preserve">aps, </w:t>
      </w:r>
      <w:r w:rsidR="004C7AB7" w:rsidRPr="00493ADC">
        <w:t>Table SC2.4.1—Overlay maps</w:t>
      </w:r>
      <w:r w:rsidRPr="00493ADC">
        <w:t>–</w:t>
      </w:r>
    </w:p>
    <w:p w:rsidR="003D09AB" w:rsidRPr="007C6457" w:rsidRDefault="004C7AB7" w:rsidP="007C6457">
      <w:pPr>
        <w:pStyle w:val="AmendmentStyle"/>
      </w:pPr>
      <w:r w:rsidRPr="00936240">
        <w:t>i</w:t>
      </w:r>
      <w:r w:rsidR="003D09AB" w:rsidRPr="004338FD">
        <w:t>nsert</w:t>
      </w:r>
      <w:r w:rsidR="00745CEF" w:rsidRPr="007A229A">
        <w:t xml:space="preserve"> before </w:t>
      </w:r>
      <w:r w:rsidR="0023609A" w:rsidRPr="004034AF">
        <w:t>OM-0</w:t>
      </w:r>
      <w:r w:rsidR="00386870" w:rsidRPr="00510A5F">
        <w:t>0</w:t>
      </w:r>
      <w:r w:rsidR="005F718C" w:rsidRPr="00696371">
        <w:t>1.</w:t>
      </w:r>
      <w:r w:rsidR="00897629" w:rsidRPr="003D2CDA">
        <w:t>2</w:t>
      </w:r>
      <w:r w:rsidR="0023609A" w:rsidRPr="00244633">
        <w:t xml:space="preserve">, </w:t>
      </w:r>
      <w:r w:rsidR="00097809" w:rsidRPr="005C1956">
        <w:t>Airport environs overlay map—Obstacle Limitation Surfaces, 30 June 2014</w:t>
      </w:r>
      <w:r w:rsidR="00161C3B" w:rsidRPr="005F28EA">
        <w:t>:</w:t>
      </w:r>
    </w:p>
    <w:p w:rsidR="003D09AB" w:rsidRDefault="003D09AB" w:rsidP="008808B8">
      <w:pPr>
        <w:pStyle w:val="AmendmentStyle"/>
      </w:pPr>
      <w:r>
        <w:t>‘</w:t>
      </w:r>
    </w:p>
    <w:tbl>
      <w:tblPr>
        <w:tblW w:w="6066" w:type="dxa"/>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C7AB7" w:rsidTr="006A29E2">
        <w:tc>
          <w:tcPr>
            <w:tcW w:w="1623" w:type="dxa"/>
            <w:shd w:val="clear" w:color="auto" w:fill="auto"/>
          </w:tcPr>
          <w:p w:rsidR="004C7AB7" w:rsidRPr="00386870" w:rsidRDefault="004C7AB7" w:rsidP="0040204E">
            <w:pPr>
              <w:pStyle w:val="QPPTableTextBody"/>
            </w:pPr>
            <w:r w:rsidRPr="00386870">
              <w:t>OM-</w:t>
            </w:r>
            <w:r w:rsidR="005227C2" w:rsidRPr="00386870">
              <w:t>0</w:t>
            </w:r>
            <w:r w:rsidR="00386870" w:rsidRPr="00386870">
              <w:t>01.1</w:t>
            </w:r>
          </w:p>
        </w:tc>
        <w:tc>
          <w:tcPr>
            <w:tcW w:w="2751" w:type="dxa"/>
            <w:shd w:val="clear" w:color="auto" w:fill="auto"/>
          </w:tcPr>
          <w:p w:rsidR="004C7AB7" w:rsidRPr="009E3B8B" w:rsidRDefault="00386870" w:rsidP="0040204E">
            <w:pPr>
              <w:pStyle w:val="QPPTableTextBody"/>
            </w:pPr>
            <w:r>
              <w:t>Active frontages in residential areas</w:t>
            </w:r>
            <w:r w:rsidR="004C7AB7">
              <w:t xml:space="preserve"> overlay map</w:t>
            </w:r>
          </w:p>
          <w:p w:rsidR="004C7AB7" w:rsidRDefault="004C7AB7" w:rsidP="004338FD">
            <w:pPr>
              <w:pStyle w:val="QPPTableTextBody"/>
            </w:pPr>
            <w:r>
              <w:t xml:space="preserve">Map tile </w:t>
            </w:r>
            <w:r w:rsidR="00367CC3">
              <w:t>13</w:t>
            </w:r>
          </w:p>
        </w:tc>
        <w:tc>
          <w:tcPr>
            <w:tcW w:w="1692" w:type="dxa"/>
            <w:shd w:val="clear" w:color="auto" w:fill="auto"/>
          </w:tcPr>
          <w:p w:rsidR="004C7AB7" w:rsidRPr="00AA317D" w:rsidRDefault="00523A16" w:rsidP="0040204E">
            <w:pPr>
              <w:pStyle w:val="QPPTableTextBody"/>
              <w:rPr>
                <w:rStyle w:val="HighlightingYellow"/>
              </w:rPr>
            </w:pPr>
            <w:r w:rsidRPr="00017D11">
              <w:rPr>
                <w:rStyle w:val="HighlightingYellow"/>
              </w:rPr>
              <w:t>28 February 2020</w:t>
            </w:r>
          </w:p>
        </w:tc>
      </w:tr>
    </w:tbl>
    <w:p w:rsidR="00097809" w:rsidRDefault="003D09AB" w:rsidP="00097809">
      <w:pPr>
        <w:pStyle w:val="AmendmentStyle"/>
      </w:pPr>
      <w:r>
        <w:t>’</w:t>
      </w:r>
      <w:r w:rsidRPr="007C3398">
        <w:rPr>
          <w:i w:val="0"/>
        </w:rPr>
        <w:t>.</w:t>
      </w:r>
    </w:p>
    <w:bookmarkEnd w:id="265"/>
    <w:p w:rsidR="00367CC3" w:rsidRPr="00493ADC" w:rsidRDefault="00367CC3" w:rsidP="001C5981">
      <w:pPr>
        <w:pStyle w:val="AmendmentPoint1"/>
        <w:tabs>
          <w:tab w:val="left" w:pos="720"/>
        </w:tabs>
        <w:ind w:hanging="720"/>
      </w:pPr>
      <w:r>
        <w:t>Schedule 2 Mapping, SC2.4 Overlay m</w:t>
      </w:r>
      <w:r w:rsidRPr="00493ADC">
        <w:t>aps, Table SC2.4.1—Overlay maps–</w:t>
      </w:r>
    </w:p>
    <w:p w:rsidR="00367CC3" w:rsidRPr="00696371" w:rsidRDefault="00367CC3" w:rsidP="007C6457">
      <w:pPr>
        <w:pStyle w:val="AmendmentStyle"/>
      </w:pPr>
      <w:r w:rsidRPr="00936240">
        <w:t>insert before OM-00</w:t>
      </w:r>
      <w:r w:rsidR="002F29BA" w:rsidRPr="004338FD">
        <w:t>3</w:t>
      </w:r>
      <w:r w:rsidRPr="007A229A">
        <w:t>.</w:t>
      </w:r>
      <w:r w:rsidR="00897629" w:rsidRPr="004034AF">
        <w:t>3, Critical infrastru</w:t>
      </w:r>
      <w:r w:rsidR="00897629" w:rsidRPr="00510A5F">
        <w:t>cture and movement network overlay map, 30 June 2014</w:t>
      </w:r>
      <w:r w:rsidRPr="00696371">
        <w:t>:</w:t>
      </w:r>
    </w:p>
    <w:p w:rsidR="00367CC3" w:rsidRDefault="00367CC3" w:rsidP="00367CC3">
      <w:pPr>
        <w:pStyle w:val="AmendmentStyle"/>
      </w:pPr>
      <w:r>
        <w:t>‘</w:t>
      </w:r>
    </w:p>
    <w:tbl>
      <w:tblPr>
        <w:tblW w:w="6066" w:type="dxa"/>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367CC3" w:rsidTr="006A29E2">
        <w:tc>
          <w:tcPr>
            <w:tcW w:w="1623" w:type="dxa"/>
            <w:shd w:val="clear" w:color="auto" w:fill="auto"/>
          </w:tcPr>
          <w:p w:rsidR="00367CC3" w:rsidRPr="00386870" w:rsidRDefault="00367CC3" w:rsidP="0040204E">
            <w:pPr>
              <w:pStyle w:val="QPPTableTextBody"/>
            </w:pPr>
            <w:r w:rsidRPr="00386870">
              <w:t>OM-00</w:t>
            </w:r>
            <w:r w:rsidR="002F29BA">
              <w:t>3.2</w:t>
            </w:r>
          </w:p>
        </w:tc>
        <w:tc>
          <w:tcPr>
            <w:tcW w:w="2751" w:type="dxa"/>
            <w:shd w:val="clear" w:color="auto" w:fill="auto"/>
          </w:tcPr>
          <w:p w:rsidR="00367CC3" w:rsidRPr="009E3B8B" w:rsidRDefault="00421BF9" w:rsidP="0040204E">
            <w:pPr>
              <w:pStyle w:val="QPPTableTextBody"/>
            </w:pPr>
            <w:r>
              <w:t xml:space="preserve">Commercial </w:t>
            </w:r>
            <w:proofErr w:type="gramStart"/>
            <w:r>
              <w:t>character building</w:t>
            </w:r>
            <w:proofErr w:type="gramEnd"/>
            <w:r w:rsidR="00367CC3">
              <w:t xml:space="preserve"> overlay map</w:t>
            </w:r>
          </w:p>
          <w:p w:rsidR="00367CC3" w:rsidRDefault="00367CC3" w:rsidP="004338FD">
            <w:pPr>
              <w:pStyle w:val="QPPTableTextBody"/>
            </w:pPr>
            <w:r>
              <w:t>Map tile 13</w:t>
            </w:r>
          </w:p>
        </w:tc>
        <w:tc>
          <w:tcPr>
            <w:tcW w:w="1692" w:type="dxa"/>
            <w:shd w:val="clear" w:color="auto" w:fill="auto"/>
          </w:tcPr>
          <w:p w:rsidR="00367CC3" w:rsidRPr="00AA317D" w:rsidRDefault="00523A16" w:rsidP="0040204E">
            <w:pPr>
              <w:pStyle w:val="QPPTableTextBody"/>
              <w:rPr>
                <w:rStyle w:val="HighlightingYellow"/>
              </w:rPr>
            </w:pPr>
            <w:r w:rsidRPr="00017D11">
              <w:rPr>
                <w:rStyle w:val="HighlightingYellow"/>
              </w:rPr>
              <w:t>28 February 2020</w:t>
            </w:r>
          </w:p>
        </w:tc>
      </w:tr>
    </w:tbl>
    <w:p w:rsidR="00367CC3" w:rsidRDefault="00367CC3" w:rsidP="00097809">
      <w:pPr>
        <w:pStyle w:val="AmendmentStyle"/>
      </w:pPr>
      <w:r>
        <w:t>’</w:t>
      </w:r>
      <w:r w:rsidRPr="007C3398">
        <w:rPr>
          <w:i w:val="0"/>
        </w:rPr>
        <w:t>.</w:t>
      </w:r>
    </w:p>
    <w:p w:rsidR="005F718C" w:rsidRPr="00493ADC" w:rsidRDefault="005F718C" w:rsidP="001C5981">
      <w:pPr>
        <w:pStyle w:val="AmendmentPoint1"/>
        <w:tabs>
          <w:tab w:val="left" w:pos="720"/>
        </w:tabs>
        <w:ind w:hanging="720"/>
      </w:pPr>
      <w:r>
        <w:t>Schedule 2 Mapping, SC2.4 Overlay m</w:t>
      </w:r>
      <w:r w:rsidRPr="00493ADC">
        <w:t>aps, Table SC2.4.1—Overlay maps–</w:t>
      </w:r>
    </w:p>
    <w:p w:rsidR="005F718C" w:rsidRPr="005C1956" w:rsidRDefault="005F718C" w:rsidP="007C6457">
      <w:pPr>
        <w:pStyle w:val="AmendmentStyle"/>
      </w:pPr>
      <w:r w:rsidRPr="00936240">
        <w:t>insert before OM-0</w:t>
      </w:r>
      <w:r w:rsidR="00386870" w:rsidRPr="004338FD">
        <w:t>0</w:t>
      </w:r>
      <w:r w:rsidR="00897629" w:rsidRPr="007A229A">
        <w:t>5</w:t>
      </w:r>
      <w:r w:rsidRPr="004034AF">
        <w:t>.</w:t>
      </w:r>
      <w:r w:rsidR="00386870" w:rsidRPr="00510A5F">
        <w:t>1</w:t>
      </w:r>
      <w:r w:rsidRPr="00696371">
        <w:t xml:space="preserve">, </w:t>
      </w:r>
      <w:r w:rsidR="00897629" w:rsidRPr="003D2CDA">
        <w:t>Extracti</w:t>
      </w:r>
      <w:r w:rsidR="00897629" w:rsidRPr="00244633">
        <w:t>ve resources overlay map (all tiles, other than where specified below), 30 June 2014</w:t>
      </w:r>
      <w:r w:rsidRPr="005C1956">
        <w:t>:</w:t>
      </w:r>
    </w:p>
    <w:p w:rsidR="005F718C" w:rsidRDefault="005F718C" w:rsidP="005F718C">
      <w:pPr>
        <w:pStyle w:val="AmendmentStyle"/>
      </w:pPr>
      <w:r>
        <w:t>‘</w:t>
      </w:r>
    </w:p>
    <w:tbl>
      <w:tblPr>
        <w:tblW w:w="6066" w:type="dxa"/>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5F718C" w:rsidTr="006A29E2">
        <w:tc>
          <w:tcPr>
            <w:tcW w:w="1623" w:type="dxa"/>
            <w:shd w:val="clear" w:color="auto" w:fill="auto"/>
          </w:tcPr>
          <w:p w:rsidR="005F718C" w:rsidRPr="0061791D" w:rsidRDefault="005F718C" w:rsidP="0040204E">
            <w:pPr>
              <w:pStyle w:val="QPPTableTextBody"/>
            </w:pPr>
            <w:r w:rsidRPr="0061791D">
              <w:t>OM-</w:t>
            </w:r>
            <w:r w:rsidRPr="00386870">
              <w:t>0</w:t>
            </w:r>
            <w:r w:rsidR="00386870" w:rsidRPr="00386870">
              <w:t>04</w:t>
            </w:r>
            <w:r w:rsidRPr="00386870">
              <w:t>.</w:t>
            </w:r>
            <w:r w:rsidR="00386870" w:rsidRPr="00386870">
              <w:t>1</w:t>
            </w:r>
          </w:p>
        </w:tc>
        <w:tc>
          <w:tcPr>
            <w:tcW w:w="2751" w:type="dxa"/>
            <w:shd w:val="clear" w:color="auto" w:fill="auto"/>
          </w:tcPr>
          <w:p w:rsidR="005F718C" w:rsidRPr="009E3B8B" w:rsidRDefault="00386870" w:rsidP="0040204E">
            <w:pPr>
              <w:pStyle w:val="QPPTableTextBody"/>
            </w:pPr>
            <w:r w:rsidRPr="00386870">
              <w:t xml:space="preserve">Dwelling house character overlay </w:t>
            </w:r>
            <w:r w:rsidR="005F718C">
              <w:t>map</w:t>
            </w:r>
          </w:p>
          <w:p w:rsidR="005F718C" w:rsidRDefault="005F718C" w:rsidP="0040204E">
            <w:pPr>
              <w:pStyle w:val="QPPTableTextBody"/>
            </w:pPr>
            <w:r>
              <w:t>Map tile</w:t>
            </w:r>
            <w:r w:rsidR="00386870">
              <w:t xml:space="preserve"> </w:t>
            </w:r>
            <w:r w:rsidR="002F29BA">
              <w:t>13</w:t>
            </w:r>
          </w:p>
        </w:tc>
        <w:tc>
          <w:tcPr>
            <w:tcW w:w="1692" w:type="dxa"/>
            <w:shd w:val="clear" w:color="auto" w:fill="auto"/>
          </w:tcPr>
          <w:p w:rsidR="005F718C" w:rsidRPr="00AA317D" w:rsidRDefault="00523A16" w:rsidP="0040204E">
            <w:pPr>
              <w:pStyle w:val="QPPTableTextBody"/>
              <w:rPr>
                <w:rStyle w:val="HighlightingYellow"/>
              </w:rPr>
            </w:pPr>
            <w:r>
              <w:rPr>
                <w:rStyle w:val="HighlightingYellow"/>
              </w:rPr>
              <w:t>28 February 2020</w:t>
            </w:r>
          </w:p>
        </w:tc>
      </w:tr>
    </w:tbl>
    <w:p w:rsidR="005F718C" w:rsidRDefault="005F718C" w:rsidP="005F718C">
      <w:pPr>
        <w:pStyle w:val="AmendmentStyle"/>
      </w:pPr>
      <w:r>
        <w:t>’</w:t>
      </w:r>
      <w:r w:rsidRPr="007C3398">
        <w:rPr>
          <w:i w:val="0"/>
        </w:rPr>
        <w:t>.</w:t>
      </w:r>
    </w:p>
    <w:p w:rsidR="002F29BA" w:rsidRPr="00493ADC" w:rsidRDefault="002F29BA" w:rsidP="001C5981">
      <w:pPr>
        <w:pStyle w:val="AmendmentPoint1"/>
        <w:tabs>
          <w:tab w:val="left" w:pos="720"/>
        </w:tabs>
        <w:ind w:hanging="720"/>
      </w:pPr>
      <w:r>
        <w:lastRenderedPageBreak/>
        <w:t>Schedule 2 Mapping, SC2.4 Overlay m</w:t>
      </w:r>
      <w:r w:rsidRPr="00493ADC">
        <w:t>aps, Table SC2.4.1—Overlay maps–</w:t>
      </w:r>
    </w:p>
    <w:p w:rsidR="002F29BA" w:rsidRPr="007A229A" w:rsidRDefault="002F29BA" w:rsidP="007C6457">
      <w:pPr>
        <w:pStyle w:val="AmendmentStyle"/>
      </w:pPr>
      <w:r w:rsidRPr="00936240">
        <w:t>insert before OM-00</w:t>
      </w:r>
      <w:r w:rsidR="00897629" w:rsidRPr="004338FD">
        <w:t xml:space="preserve">9.1, Industrial amenity overlay map (all tiles, other than where specified below), </w:t>
      </w:r>
      <w:r w:rsidR="004C3F4D" w:rsidRPr="00244633">
        <w:t>30 June 2014</w:t>
      </w:r>
      <w:r w:rsidRPr="007A229A">
        <w:t>:</w:t>
      </w:r>
    </w:p>
    <w:p w:rsidR="002F29BA" w:rsidRDefault="002F29BA" w:rsidP="002F29BA">
      <w:pPr>
        <w:pStyle w:val="AmendmentStyle"/>
      </w:pPr>
      <w:r>
        <w:t>‘</w:t>
      </w:r>
    </w:p>
    <w:tbl>
      <w:tblPr>
        <w:tblW w:w="6066" w:type="dxa"/>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2F29BA" w:rsidTr="006A29E2">
        <w:tc>
          <w:tcPr>
            <w:tcW w:w="1623" w:type="dxa"/>
            <w:shd w:val="clear" w:color="auto" w:fill="auto"/>
          </w:tcPr>
          <w:p w:rsidR="002F29BA" w:rsidRPr="00386870" w:rsidRDefault="002F29BA" w:rsidP="0040204E">
            <w:pPr>
              <w:pStyle w:val="QPPTableTextBody"/>
            </w:pPr>
            <w:r w:rsidRPr="00386870">
              <w:t>OM-00</w:t>
            </w:r>
            <w:r>
              <w:t>8</w:t>
            </w:r>
            <w:r w:rsidRPr="00386870">
              <w:t>.1</w:t>
            </w:r>
          </w:p>
        </w:tc>
        <w:tc>
          <w:tcPr>
            <w:tcW w:w="2751" w:type="dxa"/>
            <w:shd w:val="clear" w:color="auto" w:fill="auto"/>
          </w:tcPr>
          <w:p w:rsidR="002F29BA" w:rsidRPr="009E3B8B" w:rsidRDefault="002F29BA" w:rsidP="0040204E">
            <w:pPr>
              <w:pStyle w:val="QPPTableTextBody"/>
            </w:pPr>
            <w:r>
              <w:t>Heritage overlay map</w:t>
            </w:r>
          </w:p>
          <w:p w:rsidR="002F29BA" w:rsidRDefault="002F29BA" w:rsidP="0040204E">
            <w:pPr>
              <w:pStyle w:val="QPPTableTextBody"/>
            </w:pPr>
            <w:r>
              <w:t>Map tiles 13 and 21</w:t>
            </w:r>
          </w:p>
        </w:tc>
        <w:tc>
          <w:tcPr>
            <w:tcW w:w="1692" w:type="dxa"/>
            <w:shd w:val="clear" w:color="auto" w:fill="auto"/>
          </w:tcPr>
          <w:p w:rsidR="002F29BA" w:rsidRPr="00AA317D" w:rsidRDefault="00523A16" w:rsidP="0040204E">
            <w:pPr>
              <w:pStyle w:val="QPPTableTextBody"/>
              <w:rPr>
                <w:rStyle w:val="HighlightingYellow"/>
              </w:rPr>
            </w:pPr>
            <w:r>
              <w:rPr>
                <w:rStyle w:val="HighlightingYellow"/>
              </w:rPr>
              <w:t>28 February 2020</w:t>
            </w:r>
          </w:p>
        </w:tc>
      </w:tr>
    </w:tbl>
    <w:p w:rsidR="002F29BA" w:rsidRDefault="002F29BA" w:rsidP="002F29BA">
      <w:pPr>
        <w:pStyle w:val="AmendmentStyle"/>
      </w:pPr>
      <w:r>
        <w:t>’</w:t>
      </w:r>
      <w:r w:rsidRPr="007C3398">
        <w:rPr>
          <w:i w:val="0"/>
        </w:rPr>
        <w:t>.</w:t>
      </w:r>
    </w:p>
    <w:p w:rsidR="002F29BA" w:rsidRPr="00493ADC" w:rsidRDefault="002F29BA" w:rsidP="001C5981">
      <w:pPr>
        <w:pStyle w:val="AmendmentPoint1"/>
        <w:tabs>
          <w:tab w:val="left" w:pos="720"/>
        </w:tabs>
        <w:ind w:hanging="720"/>
      </w:pPr>
      <w:r>
        <w:t>Schedule 2 Mapping, SC2.4 Overlay m</w:t>
      </w:r>
      <w:r w:rsidRPr="00493ADC">
        <w:t>aps, Table SC2.4.1—Overlay maps–</w:t>
      </w:r>
    </w:p>
    <w:p w:rsidR="002F29BA" w:rsidRPr="007A229A" w:rsidRDefault="002F29BA" w:rsidP="007C6457">
      <w:pPr>
        <w:pStyle w:val="AmendmentStyle"/>
      </w:pPr>
      <w:r w:rsidRPr="00936240">
        <w:t xml:space="preserve">insert before </w:t>
      </w:r>
      <w:r w:rsidR="00897629" w:rsidRPr="004338FD">
        <w:t xml:space="preserve">J, </w:t>
      </w:r>
      <w:proofErr w:type="gramStart"/>
      <w:r w:rsidR="00897629" w:rsidRPr="004338FD">
        <w:t>Intentionally</w:t>
      </w:r>
      <w:proofErr w:type="gramEnd"/>
      <w:r w:rsidR="00897629" w:rsidRPr="004338FD">
        <w:t xml:space="preserve"> left blank:</w:t>
      </w:r>
    </w:p>
    <w:p w:rsidR="002F29BA" w:rsidRDefault="002F29BA" w:rsidP="002F29BA">
      <w:pPr>
        <w:pStyle w:val="AmendmentStyle"/>
      </w:pPr>
      <w:r>
        <w:t>‘</w:t>
      </w:r>
    </w:p>
    <w:tbl>
      <w:tblPr>
        <w:tblW w:w="6066" w:type="dxa"/>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2F29BA" w:rsidTr="006A29E2">
        <w:tc>
          <w:tcPr>
            <w:tcW w:w="1623" w:type="dxa"/>
            <w:shd w:val="clear" w:color="auto" w:fill="auto"/>
          </w:tcPr>
          <w:p w:rsidR="002F29BA" w:rsidRPr="00386870" w:rsidRDefault="002F29BA" w:rsidP="0040204E">
            <w:pPr>
              <w:pStyle w:val="QPPTableTextBody"/>
            </w:pPr>
            <w:r w:rsidRPr="00386870">
              <w:t>OM-00</w:t>
            </w:r>
            <w:r>
              <w:t>9</w:t>
            </w:r>
            <w:r w:rsidRPr="00386870">
              <w:t>.1</w:t>
            </w:r>
          </w:p>
        </w:tc>
        <w:tc>
          <w:tcPr>
            <w:tcW w:w="2751" w:type="dxa"/>
            <w:shd w:val="clear" w:color="auto" w:fill="auto"/>
          </w:tcPr>
          <w:p w:rsidR="002F29BA" w:rsidRPr="009E3B8B" w:rsidRDefault="002F29BA" w:rsidP="0040204E">
            <w:pPr>
              <w:pStyle w:val="QPPTableTextBody"/>
            </w:pPr>
            <w:r>
              <w:t>Industrial amenity overlay map</w:t>
            </w:r>
          </w:p>
          <w:p w:rsidR="002F29BA" w:rsidRDefault="002F29BA" w:rsidP="0040204E">
            <w:pPr>
              <w:pStyle w:val="QPPTableTextBody"/>
            </w:pPr>
            <w:r>
              <w:t>Map tile 13</w:t>
            </w:r>
          </w:p>
        </w:tc>
        <w:tc>
          <w:tcPr>
            <w:tcW w:w="1692" w:type="dxa"/>
            <w:shd w:val="clear" w:color="auto" w:fill="auto"/>
          </w:tcPr>
          <w:p w:rsidR="002F29BA" w:rsidRPr="00AA317D" w:rsidRDefault="00523A16" w:rsidP="0040204E">
            <w:pPr>
              <w:pStyle w:val="QPPTableTextBody"/>
              <w:rPr>
                <w:rStyle w:val="HighlightingYellow"/>
              </w:rPr>
            </w:pPr>
            <w:r>
              <w:rPr>
                <w:rStyle w:val="HighlightingYellow"/>
              </w:rPr>
              <w:t>28 February 2020</w:t>
            </w:r>
          </w:p>
        </w:tc>
      </w:tr>
    </w:tbl>
    <w:p w:rsidR="002F29BA" w:rsidRDefault="002F29BA" w:rsidP="002F29BA">
      <w:pPr>
        <w:pStyle w:val="AmendmentStyle"/>
      </w:pPr>
      <w:r>
        <w:t>’</w:t>
      </w:r>
      <w:r w:rsidRPr="007C3398">
        <w:rPr>
          <w:i w:val="0"/>
        </w:rPr>
        <w:t>.</w:t>
      </w:r>
    </w:p>
    <w:p w:rsidR="002F29BA" w:rsidRPr="00493ADC" w:rsidRDefault="002F29BA" w:rsidP="004F5891">
      <w:pPr>
        <w:pStyle w:val="AmendmentPoint1"/>
        <w:keepNext/>
        <w:tabs>
          <w:tab w:val="left" w:pos="720"/>
        </w:tabs>
        <w:ind w:hanging="720"/>
      </w:pPr>
      <w:r>
        <w:t>Schedule 2 Mapping, SC2.4 Overlay m</w:t>
      </w:r>
      <w:r w:rsidRPr="00493ADC">
        <w:t>aps, Table SC2.4.1—Overlay maps–</w:t>
      </w:r>
    </w:p>
    <w:p w:rsidR="002F29BA" w:rsidRPr="007A229A" w:rsidRDefault="002F29BA" w:rsidP="007C6457">
      <w:pPr>
        <w:pStyle w:val="AmendmentStyle"/>
      </w:pPr>
      <w:r w:rsidRPr="00936240">
        <w:t xml:space="preserve">insert before </w:t>
      </w:r>
      <w:r w:rsidR="00897629" w:rsidRPr="004338FD">
        <w:t xml:space="preserve">Q, </w:t>
      </w:r>
      <w:proofErr w:type="gramStart"/>
      <w:r w:rsidR="00897629" w:rsidRPr="004338FD">
        <w:t>Intentionally</w:t>
      </w:r>
      <w:proofErr w:type="gramEnd"/>
      <w:r w:rsidR="00897629" w:rsidRPr="004338FD">
        <w:t xml:space="preserve"> left blank:</w:t>
      </w:r>
    </w:p>
    <w:p w:rsidR="002F29BA" w:rsidRDefault="002F29BA" w:rsidP="002F29BA">
      <w:pPr>
        <w:pStyle w:val="AmendmentStyle"/>
      </w:pPr>
      <w:r>
        <w:t>‘</w:t>
      </w:r>
    </w:p>
    <w:tbl>
      <w:tblPr>
        <w:tblW w:w="6066" w:type="dxa"/>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2F29BA" w:rsidTr="006A29E2">
        <w:tc>
          <w:tcPr>
            <w:tcW w:w="1623" w:type="dxa"/>
            <w:shd w:val="clear" w:color="auto" w:fill="auto"/>
          </w:tcPr>
          <w:p w:rsidR="002F29BA" w:rsidRPr="00386870" w:rsidRDefault="002F29BA" w:rsidP="0040204E">
            <w:pPr>
              <w:pStyle w:val="QPPTableTextBody"/>
            </w:pPr>
            <w:r w:rsidRPr="00386870">
              <w:t>OM-0</w:t>
            </w:r>
            <w:r>
              <w:t>16.2</w:t>
            </w:r>
          </w:p>
        </w:tc>
        <w:tc>
          <w:tcPr>
            <w:tcW w:w="2751" w:type="dxa"/>
            <w:shd w:val="clear" w:color="auto" w:fill="auto"/>
          </w:tcPr>
          <w:p w:rsidR="002F29BA" w:rsidRPr="009E3B8B" w:rsidRDefault="002F29BA" w:rsidP="0040204E">
            <w:pPr>
              <w:pStyle w:val="QPPTableTextBody"/>
            </w:pPr>
            <w:r>
              <w:t>Pre-1911 building overlay map</w:t>
            </w:r>
          </w:p>
          <w:p w:rsidR="002F29BA" w:rsidRDefault="002F29BA" w:rsidP="0040204E">
            <w:pPr>
              <w:pStyle w:val="QPPTableTextBody"/>
            </w:pPr>
            <w:r>
              <w:t>Map tiles 13 and 21</w:t>
            </w:r>
          </w:p>
        </w:tc>
        <w:tc>
          <w:tcPr>
            <w:tcW w:w="1692" w:type="dxa"/>
            <w:shd w:val="clear" w:color="auto" w:fill="auto"/>
          </w:tcPr>
          <w:p w:rsidR="002F29BA" w:rsidRPr="00AA317D" w:rsidRDefault="00523A16" w:rsidP="0040204E">
            <w:pPr>
              <w:pStyle w:val="QPPTableTextBody"/>
              <w:rPr>
                <w:rStyle w:val="HighlightingYellow"/>
              </w:rPr>
            </w:pPr>
            <w:r>
              <w:rPr>
                <w:rStyle w:val="HighlightingYellow"/>
              </w:rPr>
              <w:t>28 February 2020</w:t>
            </w:r>
          </w:p>
        </w:tc>
      </w:tr>
    </w:tbl>
    <w:p w:rsidR="002F29BA" w:rsidRDefault="002F29BA" w:rsidP="002F29BA">
      <w:pPr>
        <w:pStyle w:val="AmendmentStyle"/>
      </w:pPr>
      <w:r>
        <w:t>’</w:t>
      </w:r>
      <w:r w:rsidRPr="007C3398">
        <w:rPr>
          <w:i w:val="0"/>
        </w:rPr>
        <w:t>.</w:t>
      </w:r>
    </w:p>
    <w:p w:rsidR="002F29BA" w:rsidRPr="00493ADC" w:rsidRDefault="002F29BA" w:rsidP="001C5981">
      <w:pPr>
        <w:pStyle w:val="AmendmentPoint1"/>
        <w:tabs>
          <w:tab w:val="left" w:pos="720"/>
        </w:tabs>
        <w:ind w:hanging="720"/>
      </w:pPr>
      <w:r>
        <w:t>Schedule 2 Mapping, SC2.4 Overlay m</w:t>
      </w:r>
      <w:r w:rsidRPr="00493ADC">
        <w:t>aps, Table SC2.4.1—Overlay maps–</w:t>
      </w:r>
    </w:p>
    <w:p w:rsidR="002F29BA" w:rsidRPr="004034AF" w:rsidRDefault="002F29BA" w:rsidP="007C6457">
      <w:pPr>
        <w:pStyle w:val="AmendmentStyle"/>
      </w:pPr>
      <w:r w:rsidRPr="00936240">
        <w:t xml:space="preserve">insert before </w:t>
      </w:r>
      <w:r w:rsidR="00897629" w:rsidRPr="004338FD">
        <w:t>OM-019.2 St</w:t>
      </w:r>
      <w:r w:rsidR="00897629" w:rsidRPr="007A229A">
        <w:t>reetscape hierarchy overlay map (all tiles, other than where specified below), 30 June 2014</w:t>
      </w:r>
      <w:r w:rsidRPr="004034AF">
        <w:t>:</w:t>
      </w:r>
    </w:p>
    <w:p w:rsidR="002F29BA" w:rsidRDefault="002F29BA" w:rsidP="002F29BA">
      <w:pPr>
        <w:pStyle w:val="AmendmentStyle"/>
      </w:pPr>
      <w:r>
        <w:t>‘</w:t>
      </w:r>
    </w:p>
    <w:tbl>
      <w:tblPr>
        <w:tblW w:w="6066" w:type="dxa"/>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2F29BA" w:rsidTr="006A29E2">
        <w:tc>
          <w:tcPr>
            <w:tcW w:w="1623" w:type="dxa"/>
            <w:shd w:val="clear" w:color="auto" w:fill="auto"/>
          </w:tcPr>
          <w:p w:rsidR="002F29BA" w:rsidRPr="00386870" w:rsidRDefault="002F29BA" w:rsidP="0040204E">
            <w:pPr>
              <w:pStyle w:val="QPPTableTextBody"/>
            </w:pPr>
            <w:r w:rsidRPr="00386870">
              <w:t>OM-0</w:t>
            </w:r>
            <w:r>
              <w:t>19</w:t>
            </w:r>
            <w:r w:rsidRPr="00386870">
              <w:t>.1</w:t>
            </w:r>
          </w:p>
        </w:tc>
        <w:tc>
          <w:tcPr>
            <w:tcW w:w="2751" w:type="dxa"/>
            <w:shd w:val="clear" w:color="auto" w:fill="auto"/>
          </w:tcPr>
          <w:p w:rsidR="002F29BA" w:rsidRPr="009E3B8B" w:rsidRDefault="002F29BA" w:rsidP="0040204E">
            <w:pPr>
              <w:pStyle w:val="QPPTableTextBody"/>
            </w:pPr>
            <w:r>
              <w:t>Significant landscape trees overlay map</w:t>
            </w:r>
          </w:p>
          <w:p w:rsidR="002F29BA" w:rsidRDefault="002F29BA" w:rsidP="0040204E">
            <w:pPr>
              <w:pStyle w:val="QPPTableTextBody"/>
            </w:pPr>
            <w:r>
              <w:t>Map tiles 13 and 21</w:t>
            </w:r>
          </w:p>
        </w:tc>
        <w:tc>
          <w:tcPr>
            <w:tcW w:w="1692" w:type="dxa"/>
            <w:shd w:val="clear" w:color="auto" w:fill="auto"/>
          </w:tcPr>
          <w:p w:rsidR="002F29BA" w:rsidRPr="00AA317D" w:rsidRDefault="00523A16" w:rsidP="0040204E">
            <w:pPr>
              <w:pStyle w:val="QPPTableTextBody"/>
              <w:rPr>
                <w:rStyle w:val="HighlightingYellow"/>
              </w:rPr>
            </w:pPr>
            <w:r w:rsidRPr="00523A16">
              <w:rPr>
                <w:rStyle w:val="HighlightingYellow"/>
              </w:rPr>
              <w:t>28 February 2020</w:t>
            </w:r>
          </w:p>
        </w:tc>
      </w:tr>
    </w:tbl>
    <w:p w:rsidR="002F29BA" w:rsidRDefault="002F29BA" w:rsidP="002F29BA">
      <w:pPr>
        <w:pStyle w:val="AmendmentStyle"/>
      </w:pPr>
      <w:r>
        <w:t>’</w:t>
      </w:r>
      <w:r w:rsidRPr="007C3398">
        <w:rPr>
          <w:i w:val="0"/>
        </w:rPr>
        <w:t>.</w:t>
      </w:r>
    </w:p>
    <w:p w:rsidR="00EA79AD" w:rsidRDefault="00EA79AD" w:rsidP="001C5981">
      <w:pPr>
        <w:pStyle w:val="AmendmentPoint1"/>
        <w:tabs>
          <w:tab w:val="left" w:pos="720"/>
        </w:tabs>
        <w:ind w:hanging="720"/>
      </w:pPr>
      <w:r>
        <w:t>Schedule 2 Mapping, SC2.4 Overlay maps, Table SC2.4.1—Overlay maps–</w:t>
      </w:r>
    </w:p>
    <w:p w:rsidR="00EA79AD" w:rsidRPr="007A229A" w:rsidRDefault="00EA79AD" w:rsidP="007C6457">
      <w:pPr>
        <w:pStyle w:val="AmendmentStyle"/>
      </w:pPr>
      <w:r w:rsidRPr="00936240">
        <w:t xml:space="preserve">insert before </w:t>
      </w:r>
      <w:r w:rsidR="00897629" w:rsidRPr="004338FD">
        <w:t>OM-020.1, Traditional building character overlay map (all tiles, other than where specified below), 30 June 2014:</w:t>
      </w:r>
    </w:p>
    <w:p w:rsidR="00EA79AD" w:rsidRDefault="00EA79AD" w:rsidP="00EA79AD">
      <w:pPr>
        <w:pStyle w:val="AmendmentStyle"/>
      </w:pPr>
      <w:r>
        <w:t>‘</w:t>
      </w:r>
    </w:p>
    <w:tbl>
      <w:tblPr>
        <w:tblW w:w="0" w:type="auto"/>
        <w:tblInd w:w="1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693"/>
        <w:gridCol w:w="1701"/>
      </w:tblGrid>
      <w:tr w:rsidR="00EA79AD" w:rsidTr="006A29E2">
        <w:tc>
          <w:tcPr>
            <w:tcW w:w="1702" w:type="dxa"/>
            <w:shd w:val="clear" w:color="auto" w:fill="auto"/>
          </w:tcPr>
          <w:p w:rsidR="00EA79AD" w:rsidRDefault="00386870" w:rsidP="0040204E">
            <w:pPr>
              <w:pStyle w:val="QPPTableTextBody"/>
            </w:pPr>
            <w:r>
              <w:lastRenderedPageBreak/>
              <w:t>OM-019.</w:t>
            </w:r>
            <w:r w:rsidR="002F29BA">
              <w:t>2</w:t>
            </w:r>
          </w:p>
        </w:tc>
        <w:tc>
          <w:tcPr>
            <w:tcW w:w="2693" w:type="dxa"/>
            <w:shd w:val="clear" w:color="auto" w:fill="auto"/>
          </w:tcPr>
          <w:p w:rsidR="00EA79AD" w:rsidRDefault="002F29BA" w:rsidP="0040204E">
            <w:pPr>
              <w:pStyle w:val="QPPTableTextBody"/>
            </w:pPr>
            <w:r>
              <w:t>Streetscape hierarchy</w:t>
            </w:r>
            <w:r w:rsidR="00386870">
              <w:t xml:space="preserve"> overlay map</w:t>
            </w:r>
          </w:p>
          <w:p w:rsidR="00386870" w:rsidRDefault="00C0643F" w:rsidP="0040204E">
            <w:pPr>
              <w:pStyle w:val="QPPTableTextBody"/>
            </w:pPr>
            <w:r>
              <w:t>Map tile 1</w:t>
            </w:r>
            <w:r w:rsidR="00FB77CA">
              <w:t>3</w:t>
            </w:r>
          </w:p>
        </w:tc>
        <w:tc>
          <w:tcPr>
            <w:tcW w:w="1701" w:type="dxa"/>
            <w:shd w:val="clear" w:color="auto" w:fill="auto"/>
          </w:tcPr>
          <w:p w:rsidR="00EA79AD" w:rsidRPr="00386870" w:rsidRDefault="00523A16" w:rsidP="0040204E">
            <w:pPr>
              <w:pStyle w:val="QPPTableTextBody"/>
              <w:rPr>
                <w:rStyle w:val="HighlightingYellow"/>
              </w:rPr>
            </w:pPr>
            <w:r>
              <w:rPr>
                <w:rStyle w:val="HighlightingYellow"/>
              </w:rPr>
              <w:t>28 February 2020</w:t>
            </w:r>
          </w:p>
        </w:tc>
      </w:tr>
    </w:tbl>
    <w:p w:rsidR="00EA79AD" w:rsidRDefault="00EA79AD" w:rsidP="007C6457">
      <w:pPr>
        <w:pStyle w:val="AmendmentStyle"/>
      </w:pPr>
      <w:r>
        <w:t>’</w:t>
      </w:r>
      <w:r w:rsidRPr="007C3398">
        <w:rPr>
          <w:i w:val="0"/>
        </w:rPr>
        <w:t>.</w:t>
      </w:r>
    </w:p>
    <w:p w:rsidR="002F29BA" w:rsidRPr="00493ADC" w:rsidRDefault="002F29BA" w:rsidP="001C5981">
      <w:pPr>
        <w:pStyle w:val="AmendmentPoint1"/>
        <w:tabs>
          <w:tab w:val="left" w:pos="720"/>
        </w:tabs>
        <w:ind w:hanging="720"/>
      </w:pPr>
      <w:r>
        <w:t>Schedule 2 Mapping, SC2.4 Overlay m</w:t>
      </w:r>
      <w:r w:rsidRPr="00493ADC">
        <w:t>aps, Table SC2.4.1—Overlay maps–</w:t>
      </w:r>
    </w:p>
    <w:p w:rsidR="002F29BA" w:rsidRPr="004034AF" w:rsidRDefault="002F29BA" w:rsidP="007C6457">
      <w:pPr>
        <w:pStyle w:val="AmendmentStyle"/>
      </w:pPr>
      <w:r w:rsidRPr="00936240">
        <w:t xml:space="preserve">insert </w:t>
      </w:r>
      <w:r w:rsidRPr="004338FD">
        <w:t xml:space="preserve">before </w:t>
      </w:r>
      <w:r w:rsidR="00897629" w:rsidRPr="007A229A">
        <w:t>OM-020.2, Transport air quality corridor overlay map (all tiles, other than where specified below), 30 June 2014</w:t>
      </w:r>
      <w:r w:rsidRPr="004034AF">
        <w:t>:</w:t>
      </w:r>
    </w:p>
    <w:p w:rsidR="002F29BA" w:rsidRDefault="002F29BA" w:rsidP="002F29BA">
      <w:pPr>
        <w:pStyle w:val="AmendmentStyle"/>
      </w:pPr>
      <w:r>
        <w:t>‘</w:t>
      </w:r>
    </w:p>
    <w:tbl>
      <w:tblPr>
        <w:tblW w:w="6066" w:type="dxa"/>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2F29BA" w:rsidTr="006A29E2">
        <w:tc>
          <w:tcPr>
            <w:tcW w:w="1623" w:type="dxa"/>
            <w:shd w:val="clear" w:color="auto" w:fill="auto"/>
          </w:tcPr>
          <w:p w:rsidR="002F29BA" w:rsidRPr="00386870" w:rsidRDefault="002F29BA" w:rsidP="0040204E">
            <w:pPr>
              <w:pStyle w:val="QPPTableTextBody"/>
            </w:pPr>
            <w:r w:rsidRPr="00386870">
              <w:t>OM-0</w:t>
            </w:r>
            <w:r>
              <w:t>20</w:t>
            </w:r>
            <w:r w:rsidRPr="00386870">
              <w:t>.1</w:t>
            </w:r>
          </w:p>
        </w:tc>
        <w:tc>
          <w:tcPr>
            <w:tcW w:w="2751" w:type="dxa"/>
            <w:shd w:val="clear" w:color="auto" w:fill="auto"/>
          </w:tcPr>
          <w:p w:rsidR="002F29BA" w:rsidRPr="009E3B8B" w:rsidRDefault="002F29BA" w:rsidP="0040204E">
            <w:pPr>
              <w:pStyle w:val="QPPTableTextBody"/>
            </w:pPr>
            <w:r>
              <w:t>Traditional building character overlay map</w:t>
            </w:r>
          </w:p>
          <w:p w:rsidR="002F29BA" w:rsidRDefault="002F29BA" w:rsidP="0040204E">
            <w:pPr>
              <w:pStyle w:val="QPPTableTextBody"/>
            </w:pPr>
            <w:r>
              <w:t>Map tiles 13 and 21</w:t>
            </w:r>
          </w:p>
        </w:tc>
        <w:tc>
          <w:tcPr>
            <w:tcW w:w="1692" w:type="dxa"/>
            <w:shd w:val="clear" w:color="auto" w:fill="auto"/>
          </w:tcPr>
          <w:p w:rsidR="002F29BA" w:rsidRPr="00AA317D" w:rsidRDefault="00523A16" w:rsidP="0040204E">
            <w:pPr>
              <w:pStyle w:val="QPPTableTextBody"/>
              <w:rPr>
                <w:rStyle w:val="HighlightingYellow"/>
              </w:rPr>
            </w:pPr>
            <w:r>
              <w:rPr>
                <w:rStyle w:val="HighlightingYellow"/>
              </w:rPr>
              <w:t>28 February 2020</w:t>
            </w:r>
          </w:p>
        </w:tc>
      </w:tr>
    </w:tbl>
    <w:p w:rsidR="0023609A" w:rsidRDefault="002F29BA" w:rsidP="00097809">
      <w:pPr>
        <w:pStyle w:val="AmendmentStyle"/>
      </w:pPr>
      <w:r>
        <w:t>’</w:t>
      </w:r>
      <w:r w:rsidRPr="007C3398">
        <w:rPr>
          <w:i w:val="0"/>
        </w:rPr>
        <w:t>.</w:t>
      </w:r>
    </w:p>
    <w:p w:rsidR="00FE38CD" w:rsidRDefault="005227C2" w:rsidP="00EF4DF3">
      <w:pPr>
        <w:pStyle w:val="AmendmentPart1"/>
      </w:pPr>
      <w:r>
        <w:br w:type="page"/>
      </w:r>
      <w:bookmarkStart w:id="266" w:name="Figure53321a"/>
      <w:bookmarkStart w:id="267" w:name="_Toc506984160"/>
      <w:bookmarkStart w:id="268" w:name="_Toc7521991"/>
      <w:bookmarkStart w:id="269" w:name="_Toc8308443"/>
      <w:bookmarkEnd w:id="266"/>
      <w:r w:rsidR="00FE38CD" w:rsidRPr="00FE38CD">
        <w:lastRenderedPageBreak/>
        <w:t>Part 6</w:t>
      </w:r>
      <w:r w:rsidR="00FE38CD" w:rsidRPr="00FE38CD">
        <w:tab/>
        <w:t>Amendment of Schedule 6 (Planning scheme policies)</w:t>
      </w:r>
      <w:bookmarkEnd w:id="267"/>
      <w:bookmarkEnd w:id="268"/>
      <w:bookmarkEnd w:id="269"/>
    </w:p>
    <w:p w:rsidR="00AB1DD1" w:rsidRPr="000B74E6" w:rsidRDefault="00FE38CD" w:rsidP="007009D3">
      <w:pPr>
        <w:pStyle w:val="AmendmentPart2"/>
        <w:rPr>
          <w:sz w:val="24"/>
          <w:szCs w:val="24"/>
        </w:rPr>
      </w:pPr>
      <w:bookmarkStart w:id="270" w:name="_Toc506984161"/>
      <w:bookmarkStart w:id="271" w:name="_Toc7521992"/>
      <w:bookmarkStart w:id="272" w:name="_Toc8308444"/>
      <w:r w:rsidRPr="000B74E6">
        <w:rPr>
          <w:sz w:val="24"/>
          <w:szCs w:val="24"/>
        </w:rPr>
        <w:t xml:space="preserve">6.1 Amendment to Schedule 6.29 (Structure planning </w:t>
      </w:r>
      <w:proofErr w:type="spellStart"/>
      <w:r w:rsidRPr="000B74E6">
        <w:rPr>
          <w:sz w:val="24"/>
          <w:szCs w:val="24"/>
        </w:rPr>
        <w:t>planning</w:t>
      </w:r>
      <w:proofErr w:type="spellEnd"/>
      <w:r w:rsidRPr="000B74E6">
        <w:rPr>
          <w:sz w:val="24"/>
          <w:szCs w:val="24"/>
        </w:rPr>
        <w:t xml:space="preserve"> scheme policy)</w:t>
      </w:r>
      <w:bookmarkEnd w:id="270"/>
      <w:bookmarkEnd w:id="271"/>
      <w:bookmarkEnd w:id="272"/>
    </w:p>
    <w:p w:rsidR="00EE1300" w:rsidRPr="00EE1300" w:rsidRDefault="0090699A" w:rsidP="001C5981">
      <w:pPr>
        <w:pStyle w:val="AmendmentPoint1"/>
        <w:tabs>
          <w:tab w:val="left" w:pos="720"/>
        </w:tabs>
        <w:ind w:hanging="720"/>
      </w:pPr>
      <w:r w:rsidRPr="00EE1300">
        <w:t xml:space="preserve">Schedule 6 Planning scheme policies (PSP), SC6.29 Structure planning </w:t>
      </w:r>
      <w:proofErr w:type="spellStart"/>
      <w:r w:rsidR="00ED1122">
        <w:t>planning</w:t>
      </w:r>
      <w:proofErr w:type="spellEnd"/>
      <w:r w:rsidR="00ED1122">
        <w:t xml:space="preserve"> </w:t>
      </w:r>
      <w:r w:rsidRPr="00EE1300">
        <w:t>scheme policy</w:t>
      </w:r>
      <w:r w:rsidR="00187A0E" w:rsidRPr="00EE1300">
        <w:t>, 1 Int</w:t>
      </w:r>
      <w:r w:rsidR="007F22A6">
        <w:t>roduction, 1.1 Relationship to planning scheme</w:t>
      </w:r>
      <w:r w:rsidR="00ED1122">
        <w:t>–</w:t>
      </w:r>
    </w:p>
    <w:p w:rsidR="00ED1122" w:rsidRDefault="00ED1122" w:rsidP="00ED1122">
      <w:pPr>
        <w:pStyle w:val="AmendmentStyle"/>
      </w:pPr>
      <w:bookmarkStart w:id="273" w:name="Intro"/>
      <w:r>
        <w:t xml:space="preserve">insert before </w:t>
      </w:r>
      <w:r w:rsidR="00B70099">
        <w:t>Ferny Grove—Upper Kedron</w:t>
      </w:r>
      <w:r>
        <w:t xml:space="preserve"> neighbourhood plan code</w:t>
      </w:r>
      <w:r w:rsidR="0010444E">
        <w:t>:</w:t>
      </w:r>
    </w:p>
    <w:p w:rsidR="00773F4C" w:rsidRDefault="00EE1300" w:rsidP="007F22A6">
      <w:pPr>
        <w:pStyle w:val="AmendmentStyle"/>
      </w:pPr>
      <w:r>
        <w:t>‘</w:t>
      </w:r>
    </w:p>
    <w:tbl>
      <w:tblPr>
        <w:tblW w:w="862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85"/>
        <w:gridCol w:w="2715"/>
        <w:gridCol w:w="2925"/>
      </w:tblGrid>
      <w:tr w:rsidR="00ED1122" w:rsidTr="007C3398">
        <w:trPr>
          <w:cantSplit/>
          <w:trHeight w:val="345"/>
        </w:trPr>
        <w:tc>
          <w:tcPr>
            <w:tcW w:w="8625" w:type="dxa"/>
            <w:gridSpan w:val="3"/>
            <w:shd w:val="clear" w:color="auto" w:fill="auto"/>
            <w:tcMar>
              <w:top w:w="0" w:type="dxa"/>
              <w:left w:w="170" w:type="dxa"/>
              <w:bottom w:w="0" w:type="dxa"/>
              <w:right w:w="170" w:type="dxa"/>
            </w:tcMar>
          </w:tcPr>
          <w:p w:rsidR="00ED1122" w:rsidRPr="00936240" w:rsidRDefault="00ED1122" w:rsidP="00936240">
            <w:pPr>
              <w:pStyle w:val="QPPTableTextBody"/>
            </w:pPr>
            <w:r w:rsidRPr="00936240">
              <w:t>Banyo—Northgate neighbourhood plan code</w:t>
            </w:r>
          </w:p>
        </w:tc>
      </w:tr>
      <w:tr w:rsidR="00ED1122" w:rsidTr="007C3398">
        <w:trPr>
          <w:cantSplit/>
          <w:trHeight w:val="345"/>
        </w:trPr>
        <w:tc>
          <w:tcPr>
            <w:tcW w:w="2985" w:type="dxa"/>
            <w:shd w:val="clear" w:color="auto" w:fill="auto"/>
            <w:tcMar>
              <w:top w:w="0" w:type="dxa"/>
              <w:left w:w="170" w:type="dxa"/>
              <w:bottom w:w="0" w:type="dxa"/>
              <w:right w:w="170" w:type="dxa"/>
            </w:tcMar>
          </w:tcPr>
          <w:p w:rsidR="00ED1122" w:rsidRPr="004338FD" w:rsidRDefault="00ED1122" w:rsidP="00936240">
            <w:pPr>
              <w:pStyle w:val="QPPTableTextBody"/>
              <w:rPr>
                <w:rStyle w:val="Hyperlink"/>
                <w:color w:val="000000"/>
                <w:u w:val="none"/>
              </w:rPr>
            </w:pPr>
            <w:r w:rsidRPr="00936240">
              <w:t>Table 7.2.2.1.</w:t>
            </w:r>
            <w:proofErr w:type="gramStart"/>
            <w:r w:rsidRPr="00936240">
              <w:t>3.A</w:t>
            </w:r>
            <w:proofErr w:type="gramEnd"/>
          </w:p>
        </w:tc>
        <w:tc>
          <w:tcPr>
            <w:tcW w:w="2715" w:type="dxa"/>
            <w:shd w:val="clear" w:color="auto" w:fill="auto"/>
            <w:tcMar>
              <w:top w:w="0" w:type="dxa"/>
              <w:left w:w="0" w:type="dxa"/>
              <w:bottom w:w="0" w:type="dxa"/>
              <w:right w:w="0" w:type="dxa"/>
            </w:tcMar>
          </w:tcPr>
          <w:p w:rsidR="00ED1122" w:rsidRPr="00696371" w:rsidRDefault="00ED1122" w:rsidP="004338FD">
            <w:pPr>
              <w:pStyle w:val="QPPTableTextBody"/>
            </w:pPr>
            <w:r w:rsidRPr="007A229A">
              <w:t>AO1</w:t>
            </w:r>
            <w:r w:rsidR="00B70099" w:rsidRPr="00510A5F">
              <w:t>3</w:t>
            </w:r>
          </w:p>
        </w:tc>
        <w:tc>
          <w:tcPr>
            <w:tcW w:w="2925" w:type="dxa"/>
            <w:shd w:val="clear" w:color="auto" w:fill="auto"/>
            <w:tcMar>
              <w:top w:w="0" w:type="dxa"/>
              <w:left w:w="0" w:type="dxa"/>
              <w:bottom w:w="0" w:type="dxa"/>
              <w:right w:w="0" w:type="dxa"/>
            </w:tcMar>
          </w:tcPr>
          <w:p w:rsidR="00ED1122" w:rsidRPr="00936240" w:rsidRDefault="00ED1122" w:rsidP="007A229A">
            <w:pPr>
              <w:pStyle w:val="QPPTableTextBody"/>
            </w:pPr>
            <w:r w:rsidRPr="003D2CDA">
              <w:t>All</w:t>
            </w:r>
          </w:p>
        </w:tc>
      </w:tr>
    </w:tbl>
    <w:p w:rsidR="00ED1122" w:rsidRDefault="00ED1122" w:rsidP="00ED1122">
      <w:pPr>
        <w:pStyle w:val="AmendmentStyle"/>
      </w:pPr>
      <w:r>
        <w:t>’</w:t>
      </w:r>
      <w:r w:rsidRPr="007C3398">
        <w:rPr>
          <w:i w:val="0"/>
        </w:rPr>
        <w:t>.</w:t>
      </w:r>
    </w:p>
    <w:p w:rsidR="00AB1DD1" w:rsidRDefault="00FE38CD" w:rsidP="00EF4DF3">
      <w:pPr>
        <w:pStyle w:val="AmendmentPart1"/>
      </w:pPr>
      <w:bookmarkStart w:id="274" w:name="_Toc485111046"/>
      <w:bookmarkStart w:id="275" w:name="_Toc485373837"/>
      <w:bookmarkStart w:id="276" w:name="_Toc490562646"/>
      <w:bookmarkStart w:id="277" w:name="_Toc505169060"/>
      <w:bookmarkEnd w:id="273"/>
      <w:r>
        <w:br w:type="page"/>
      </w:r>
      <w:bookmarkStart w:id="278" w:name="_Toc506984162"/>
      <w:bookmarkStart w:id="279" w:name="_Toc7521993"/>
      <w:bookmarkStart w:id="280" w:name="_Toc8308445"/>
      <w:r w:rsidR="00AB1DD1">
        <w:lastRenderedPageBreak/>
        <w:t>Part 7</w:t>
      </w:r>
      <w:r w:rsidR="00AB1DD1">
        <w:tab/>
        <w:t xml:space="preserve">Amendment of </w:t>
      </w:r>
      <w:r w:rsidR="00AB1DD1" w:rsidRPr="00681B2A">
        <w:t>Appendix</w:t>
      </w:r>
      <w:r w:rsidR="00AB1DD1">
        <w:t xml:space="preserve"> 2 (Table of amendments)</w:t>
      </w:r>
      <w:bookmarkEnd w:id="274"/>
      <w:bookmarkEnd w:id="275"/>
      <w:bookmarkEnd w:id="276"/>
      <w:bookmarkEnd w:id="277"/>
      <w:bookmarkEnd w:id="278"/>
      <w:bookmarkEnd w:id="279"/>
      <w:bookmarkEnd w:id="280"/>
    </w:p>
    <w:p w:rsidR="00AB1DD1" w:rsidRPr="00080DAB" w:rsidRDefault="00AB1DD1" w:rsidP="007009D3">
      <w:pPr>
        <w:pStyle w:val="AmendmentPart2"/>
      </w:pPr>
      <w:bookmarkStart w:id="281" w:name="_Toc485111047"/>
      <w:bookmarkStart w:id="282" w:name="_Toc485373838"/>
      <w:bookmarkStart w:id="283" w:name="_Toc490562647"/>
      <w:bookmarkStart w:id="284" w:name="_Toc505169061"/>
      <w:bookmarkStart w:id="285" w:name="_Toc506984163"/>
      <w:bookmarkStart w:id="286" w:name="_Toc7521994"/>
      <w:bookmarkStart w:id="287" w:name="_Toc8308446"/>
      <w:r w:rsidRPr="007009D3">
        <w:t>7.1</w:t>
      </w:r>
      <w:r w:rsidRPr="007009D3">
        <w:tab/>
      </w:r>
      <w:r w:rsidR="006A4FFF" w:rsidRPr="007009D3">
        <w:t xml:space="preserve">Amendment to </w:t>
      </w:r>
      <w:bookmarkEnd w:id="281"/>
      <w:r w:rsidR="00C950C2" w:rsidRPr="007009D3">
        <w:t>Appendix 2 (Table of Amendments)</w:t>
      </w:r>
      <w:bookmarkEnd w:id="282"/>
      <w:bookmarkEnd w:id="283"/>
      <w:bookmarkEnd w:id="284"/>
      <w:bookmarkEnd w:id="285"/>
      <w:bookmarkEnd w:id="286"/>
      <w:bookmarkEnd w:id="287"/>
    </w:p>
    <w:p w:rsidR="00AB1DD1" w:rsidRPr="00493ADC" w:rsidRDefault="00C950C2" w:rsidP="001C5981">
      <w:pPr>
        <w:pStyle w:val="AmendmentPoint1"/>
        <w:tabs>
          <w:tab w:val="left" w:pos="720"/>
        </w:tabs>
        <w:ind w:hanging="720"/>
      </w:pPr>
      <w:r w:rsidRPr="00855763">
        <w:t>Appendix 2 Table of Amendments</w:t>
      </w:r>
      <w:r w:rsidR="00AB1DD1" w:rsidRPr="00493ADC">
        <w:t xml:space="preserve">, </w:t>
      </w:r>
      <w:r w:rsidRPr="00493ADC">
        <w:t>Table AP2.1—Table of amendments</w:t>
      </w:r>
      <w:r w:rsidR="00AB1DD1" w:rsidRPr="00493ADC">
        <w:t>–</w:t>
      </w:r>
    </w:p>
    <w:p w:rsidR="00AB1DD1" w:rsidRPr="00936240" w:rsidRDefault="003E3E37" w:rsidP="007C6457">
      <w:pPr>
        <w:pStyle w:val="AmendmentStyle"/>
      </w:pPr>
      <w:r w:rsidRPr="00936240">
        <w:t>insert after v</w:t>
      </w:r>
      <w:r w:rsidR="00523A16">
        <w:rPr>
          <w:rStyle w:val="HighlightingYellow"/>
          <w:szCs w:val="20"/>
          <w:shd w:val="clear" w:color="auto" w:fill="auto"/>
        </w:rPr>
        <w:t>17.00</w:t>
      </w:r>
      <w:r w:rsidRPr="00936240">
        <w:t>/20</w:t>
      </w:r>
      <w:r w:rsidR="00523A16">
        <w:rPr>
          <w:rStyle w:val="HighlightingYellow"/>
          <w:szCs w:val="20"/>
          <w:shd w:val="clear" w:color="auto" w:fill="auto"/>
        </w:rPr>
        <w:t>19</w:t>
      </w:r>
      <w:r w:rsidR="00AB1DD1" w:rsidRPr="00936240">
        <w:t>:</w:t>
      </w:r>
    </w:p>
    <w:p w:rsidR="00AB1DD1" w:rsidRPr="00AD3308" w:rsidRDefault="00AB1DD1" w:rsidP="008808B8">
      <w:pPr>
        <w:pStyle w:val="AmendmentStyle"/>
      </w:pPr>
      <w:r>
        <w: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1620"/>
        <w:gridCol w:w="3780"/>
      </w:tblGrid>
      <w:tr w:rsidR="006071A3" w:rsidRPr="00FB36C2" w:rsidTr="007F44EF">
        <w:tc>
          <w:tcPr>
            <w:tcW w:w="1728" w:type="dxa"/>
            <w:shd w:val="clear" w:color="auto" w:fill="auto"/>
          </w:tcPr>
          <w:p w:rsidR="005076FF" w:rsidRPr="00493ADC" w:rsidRDefault="00523A16" w:rsidP="0040204E">
            <w:pPr>
              <w:pStyle w:val="QPPTableTextBody"/>
              <w:rPr>
                <w:rStyle w:val="HighlightingYellow"/>
              </w:rPr>
            </w:pPr>
            <w:r>
              <w:rPr>
                <w:rStyle w:val="HighlightingYellow"/>
              </w:rPr>
              <w:t>26 November 2019</w:t>
            </w:r>
            <w:r>
              <w:rPr>
                <w:rStyle w:val="HighlightingYellow"/>
              </w:rPr>
              <w:br/>
            </w:r>
            <w:r w:rsidR="00C950C2" w:rsidRPr="00493ADC">
              <w:rPr>
                <w:rStyle w:val="HighlightingYellow"/>
              </w:rPr>
              <w:t xml:space="preserve">(adoption) and </w:t>
            </w:r>
            <w:r>
              <w:rPr>
                <w:rStyle w:val="HighlightingYellow"/>
              </w:rPr>
              <w:t>28 February 2020</w:t>
            </w:r>
            <w:r w:rsidR="00C950C2" w:rsidRPr="00493ADC">
              <w:rPr>
                <w:rStyle w:val="HighlightingYellow"/>
              </w:rPr>
              <w:t xml:space="preserve"> (effective)</w:t>
            </w:r>
          </w:p>
        </w:tc>
        <w:tc>
          <w:tcPr>
            <w:tcW w:w="1800" w:type="dxa"/>
            <w:shd w:val="clear" w:color="auto" w:fill="auto"/>
          </w:tcPr>
          <w:p w:rsidR="005076FF" w:rsidRDefault="00523A16" w:rsidP="0040204E">
            <w:pPr>
              <w:pStyle w:val="QPPTableTextBody"/>
            </w:pPr>
            <w:r>
              <w:t>V18.00</w:t>
            </w:r>
            <w:r w:rsidR="005076FF" w:rsidRPr="00CF5286">
              <w:t>/</w:t>
            </w:r>
            <w:r w:rsidR="006071A3" w:rsidRPr="00CF5286">
              <w:t>20</w:t>
            </w:r>
            <w:r>
              <w:t>20</w:t>
            </w:r>
          </w:p>
        </w:tc>
        <w:tc>
          <w:tcPr>
            <w:tcW w:w="1620" w:type="dxa"/>
            <w:shd w:val="clear" w:color="auto" w:fill="auto"/>
          </w:tcPr>
          <w:p w:rsidR="005076FF" w:rsidRPr="00AA317D" w:rsidRDefault="00523A16" w:rsidP="0040204E">
            <w:pPr>
              <w:pStyle w:val="QPPTableTextBody"/>
              <w:rPr>
                <w:rStyle w:val="HighlightingYellow"/>
              </w:rPr>
            </w:pPr>
            <w:r w:rsidRPr="00523A16">
              <w:rPr>
                <w:rStyle w:val="HighlightingYellow"/>
              </w:rPr>
              <w:t>M</w:t>
            </w:r>
          </w:p>
        </w:tc>
        <w:tc>
          <w:tcPr>
            <w:tcW w:w="3780" w:type="dxa"/>
            <w:shd w:val="clear" w:color="auto" w:fill="auto"/>
          </w:tcPr>
          <w:p w:rsidR="005076FF" w:rsidRPr="00FB075A" w:rsidRDefault="006071A3" w:rsidP="0040204E">
            <w:pPr>
              <w:pStyle w:val="QPPTableTextBody"/>
            </w:pPr>
            <w:r w:rsidRPr="00AA317D">
              <w:rPr>
                <w:rStyle w:val="HighlightingYellow"/>
              </w:rPr>
              <w:t>&lt;&lt;type of amendment&gt;&gt;</w:t>
            </w:r>
            <w:r w:rsidRPr="00CF004B">
              <w:t xml:space="preserve"> </w:t>
            </w:r>
            <w:r w:rsidR="005076FF" w:rsidRPr="00CF004B">
              <w:t>amendment to planning scheme (</w:t>
            </w:r>
            <w:r w:rsidRPr="00AA317D">
              <w:rPr>
                <w:rStyle w:val="HighlightingYellow"/>
              </w:rPr>
              <w:t>xx</w:t>
            </w:r>
            <w:r w:rsidR="005076FF" w:rsidRPr="00CF004B">
              <w:t xml:space="preserve"> of </w:t>
            </w:r>
            <w:r w:rsidR="007B1094">
              <w:t xml:space="preserve">the </w:t>
            </w:r>
            <w:r w:rsidR="007B1094">
              <w:rPr>
                <w:i/>
              </w:rPr>
              <w:t xml:space="preserve">Minister’s Guidelines and Rules </w:t>
            </w:r>
            <w:r w:rsidR="007B1094">
              <w:t xml:space="preserve">under the </w:t>
            </w:r>
            <w:r w:rsidR="007B1094">
              <w:rPr>
                <w:i/>
              </w:rPr>
              <w:t>Planning Act 2016 – July 2017</w:t>
            </w:r>
            <w:r w:rsidR="005076FF" w:rsidRPr="00FB075A">
              <w:t>);</w:t>
            </w:r>
          </w:p>
          <w:p w:rsidR="005076FF" w:rsidRPr="00FB36C2" w:rsidRDefault="005076FF" w:rsidP="0040204E">
            <w:pPr>
              <w:pStyle w:val="QPPTableTextBody"/>
            </w:pPr>
            <w:r w:rsidRPr="00CF004B">
              <w:t xml:space="preserve">Refer to Amendment </w:t>
            </w:r>
            <w:r w:rsidR="006071A3" w:rsidRPr="00CF004B">
              <w:t>v</w:t>
            </w:r>
            <w:r w:rsidR="00523A16">
              <w:t>18.00</w:t>
            </w:r>
            <w:r w:rsidRPr="00CF004B">
              <w:t>/</w:t>
            </w:r>
            <w:r w:rsidR="006071A3" w:rsidRPr="00CF004B">
              <w:t>20</w:t>
            </w:r>
            <w:r w:rsidR="00523A16">
              <w:t>20</w:t>
            </w:r>
            <w:r w:rsidR="006071A3" w:rsidRPr="00CF004B">
              <w:t xml:space="preserve"> </w:t>
            </w:r>
            <w:r w:rsidRPr="00CF004B">
              <w:t xml:space="preserve">for further </w:t>
            </w:r>
            <w:r w:rsidR="00ED1122" w:rsidRPr="00CF004B">
              <w:t>detai</w:t>
            </w:r>
            <w:r w:rsidR="00ED1122">
              <w:t>l.</w:t>
            </w:r>
          </w:p>
        </w:tc>
      </w:tr>
    </w:tbl>
    <w:p w:rsidR="00AB1DD1" w:rsidRPr="00A46DB9" w:rsidRDefault="00AB1DD1" w:rsidP="008808B8">
      <w:pPr>
        <w:pStyle w:val="AmendmentStyle"/>
      </w:pPr>
      <w:r>
        <w:t>’.</w:t>
      </w:r>
    </w:p>
    <w:p w:rsidR="00681B2A" w:rsidRDefault="00681B2A" w:rsidP="00FD7928">
      <w:pPr>
        <w:pStyle w:val="QPPBodytext"/>
        <w:sectPr w:rsidR="00681B2A" w:rsidSect="007538BC">
          <w:pgSz w:w="11906" w:h="16838"/>
          <w:pgMar w:top="1440" w:right="1800" w:bottom="1440" w:left="1800" w:header="720" w:footer="720" w:gutter="0"/>
          <w:cols w:space="720"/>
          <w:titlePg/>
          <w:docGrid w:linePitch="360"/>
        </w:sectPr>
      </w:pPr>
    </w:p>
    <w:p w:rsidR="00681B2A" w:rsidRDefault="00935DF7" w:rsidP="00EF4DF3">
      <w:pPr>
        <w:pStyle w:val="AmendmentPart1"/>
      </w:pPr>
      <w:bookmarkStart w:id="288" w:name="_Toc490562648"/>
      <w:bookmarkStart w:id="289" w:name="_Toc505169062"/>
      <w:bookmarkStart w:id="290" w:name="_Toc506984164"/>
      <w:bookmarkStart w:id="291" w:name="_Toc7521995"/>
      <w:bookmarkStart w:id="292" w:name="_Toc8308447"/>
      <w:r>
        <w:lastRenderedPageBreak/>
        <w:t>Supplement</w:t>
      </w:r>
      <w:r w:rsidR="00CF0A1C">
        <w:t xml:space="preserve"> </w:t>
      </w:r>
      <w:r w:rsidR="00681B2A">
        <w:t>1</w:t>
      </w:r>
      <w:r w:rsidR="00894E52" w:rsidRPr="00894E52">
        <w:t>—</w:t>
      </w:r>
      <w:r w:rsidR="004D19BC">
        <w:t>A3 Map Tiles</w:t>
      </w:r>
      <w:bookmarkEnd w:id="288"/>
      <w:bookmarkEnd w:id="289"/>
      <w:bookmarkEnd w:id="290"/>
      <w:bookmarkEnd w:id="291"/>
      <w:bookmarkEnd w:id="292"/>
    </w:p>
    <w:p w:rsidR="00280322" w:rsidRDefault="00280322" w:rsidP="000E1FF3">
      <w:pPr>
        <w:pStyle w:val="QPPBodytext"/>
      </w:pPr>
    </w:p>
    <w:p w:rsidR="00DF6246" w:rsidRDefault="00DF6246" w:rsidP="007C6457">
      <w:pPr>
        <w:pStyle w:val="AmendmentStyle"/>
        <w:sectPr w:rsidR="00DF6246" w:rsidSect="00D16397">
          <w:footerReference w:type="default" r:id="rId34"/>
          <w:pgSz w:w="11906" w:h="16838" w:code="9"/>
          <w:pgMar w:top="1440" w:right="1797" w:bottom="1440" w:left="567" w:header="720" w:footer="720" w:gutter="0"/>
          <w:cols w:space="720"/>
          <w:docGrid w:linePitch="360"/>
        </w:sectPr>
      </w:pPr>
    </w:p>
    <w:p w:rsidR="00311988" w:rsidRPr="007C6457" w:rsidRDefault="00FD3034" w:rsidP="007C6457">
      <w:pPr>
        <w:pStyle w:val="AmendmentStyle"/>
      </w:pPr>
      <w:bookmarkStart w:id="293" w:name="_Toc5265818"/>
      <w:r>
        <w:rPr>
          <w:noProof/>
        </w:rPr>
        <w:lastRenderedPageBreak/>
        <w:drawing>
          <wp:anchor distT="0" distB="0" distL="114300" distR="114300" simplePos="0" relativeHeight="251657216" behindDoc="0" locked="0" layoutInCell="1" allowOverlap="1">
            <wp:simplePos x="0" y="0"/>
            <wp:positionH relativeFrom="column">
              <wp:posOffset>-1183005</wp:posOffset>
            </wp:positionH>
            <wp:positionV relativeFrom="paragraph">
              <wp:posOffset>-922020</wp:posOffset>
            </wp:positionV>
            <wp:extent cx="7560945" cy="1068578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560945" cy="106857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93"/>
    </w:p>
    <w:sectPr w:rsidR="00311988" w:rsidRPr="007C6457" w:rsidSect="00A80900">
      <w:pgSz w:w="11907" w:h="16839"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991" w:rsidRDefault="00891991">
      <w:r>
        <w:separator/>
      </w:r>
    </w:p>
    <w:p w:rsidR="00891991" w:rsidRDefault="00891991"/>
  </w:endnote>
  <w:endnote w:type="continuationSeparator" w:id="0">
    <w:p w:rsidR="00891991" w:rsidRDefault="00891991">
      <w:r>
        <w:continuationSeparator/>
      </w:r>
    </w:p>
    <w:p w:rsidR="00891991" w:rsidRDefault="00891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dobe Arabic">
    <w:panose1 w:val="00000000000000000000"/>
    <w:charset w:val="00"/>
    <w:family w:val="roman"/>
    <w:notTrueType/>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2D3" w:rsidRPr="00936240" w:rsidRDefault="008142D3" w:rsidP="007C6457">
    <w:pPr>
      <w:pStyle w:val="Footer"/>
      <w:pBdr>
        <w:top w:val="single" w:sz="4" w:space="1" w:color="D9D9D9"/>
      </w:pBdr>
      <w:jc w:val="right"/>
      <w:rPr>
        <w:rFonts w:cs="Arial"/>
      </w:rPr>
    </w:pPr>
    <w:r w:rsidRPr="00936240">
      <w:rPr>
        <w:rFonts w:cs="Arial"/>
      </w:rPr>
      <w:fldChar w:fldCharType="begin"/>
    </w:r>
    <w:r w:rsidRPr="00936240">
      <w:rPr>
        <w:rFonts w:cs="Arial"/>
      </w:rPr>
      <w:instrText xml:space="preserve"> PAGE   \* MERGEFORMAT </w:instrText>
    </w:r>
    <w:r w:rsidRPr="00936240">
      <w:rPr>
        <w:rFonts w:cs="Arial"/>
      </w:rPr>
      <w:fldChar w:fldCharType="separate"/>
    </w:r>
    <w:r>
      <w:rPr>
        <w:rFonts w:cs="Arial"/>
        <w:noProof/>
      </w:rPr>
      <w:t>59</w:t>
    </w:r>
    <w:r w:rsidRPr="00936240">
      <w:rPr>
        <w:rFonts w:cs="Arial"/>
        <w:noProof/>
      </w:rPr>
      <w:fldChar w:fldCharType="end"/>
    </w:r>
    <w:r w:rsidRPr="00936240">
      <w:rPr>
        <w:rFonts w:cs="Arial"/>
      </w:rPr>
      <w:t xml:space="preserve"> | </w:t>
    </w:r>
    <w:r w:rsidRPr="00936240">
      <w:rPr>
        <w:rFonts w:cs="Arial"/>
        <w:color w:val="7F7F7F"/>
        <w:spacing w:val="60"/>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2D3" w:rsidRDefault="008142D3" w:rsidP="007538BC">
    <w:pPr>
      <w:pStyle w:val="Footer"/>
      <w:pBdr>
        <w:top w:val="single" w:sz="4" w:space="1" w:color="D9D9D9"/>
      </w:pBdr>
      <w:jc w:val="right"/>
    </w:pPr>
    <w:r>
      <w:fldChar w:fldCharType="begin"/>
    </w:r>
    <w:r>
      <w:instrText xml:space="preserve"> PAGE   \* MERGEFORMAT </w:instrText>
    </w:r>
    <w:r>
      <w:fldChar w:fldCharType="separate"/>
    </w:r>
    <w:r>
      <w:rPr>
        <w:noProof/>
      </w:rPr>
      <w:t>12</w:t>
    </w:r>
    <w:r>
      <w:rPr>
        <w:noProof/>
      </w:rPr>
      <w:fldChar w:fldCharType="end"/>
    </w:r>
    <w:r>
      <w:t xml:space="preserve"> | </w:t>
    </w:r>
    <w:r w:rsidRPr="007538BC">
      <w:rPr>
        <w:color w:val="7F7F7F"/>
        <w:spacing w:val="60"/>
      </w:rPr>
      <w:t>Page</w:t>
    </w:r>
  </w:p>
  <w:p w:rsidR="008142D3" w:rsidRDefault="008142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2D3" w:rsidRPr="00FB0FD2" w:rsidRDefault="008142D3" w:rsidP="00FB0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991" w:rsidRDefault="00891991">
      <w:r>
        <w:separator/>
      </w:r>
    </w:p>
    <w:p w:rsidR="00891991" w:rsidRDefault="00891991"/>
  </w:footnote>
  <w:footnote w:type="continuationSeparator" w:id="0">
    <w:p w:rsidR="00891991" w:rsidRDefault="00891991">
      <w:r>
        <w:continuationSeparator/>
      </w:r>
    </w:p>
    <w:p w:rsidR="00891991" w:rsidRDefault="008919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912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9AF7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E76F6"/>
    <w:multiLevelType w:val="hybridMultilevel"/>
    <w:tmpl w:val="FC9CBA84"/>
    <w:lvl w:ilvl="0" w:tplc="51FEF3F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15:restartNumberingAfterBreak="0">
    <w:nsid w:val="0D715EFB"/>
    <w:multiLevelType w:val="hybridMultilevel"/>
    <w:tmpl w:val="98E8934E"/>
    <w:lvl w:ilvl="0" w:tplc="E4A40D92">
      <w:start w:val="1"/>
      <w:numFmt w:val="lowerRoman"/>
      <w:pStyle w:val="QPPBulletpoint3"/>
      <w:lvlText w:val="(%1)"/>
      <w:lvlJc w:val="left"/>
      <w:pPr>
        <w:tabs>
          <w:tab w:val="num" w:pos="567"/>
        </w:tabs>
        <w:ind w:left="1701"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924D94"/>
    <w:multiLevelType w:val="hybridMultilevel"/>
    <w:tmpl w:val="C57A66A8"/>
    <w:lvl w:ilvl="0" w:tplc="3CAE5AAE">
      <w:start w:val="1"/>
      <w:numFmt w:val="upperLetter"/>
      <w:pStyle w:val="HGTableBullet4"/>
      <w:lvlText w:val="(%1)"/>
      <w:lvlJc w:val="left"/>
      <w:pPr>
        <w:tabs>
          <w:tab w:val="num" w:pos="947"/>
        </w:tabs>
        <w:ind w:left="947" w:hanging="60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1B70468A"/>
    <w:multiLevelType w:val="hybridMultilevel"/>
    <w:tmpl w:val="5810DA38"/>
    <w:lvl w:ilvl="0" w:tplc="51FEF3F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2B3377B3"/>
    <w:multiLevelType w:val="hybridMultilevel"/>
    <w:tmpl w:val="DC868D08"/>
    <w:lvl w:ilvl="0" w:tplc="51FEF3F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16C4505"/>
    <w:multiLevelType w:val="hybridMultilevel"/>
    <w:tmpl w:val="311450FC"/>
    <w:lvl w:ilvl="0" w:tplc="51FEF3F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15:restartNumberingAfterBreak="0">
    <w:nsid w:val="3C4C6E0F"/>
    <w:multiLevelType w:val="hybridMultilevel"/>
    <w:tmpl w:val="54C0BE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541F0B"/>
    <w:multiLevelType w:val="hybridMultilevel"/>
    <w:tmpl w:val="7FE28F56"/>
    <w:lvl w:ilvl="0" w:tplc="5EB016BC">
      <w:start w:val="1"/>
      <w:numFmt w:val="decimal"/>
      <w:pStyle w:val="AmendmentPoint1"/>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4F24C26"/>
    <w:multiLevelType w:val="hybridMultilevel"/>
    <w:tmpl w:val="D3ACF07C"/>
    <w:lvl w:ilvl="0" w:tplc="5442FED6">
      <w:start w:val="1"/>
      <w:numFmt w:val="bullet"/>
      <w:pStyle w:val="QPPBullet"/>
      <w:lvlText w:val=""/>
      <w:lvlJc w:val="left"/>
      <w:pPr>
        <w:tabs>
          <w:tab w:val="num" w:pos="360"/>
        </w:tabs>
        <w:ind w:left="360" w:hanging="360"/>
      </w:pPr>
      <w:rPr>
        <w:rFonts w:ascii="Symbol" w:hAnsi="Symbol" w:hint="default"/>
        <w:color w:val="000000"/>
        <w:sz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4DBB3D7E"/>
    <w:multiLevelType w:val="hybridMultilevel"/>
    <w:tmpl w:val="77C8A8DC"/>
    <w:lvl w:ilvl="0" w:tplc="51FEF3F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7" w15:restartNumberingAfterBreak="0">
    <w:nsid w:val="51D108CE"/>
    <w:multiLevelType w:val="hybridMultilevel"/>
    <w:tmpl w:val="2F52DE64"/>
    <w:lvl w:ilvl="0" w:tplc="FFFFFFFF">
      <w:start w:val="1"/>
      <w:numFmt w:val="bullet"/>
      <w:pStyle w:val="QPPEditorsnotebulletpoint1"/>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E43FC6"/>
    <w:multiLevelType w:val="hybridMultilevel"/>
    <w:tmpl w:val="8E7E0D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3301D89"/>
    <w:multiLevelType w:val="hybridMultilevel"/>
    <w:tmpl w:val="4BAA1B38"/>
    <w:lvl w:ilvl="0" w:tplc="7054CF0C">
      <w:start w:val="1"/>
      <w:numFmt w:val="upperLetter"/>
      <w:pStyle w:val="QPPBulletPoint4"/>
      <w:lvlText w:val="(%1)"/>
      <w:lvlJc w:val="left"/>
      <w:pPr>
        <w:tabs>
          <w:tab w:val="num" w:pos="567"/>
        </w:tabs>
        <w:ind w:left="2268"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65280294"/>
    <w:multiLevelType w:val="hybridMultilevel"/>
    <w:tmpl w:val="180E582A"/>
    <w:lvl w:ilvl="0" w:tplc="51FEF3F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1" w15:restartNumberingAfterBreak="0">
    <w:nsid w:val="674F1D34"/>
    <w:multiLevelType w:val="multilevel"/>
    <w:tmpl w:val="34723F88"/>
    <w:lvl w:ilvl="0">
      <w:start w:val="1"/>
      <w:numFmt w:val="bullet"/>
      <w:pStyle w:val="QPPBulletPoint5DOT"/>
      <w:lvlText w:val=""/>
      <w:lvlJc w:val="left"/>
      <w:pPr>
        <w:ind w:left="2520" w:hanging="360"/>
      </w:pPr>
      <w:rPr>
        <w:rFonts w:ascii="Symbol" w:hAnsi="Symbol"/>
      </w:rPr>
    </w:lvl>
    <w:lvl w:ilvl="1">
      <w:start w:val="1"/>
      <w:numFmt w:val="bullet"/>
      <w:lvlText w:val="o"/>
      <w:lvlJc w:val="left"/>
      <w:pPr>
        <w:ind w:left="3240" w:hanging="360"/>
      </w:pPr>
      <w:rPr>
        <w:rFonts w:ascii="Courier New" w:hAnsi="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hint="default"/>
      </w:rPr>
    </w:lvl>
    <w:lvl w:ilvl="8">
      <w:start w:val="1"/>
      <w:numFmt w:val="bullet"/>
      <w:lvlText w:val=""/>
      <w:lvlJc w:val="left"/>
      <w:pPr>
        <w:ind w:left="8280" w:hanging="360"/>
      </w:pPr>
      <w:rPr>
        <w:rFonts w:ascii="Wingdings" w:hAnsi="Wingdings" w:hint="default"/>
      </w:rPr>
    </w:lvl>
  </w:abstractNum>
  <w:abstractNum w:abstractNumId="32"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D0C2DC3"/>
    <w:multiLevelType w:val="hybridMultilevel"/>
    <w:tmpl w:val="B0C89986"/>
    <w:lvl w:ilvl="0" w:tplc="51FEF3F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4" w15:restartNumberingAfterBreak="0">
    <w:nsid w:val="71F1023D"/>
    <w:multiLevelType w:val="hybridMultilevel"/>
    <w:tmpl w:val="BF86E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AA3D31"/>
    <w:multiLevelType w:val="hybridMultilevel"/>
    <w:tmpl w:val="6792ABDE"/>
    <w:lvl w:ilvl="0" w:tplc="51FEF3F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abstractNumId w:val="19"/>
  </w:num>
  <w:num w:numId="2">
    <w:abstractNumId w:val="20"/>
  </w:num>
  <w:num w:numId="3">
    <w:abstractNumId w:val="12"/>
  </w:num>
  <w:num w:numId="4">
    <w:abstractNumId w:val="3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5"/>
  </w:num>
  <w:num w:numId="16">
    <w:abstractNumId w:val="13"/>
  </w:num>
  <w:num w:numId="17">
    <w:abstractNumId w:val="24"/>
  </w:num>
  <w:num w:numId="18">
    <w:abstractNumId w:val="11"/>
  </w:num>
  <w:num w:numId="19">
    <w:abstractNumId w:val="29"/>
  </w:num>
  <w:num w:numId="20">
    <w:abstractNumId w:val="31"/>
  </w:num>
  <w:num w:numId="21">
    <w:abstractNumId w:val="27"/>
  </w:num>
  <w:num w:numId="22">
    <w:abstractNumId w:val="21"/>
  </w:num>
  <w:num w:numId="23">
    <w:abstractNumId w:val="23"/>
  </w:num>
  <w:num w:numId="24">
    <w:abstractNumId w:val="21"/>
    <w:lvlOverride w:ilvl="0">
      <w:startOverride w:val="1"/>
    </w:lvlOverride>
  </w:num>
  <w:num w:numId="25">
    <w:abstractNumId w:val="34"/>
  </w:num>
  <w:num w:numId="26">
    <w:abstractNumId w:val="17"/>
    <w:lvlOverride w:ilvl="0">
      <w:startOverride w:val="1"/>
    </w:lvlOverride>
  </w:num>
  <w:num w:numId="27">
    <w:abstractNumId w:val="15"/>
    <w:lvlOverride w:ilvl="0">
      <w:startOverride w:val="1"/>
    </w:lvlOverride>
  </w:num>
  <w:num w:numId="28">
    <w:abstractNumId w:val="17"/>
    <w:lvlOverride w:ilvl="0">
      <w:startOverride w:val="1"/>
    </w:lvlOverride>
  </w:num>
  <w:num w:numId="29">
    <w:abstractNumId w:val="21"/>
    <w:lvlOverride w:ilvl="0">
      <w:startOverride w:val="1"/>
    </w:lvlOverride>
  </w:num>
  <w:num w:numId="30">
    <w:abstractNumId w:val="17"/>
    <w:lvlOverride w:ilvl="0">
      <w:startOverride w:val="1"/>
    </w:lvlOverride>
  </w:num>
  <w:num w:numId="31">
    <w:abstractNumId w:val="21"/>
    <w:lvlOverride w:ilvl="0">
      <w:startOverride w:val="1"/>
    </w:lvlOverride>
  </w:num>
  <w:num w:numId="32">
    <w:abstractNumId w:val="21"/>
    <w:lvlOverride w:ilvl="0">
      <w:startOverride w:val="1"/>
    </w:lvlOverride>
  </w:num>
  <w:num w:numId="33">
    <w:abstractNumId w:val="21"/>
    <w:lvlOverride w:ilvl="0">
      <w:startOverride w:val="1"/>
    </w:lvlOverride>
  </w:num>
  <w:num w:numId="34">
    <w:abstractNumId w:val="21"/>
    <w:lvlOverride w:ilvl="0">
      <w:startOverride w:val="1"/>
    </w:lvlOverride>
  </w:num>
  <w:num w:numId="35">
    <w:abstractNumId w:val="21"/>
    <w:lvlOverride w:ilvl="0">
      <w:startOverride w:val="1"/>
    </w:lvlOverride>
  </w:num>
  <w:num w:numId="36">
    <w:abstractNumId w:val="21"/>
    <w:lvlOverride w:ilvl="0">
      <w:startOverride w:val="1"/>
    </w:lvlOverride>
  </w:num>
  <w:num w:numId="37">
    <w:abstractNumId w:val="21"/>
    <w:lvlOverride w:ilvl="0">
      <w:startOverride w:val="1"/>
    </w:lvlOverride>
  </w:num>
  <w:num w:numId="38">
    <w:abstractNumId w:val="21"/>
    <w:lvlOverride w:ilvl="0">
      <w:startOverride w:val="1"/>
    </w:lvlOverride>
  </w:num>
  <w:num w:numId="39">
    <w:abstractNumId w:val="21"/>
    <w:lvlOverride w:ilvl="0">
      <w:startOverride w:val="1"/>
    </w:lvlOverride>
  </w:num>
  <w:num w:numId="40">
    <w:abstractNumId w:val="21"/>
    <w:lvlOverride w:ilvl="0">
      <w:startOverride w:val="1"/>
    </w:lvlOverride>
  </w:num>
  <w:num w:numId="41">
    <w:abstractNumId w:val="21"/>
    <w:lvlOverride w:ilvl="0">
      <w:startOverride w:val="1"/>
    </w:lvlOverride>
  </w:num>
  <w:num w:numId="42">
    <w:abstractNumId w:val="21"/>
    <w:lvlOverride w:ilvl="0">
      <w:startOverride w:val="1"/>
    </w:lvlOverride>
  </w:num>
  <w:num w:numId="43">
    <w:abstractNumId w:val="21"/>
    <w:lvlOverride w:ilvl="0">
      <w:startOverride w:val="1"/>
    </w:lvlOverride>
  </w:num>
  <w:num w:numId="44">
    <w:abstractNumId w:val="21"/>
    <w:lvlOverride w:ilvl="0">
      <w:startOverride w:val="1"/>
    </w:lvlOverride>
  </w:num>
  <w:num w:numId="45">
    <w:abstractNumId w:val="21"/>
    <w:lvlOverride w:ilvl="0">
      <w:startOverride w:val="1"/>
    </w:lvlOverride>
  </w:num>
  <w:num w:numId="46">
    <w:abstractNumId w:val="17"/>
  </w:num>
  <w:num w:numId="47">
    <w:abstractNumId w:val="21"/>
    <w:lvlOverride w:ilvl="0">
      <w:startOverride w:val="1"/>
    </w:lvlOverride>
  </w:num>
  <w:num w:numId="48">
    <w:abstractNumId w:val="22"/>
  </w:num>
  <w:num w:numId="49">
    <w:abstractNumId w:val="28"/>
  </w:num>
  <w:num w:numId="50">
    <w:abstractNumId w:val="21"/>
    <w:lvlOverride w:ilvl="0">
      <w:startOverride w:val="1"/>
    </w:lvlOverride>
  </w:num>
  <w:num w:numId="51">
    <w:abstractNumId w:val="11"/>
    <w:lvlOverride w:ilvl="0">
      <w:startOverride w:val="1"/>
    </w:lvlOverride>
  </w:num>
  <w:num w:numId="52">
    <w:abstractNumId w:val="25"/>
    <w:lvlOverride w:ilvl="0">
      <w:startOverride w:val="1"/>
    </w:lvlOverride>
  </w:num>
  <w:num w:numId="53">
    <w:abstractNumId w:val="15"/>
    <w:lvlOverride w:ilvl="0">
      <w:startOverride w:val="1"/>
    </w:lvlOverride>
  </w:num>
  <w:num w:numId="54">
    <w:abstractNumId w:val="11"/>
    <w:lvlOverride w:ilvl="0">
      <w:startOverride w:val="1"/>
    </w:lvlOverride>
  </w:num>
  <w:num w:numId="55">
    <w:abstractNumId w:val="15"/>
    <w:lvlOverride w:ilvl="0">
      <w:startOverride w:val="1"/>
    </w:lvlOverride>
  </w:num>
  <w:num w:numId="56">
    <w:abstractNumId w:val="15"/>
    <w:lvlOverride w:ilvl="0">
      <w:startOverride w:val="1"/>
    </w:lvlOverride>
  </w:num>
  <w:num w:numId="57">
    <w:abstractNumId w:val="15"/>
    <w:lvlOverride w:ilvl="0">
      <w:startOverride w:val="1"/>
    </w:lvlOverride>
  </w:num>
  <w:num w:numId="58">
    <w:abstractNumId w:val="21"/>
    <w:lvlOverride w:ilvl="0">
      <w:startOverride w:val="1"/>
    </w:lvlOverride>
  </w:num>
  <w:num w:numId="59">
    <w:abstractNumId w:val="25"/>
    <w:lvlOverride w:ilvl="0">
      <w:startOverride w:val="1"/>
    </w:lvlOverride>
  </w:num>
  <w:num w:numId="60">
    <w:abstractNumId w:val="15"/>
    <w:lvlOverride w:ilvl="0">
      <w:startOverride w:val="1"/>
    </w:lvlOverride>
  </w:num>
  <w:num w:numId="61">
    <w:abstractNumId w:val="11"/>
    <w:lvlOverride w:ilvl="0">
      <w:startOverride w:val="1"/>
    </w:lvlOverride>
  </w:num>
  <w:num w:numId="62">
    <w:abstractNumId w:val="30"/>
  </w:num>
  <w:num w:numId="63">
    <w:abstractNumId w:val="33"/>
  </w:num>
  <w:num w:numId="64">
    <w:abstractNumId w:val="14"/>
  </w:num>
  <w:num w:numId="65">
    <w:abstractNumId w:val="16"/>
  </w:num>
  <w:num w:numId="66">
    <w:abstractNumId w:val="10"/>
  </w:num>
  <w:num w:numId="67">
    <w:abstractNumId w:val="26"/>
  </w:num>
  <w:num w:numId="68">
    <w:abstractNumId w:val="18"/>
  </w:num>
  <w:num w:numId="69">
    <w:abstractNumId w:val="35"/>
  </w:num>
  <w:num w:numId="70">
    <w:abstractNumId w:val="1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styleLockTheme/>
  <w:styleLockQFSet/>
  <w:defaultTabStop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A2"/>
    <w:rsid w:val="00000BAC"/>
    <w:rsid w:val="00002750"/>
    <w:rsid w:val="000028D8"/>
    <w:rsid w:val="00002A50"/>
    <w:rsid w:val="00003216"/>
    <w:rsid w:val="00004569"/>
    <w:rsid w:val="00004AFB"/>
    <w:rsid w:val="000053BF"/>
    <w:rsid w:val="0000556C"/>
    <w:rsid w:val="00006AD0"/>
    <w:rsid w:val="00006D81"/>
    <w:rsid w:val="0001069C"/>
    <w:rsid w:val="00012C7B"/>
    <w:rsid w:val="0001340E"/>
    <w:rsid w:val="00015C83"/>
    <w:rsid w:val="00016201"/>
    <w:rsid w:val="000162D3"/>
    <w:rsid w:val="000165E9"/>
    <w:rsid w:val="00017066"/>
    <w:rsid w:val="00017082"/>
    <w:rsid w:val="00017753"/>
    <w:rsid w:val="00017846"/>
    <w:rsid w:val="00017D11"/>
    <w:rsid w:val="000229B4"/>
    <w:rsid w:val="00022DB0"/>
    <w:rsid w:val="00023B16"/>
    <w:rsid w:val="00023CFF"/>
    <w:rsid w:val="00025211"/>
    <w:rsid w:val="000252A1"/>
    <w:rsid w:val="00025366"/>
    <w:rsid w:val="0002584A"/>
    <w:rsid w:val="00025A2A"/>
    <w:rsid w:val="000263E3"/>
    <w:rsid w:val="000264C1"/>
    <w:rsid w:val="00026E5C"/>
    <w:rsid w:val="000309A4"/>
    <w:rsid w:val="0003142E"/>
    <w:rsid w:val="000329AC"/>
    <w:rsid w:val="000335FD"/>
    <w:rsid w:val="000337D6"/>
    <w:rsid w:val="000345E8"/>
    <w:rsid w:val="0003636F"/>
    <w:rsid w:val="000368A5"/>
    <w:rsid w:val="00036D55"/>
    <w:rsid w:val="00037901"/>
    <w:rsid w:val="000402EF"/>
    <w:rsid w:val="000412B7"/>
    <w:rsid w:val="000413AC"/>
    <w:rsid w:val="00041A4F"/>
    <w:rsid w:val="00041CC6"/>
    <w:rsid w:val="00042758"/>
    <w:rsid w:val="00043907"/>
    <w:rsid w:val="000440B4"/>
    <w:rsid w:val="00046FEF"/>
    <w:rsid w:val="000471C4"/>
    <w:rsid w:val="00047D2B"/>
    <w:rsid w:val="00047EAC"/>
    <w:rsid w:val="00050395"/>
    <w:rsid w:val="00050B52"/>
    <w:rsid w:val="000526CD"/>
    <w:rsid w:val="00054522"/>
    <w:rsid w:val="00055797"/>
    <w:rsid w:val="000562FC"/>
    <w:rsid w:val="00056CE8"/>
    <w:rsid w:val="00057ACA"/>
    <w:rsid w:val="00057D1A"/>
    <w:rsid w:val="000601BF"/>
    <w:rsid w:val="0006204F"/>
    <w:rsid w:val="000624E8"/>
    <w:rsid w:val="00063400"/>
    <w:rsid w:val="0006422F"/>
    <w:rsid w:val="0006472B"/>
    <w:rsid w:val="00065507"/>
    <w:rsid w:val="00067FE8"/>
    <w:rsid w:val="000705CD"/>
    <w:rsid w:val="00070A8E"/>
    <w:rsid w:val="000714E4"/>
    <w:rsid w:val="00072DA2"/>
    <w:rsid w:val="00073019"/>
    <w:rsid w:val="00075389"/>
    <w:rsid w:val="0007645E"/>
    <w:rsid w:val="000779A8"/>
    <w:rsid w:val="0008021B"/>
    <w:rsid w:val="00080840"/>
    <w:rsid w:val="0008085E"/>
    <w:rsid w:val="00080DAB"/>
    <w:rsid w:val="00081657"/>
    <w:rsid w:val="00081DF5"/>
    <w:rsid w:val="00082A45"/>
    <w:rsid w:val="00082CDE"/>
    <w:rsid w:val="00083782"/>
    <w:rsid w:val="000846D4"/>
    <w:rsid w:val="000848C5"/>
    <w:rsid w:val="00084F12"/>
    <w:rsid w:val="00085447"/>
    <w:rsid w:val="000904D2"/>
    <w:rsid w:val="00091DD2"/>
    <w:rsid w:val="00092D39"/>
    <w:rsid w:val="000936BF"/>
    <w:rsid w:val="00093D47"/>
    <w:rsid w:val="00094B0E"/>
    <w:rsid w:val="0009618A"/>
    <w:rsid w:val="0009663F"/>
    <w:rsid w:val="00097809"/>
    <w:rsid w:val="00097B0E"/>
    <w:rsid w:val="000A06F8"/>
    <w:rsid w:val="000A1E83"/>
    <w:rsid w:val="000A2298"/>
    <w:rsid w:val="000A2424"/>
    <w:rsid w:val="000A258B"/>
    <w:rsid w:val="000A2700"/>
    <w:rsid w:val="000A3ACB"/>
    <w:rsid w:val="000A4C0B"/>
    <w:rsid w:val="000B053C"/>
    <w:rsid w:val="000B13E9"/>
    <w:rsid w:val="000B15DA"/>
    <w:rsid w:val="000B15E9"/>
    <w:rsid w:val="000B34F1"/>
    <w:rsid w:val="000B472F"/>
    <w:rsid w:val="000B55DC"/>
    <w:rsid w:val="000B63BD"/>
    <w:rsid w:val="000B67DB"/>
    <w:rsid w:val="000B73E0"/>
    <w:rsid w:val="000B74E6"/>
    <w:rsid w:val="000B788D"/>
    <w:rsid w:val="000C122D"/>
    <w:rsid w:val="000C12BB"/>
    <w:rsid w:val="000C176D"/>
    <w:rsid w:val="000C1A26"/>
    <w:rsid w:val="000C2C1D"/>
    <w:rsid w:val="000C358C"/>
    <w:rsid w:val="000C35B5"/>
    <w:rsid w:val="000C40D1"/>
    <w:rsid w:val="000C43B0"/>
    <w:rsid w:val="000C4964"/>
    <w:rsid w:val="000C503E"/>
    <w:rsid w:val="000C51DB"/>
    <w:rsid w:val="000C5C8A"/>
    <w:rsid w:val="000C6997"/>
    <w:rsid w:val="000C6A84"/>
    <w:rsid w:val="000D133E"/>
    <w:rsid w:val="000D1AC9"/>
    <w:rsid w:val="000D2A00"/>
    <w:rsid w:val="000D315F"/>
    <w:rsid w:val="000D3568"/>
    <w:rsid w:val="000D3C8D"/>
    <w:rsid w:val="000D49B4"/>
    <w:rsid w:val="000D4A8A"/>
    <w:rsid w:val="000D53BC"/>
    <w:rsid w:val="000D6026"/>
    <w:rsid w:val="000D6152"/>
    <w:rsid w:val="000D76B1"/>
    <w:rsid w:val="000E0463"/>
    <w:rsid w:val="000E04EA"/>
    <w:rsid w:val="000E14E3"/>
    <w:rsid w:val="000E1FF3"/>
    <w:rsid w:val="000E29C4"/>
    <w:rsid w:val="000E3731"/>
    <w:rsid w:val="000E3CD0"/>
    <w:rsid w:val="000E3DE0"/>
    <w:rsid w:val="000E6715"/>
    <w:rsid w:val="000E7560"/>
    <w:rsid w:val="000F3028"/>
    <w:rsid w:val="000F30D6"/>
    <w:rsid w:val="000F35F5"/>
    <w:rsid w:val="000F36D9"/>
    <w:rsid w:val="000F5B34"/>
    <w:rsid w:val="000F7BFD"/>
    <w:rsid w:val="0010068B"/>
    <w:rsid w:val="001006B9"/>
    <w:rsid w:val="0010091F"/>
    <w:rsid w:val="00103760"/>
    <w:rsid w:val="00103AC4"/>
    <w:rsid w:val="00103E23"/>
    <w:rsid w:val="00104092"/>
    <w:rsid w:val="0010428D"/>
    <w:rsid w:val="0010444E"/>
    <w:rsid w:val="001048A2"/>
    <w:rsid w:val="00104A7F"/>
    <w:rsid w:val="00104C71"/>
    <w:rsid w:val="0010634A"/>
    <w:rsid w:val="00106B79"/>
    <w:rsid w:val="00106D12"/>
    <w:rsid w:val="0011124B"/>
    <w:rsid w:val="001137B5"/>
    <w:rsid w:val="00113982"/>
    <w:rsid w:val="00114002"/>
    <w:rsid w:val="00115BCB"/>
    <w:rsid w:val="001165B5"/>
    <w:rsid w:val="00117428"/>
    <w:rsid w:val="0011782C"/>
    <w:rsid w:val="0011787A"/>
    <w:rsid w:val="00117B87"/>
    <w:rsid w:val="00117DBD"/>
    <w:rsid w:val="00117ED7"/>
    <w:rsid w:val="00120BEE"/>
    <w:rsid w:val="0012106A"/>
    <w:rsid w:val="0012124B"/>
    <w:rsid w:val="001215AF"/>
    <w:rsid w:val="00124D8B"/>
    <w:rsid w:val="00126335"/>
    <w:rsid w:val="0012799B"/>
    <w:rsid w:val="00127E0E"/>
    <w:rsid w:val="001309D8"/>
    <w:rsid w:val="00130C90"/>
    <w:rsid w:val="00131531"/>
    <w:rsid w:val="0013257A"/>
    <w:rsid w:val="00132C84"/>
    <w:rsid w:val="00132CF8"/>
    <w:rsid w:val="00134612"/>
    <w:rsid w:val="001347FF"/>
    <w:rsid w:val="00136F23"/>
    <w:rsid w:val="001374A2"/>
    <w:rsid w:val="00137695"/>
    <w:rsid w:val="001408EE"/>
    <w:rsid w:val="00140C1F"/>
    <w:rsid w:val="00141358"/>
    <w:rsid w:val="0014397E"/>
    <w:rsid w:val="00144963"/>
    <w:rsid w:val="00146546"/>
    <w:rsid w:val="00147D5A"/>
    <w:rsid w:val="00150088"/>
    <w:rsid w:val="001509ED"/>
    <w:rsid w:val="00151614"/>
    <w:rsid w:val="001517A6"/>
    <w:rsid w:val="00152AF1"/>
    <w:rsid w:val="00153C1F"/>
    <w:rsid w:val="00153DC3"/>
    <w:rsid w:val="0015602E"/>
    <w:rsid w:val="00156619"/>
    <w:rsid w:val="001568DA"/>
    <w:rsid w:val="001570E2"/>
    <w:rsid w:val="00157E04"/>
    <w:rsid w:val="0016112D"/>
    <w:rsid w:val="001613DC"/>
    <w:rsid w:val="001614FC"/>
    <w:rsid w:val="00161AE1"/>
    <w:rsid w:val="00161BE1"/>
    <w:rsid w:val="00161C3B"/>
    <w:rsid w:val="00162FBA"/>
    <w:rsid w:val="001647AB"/>
    <w:rsid w:val="00164ED0"/>
    <w:rsid w:val="00166EBA"/>
    <w:rsid w:val="00167075"/>
    <w:rsid w:val="0016788A"/>
    <w:rsid w:val="001679A3"/>
    <w:rsid w:val="00170FAD"/>
    <w:rsid w:val="00172491"/>
    <w:rsid w:val="00173134"/>
    <w:rsid w:val="0017457F"/>
    <w:rsid w:val="00174D09"/>
    <w:rsid w:val="00175372"/>
    <w:rsid w:val="001761C3"/>
    <w:rsid w:val="00177EDA"/>
    <w:rsid w:val="0018082A"/>
    <w:rsid w:val="00180CF0"/>
    <w:rsid w:val="00180E5E"/>
    <w:rsid w:val="00181543"/>
    <w:rsid w:val="00181CE6"/>
    <w:rsid w:val="001828FE"/>
    <w:rsid w:val="00182993"/>
    <w:rsid w:val="0018317F"/>
    <w:rsid w:val="00183D3F"/>
    <w:rsid w:val="00186FC5"/>
    <w:rsid w:val="0018751A"/>
    <w:rsid w:val="00187A0E"/>
    <w:rsid w:val="00190248"/>
    <w:rsid w:val="0019036B"/>
    <w:rsid w:val="00190A68"/>
    <w:rsid w:val="00190C2E"/>
    <w:rsid w:val="0019145C"/>
    <w:rsid w:val="00192C57"/>
    <w:rsid w:val="00193D2D"/>
    <w:rsid w:val="001943A1"/>
    <w:rsid w:val="00194804"/>
    <w:rsid w:val="00195443"/>
    <w:rsid w:val="00195492"/>
    <w:rsid w:val="00196CC1"/>
    <w:rsid w:val="00197B90"/>
    <w:rsid w:val="00197ED8"/>
    <w:rsid w:val="00197F11"/>
    <w:rsid w:val="001A02EF"/>
    <w:rsid w:val="001A046D"/>
    <w:rsid w:val="001A271F"/>
    <w:rsid w:val="001A311B"/>
    <w:rsid w:val="001A34E1"/>
    <w:rsid w:val="001A3EEE"/>
    <w:rsid w:val="001A612F"/>
    <w:rsid w:val="001A6C8F"/>
    <w:rsid w:val="001B0FEB"/>
    <w:rsid w:val="001B22DF"/>
    <w:rsid w:val="001B53C2"/>
    <w:rsid w:val="001B67B9"/>
    <w:rsid w:val="001B6C93"/>
    <w:rsid w:val="001C0410"/>
    <w:rsid w:val="001C0B56"/>
    <w:rsid w:val="001C0EDA"/>
    <w:rsid w:val="001C260B"/>
    <w:rsid w:val="001C3148"/>
    <w:rsid w:val="001C3B86"/>
    <w:rsid w:val="001C3D51"/>
    <w:rsid w:val="001C42F6"/>
    <w:rsid w:val="001C4720"/>
    <w:rsid w:val="001C4E5B"/>
    <w:rsid w:val="001C5981"/>
    <w:rsid w:val="001C5D58"/>
    <w:rsid w:val="001C6240"/>
    <w:rsid w:val="001D166C"/>
    <w:rsid w:val="001D3929"/>
    <w:rsid w:val="001D3D33"/>
    <w:rsid w:val="001D7015"/>
    <w:rsid w:val="001E038E"/>
    <w:rsid w:val="001E0407"/>
    <w:rsid w:val="001E0C80"/>
    <w:rsid w:val="001E1853"/>
    <w:rsid w:val="001E1D46"/>
    <w:rsid w:val="001E24C6"/>
    <w:rsid w:val="001E2AB3"/>
    <w:rsid w:val="001E3389"/>
    <w:rsid w:val="001E39EB"/>
    <w:rsid w:val="001E4DF0"/>
    <w:rsid w:val="001E4FDF"/>
    <w:rsid w:val="001E5BC6"/>
    <w:rsid w:val="001E63CC"/>
    <w:rsid w:val="001E7E84"/>
    <w:rsid w:val="001F10C8"/>
    <w:rsid w:val="001F1443"/>
    <w:rsid w:val="001F1B62"/>
    <w:rsid w:val="001F1B91"/>
    <w:rsid w:val="001F1DC8"/>
    <w:rsid w:val="001F1FA1"/>
    <w:rsid w:val="001F2585"/>
    <w:rsid w:val="001F3A6F"/>
    <w:rsid w:val="001F3EEF"/>
    <w:rsid w:val="001F57BA"/>
    <w:rsid w:val="001F60B5"/>
    <w:rsid w:val="001F65DB"/>
    <w:rsid w:val="001F690C"/>
    <w:rsid w:val="001F7AD4"/>
    <w:rsid w:val="001F7DFA"/>
    <w:rsid w:val="001F7EDB"/>
    <w:rsid w:val="00201478"/>
    <w:rsid w:val="0020228B"/>
    <w:rsid w:val="00202592"/>
    <w:rsid w:val="002027EC"/>
    <w:rsid w:val="00202C17"/>
    <w:rsid w:val="002035D1"/>
    <w:rsid w:val="00203A40"/>
    <w:rsid w:val="00203D94"/>
    <w:rsid w:val="00205410"/>
    <w:rsid w:val="00206287"/>
    <w:rsid w:val="002105A5"/>
    <w:rsid w:val="00211410"/>
    <w:rsid w:val="00211AF8"/>
    <w:rsid w:val="00212A1E"/>
    <w:rsid w:val="002132B2"/>
    <w:rsid w:val="002138AC"/>
    <w:rsid w:val="0021660F"/>
    <w:rsid w:val="00216CFB"/>
    <w:rsid w:val="00216D46"/>
    <w:rsid w:val="00216FD5"/>
    <w:rsid w:val="0021741D"/>
    <w:rsid w:val="0021784A"/>
    <w:rsid w:val="00220173"/>
    <w:rsid w:val="00221913"/>
    <w:rsid w:val="002242C8"/>
    <w:rsid w:val="002242CB"/>
    <w:rsid w:val="0022490E"/>
    <w:rsid w:val="00225A9F"/>
    <w:rsid w:val="00226691"/>
    <w:rsid w:val="00226EF3"/>
    <w:rsid w:val="002272F7"/>
    <w:rsid w:val="0022789C"/>
    <w:rsid w:val="0023094F"/>
    <w:rsid w:val="00231029"/>
    <w:rsid w:val="00231DA9"/>
    <w:rsid w:val="00231FD9"/>
    <w:rsid w:val="00232EA5"/>
    <w:rsid w:val="00232F34"/>
    <w:rsid w:val="00235FC6"/>
    <w:rsid w:val="0023609A"/>
    <w:rsid w:val="00237166"/>
    <w:rsid w:val="002402F1"/>
    <w:rsid w:val="00240689"/>
    <w:rsid w:val="002418F6"/>
    <w:rsid w:val="00242E63"/>
    <w:rsid w:val="00244633"/>
    <w:rsid w:val="00244B16"/>
    <w:rsid w:val="00244F61"/>
    <w:rsid w:val="00247822"/>
    <w:rsid w:val="00250D5F"/>
    <w:rsid w:val="00251A53"/>
    <w:rsid w:val="00251F42"/>
    <w:rsid w:val="00252D39"/>
    <w:rsid w:val="002537F0"/>
    <w:rsid w:val="00254FEB"/>
    <w:rsid w:val="002561F6"/>
    <w:rsid w:val="002565C3"/>
    <w:rsid w:val="002578CD"/>
    <w:rsid w:val="00257A08"/>
    <w:rsid w:val="00257C4B"/>
    <w:rsid w:val="0026141B"/>
    <w:rsid w:val="0026270C"/>
    <w:rsid w:val="00265436"/>
    <w:rsid w:val="0026551F"/>
    <w:rsid w:val="00265843"/>
    <w:rsid w:val="00265C84"/>
    <w:rsid w:val="00266C4B"/>
    <w:rsid w:val="00267679"/>
    <w:rsid w:val="0027029D"/>
    <w:rsid w:val="00271D07"/>
    <w:rsid w:val="00272A5C"/>
    <w:rsid w:val="00273429"/>
    <w:rsid w:val="002740D9"/>
    <w:rsid w:val="00274782"/>
    <w:rsid w:val="00274815"/>
    <w:rsid w:val="00275131"/>
    <w:rsid w:val="00275375"/>
    <w:rsid w:val="00275455"/>
    <w:rsid w:val="002754B6"/>
    <w:rsid w:val="0027639D"/>
    <w:rsid w:val="002776C2"/>
    <w:rsid w:val="00277F2B"/>
    <w:rsid w:val="00280322"/>
    <w:rsid w:val="00280822"/>
    <w:rsid w:val="002833A7"/>
    <w:rsid w:val="00284A5A"/>
    <w:rsid w:val="00285341"/>
    <w:rsid w:val="002855D0"/>
    <w:rsid w:val="00285F17"/>
    <w:rsid w:val="00286BA5"/>
    <w:rsid w:val="0028750A"/>
    <w:rsid w:val="00287D89"/>
    <w:rsid w:val="00290A48"/>
    <w:rsid w:val="002922BA"/>
    <w:rsid w:val="002931D4"/>
    <w:rsid w:val="0029378E"/>
    <w:rsid w:val="002942A2"/>
    <w:rsid w:val="002948F2"/>
    <w:rsid w:val="00294FAE"/>
    <w:rsid w:val="002964FC"/>
    <w:rsid w:val="00296C1F"/>
    <w:rsid w:val="002971F9"/>
    <w:rsid w:val="002A1AB6"/>
    <w:rsid w:val="002A1E5B"/>
    <w:rsid w:val="002A1FC3"/>
    <w:rsid w:val="002A272C"/>
    <w:rsid w:val="002A2E2C"/>
    <w:rsid w:val="002A40E7"/>
    <w:rsid w:val="002A4185"/>
    <w:rsid w:val="002A42A8"/>
    <w:rsid w:val="002A4D7C"/>
    <w:rsid w:val="002A522E"/>
    <w:rsid w:val="002A6E35"/>
    <w:rsid w:val="002A7017"/>
    <w:rsid w:val="002A7444"/>
    <w:rsid w:val="002B1587"/>
    <w:rsid w:val="002B24A0"/>
    <w:rsid w:val="002B2877"/>
    <w:rsid w:val="002B3028"/>
    <w:rsid w:val="002B3CDD"/>
    <w:rsid w:val="002B491C"/>
    <w:rsid w:val="002B6BC5"/>
    <w:rsid w:val="002B76FB"/>
    <w:rsid w:val="002C2439"/>
    <w:rsid w:val="002C2541"/>
    <w:rsid w:val="002C3ED7"/>
    <w:rsid w:val="002C4671"/>
    <w:rsid w:val="002C4859"/>
    <w:rsid w:val="002C5341"/>
    <w:rsid w:val="002C617E"/>
    <w:rsid w:val="002C709F"/>
    <w:rsid w:val="002C7576"/>
    <w:rsid w:val="002C77A7"/>
    <w:rsid w:val="002C7E9D"/>
    <w:rsid w:val="002D00DC"/>
    <w:rsid w:val="002D0827"/>
    <w:rsid w:val="002D25A1"/>
    <w:rsid w:val="002D2B32"/>
    <w:rsid w:val="002D3F75"/>
    <w:rsid w:val="002D45EA"/>
    <w:rsid w:val="002D58DB"/>
    <w:rsid w:val="002D70BD"/>
    <w:rsid w:val="002D791C"/>
    <w:rsid w:val="002E0946"/>
    <w:rsid w:val="002E186A"/>
    <w:rsid w:val="002E3FBC"/>
    <w:rsid w:val="002E4789"/>
    <w:rsid w:val="002E56CF"/>
    <w:rsid w:val="002E5A2F"/>
    <w:rsid w:val="002E5A7A"/>
    <w:rsid w:val="002E6C97"/>
    <w:rsid w:val="002E6E32"/>
    <w:rsid w:val="002E73BA"/>
    <w:rsid w:val="002E7FE8"/>
    <w:rsid w:val="002F006A"/>
    <w:rsid w:val="002F17A2"/>
    <w:rsid w:val="002F2928"/>
    <w:rsid w:val="002F29BA"/>
    <w:rsid w:val="002F35D0"/>
    <w:rsid w:val="002F380E"/>
    <w:rsid w:val="002F38DE"/>
    <w:rsid w:val="002F3EDF"/>
    <w:rsid w:val="002F4F92"/>
    <w:rsid w:val="002F5D5E"/>
    <w:rsid w:val="002F5EAD"/>
    <w:rsid w:val="002F653A"/>
    <w:rsid w:val="002F7260"/>
    <w:rsid w:val="0030045A"/>
    <w:rsid w:val="00302078"/>
    <w:rsid w:val="00302D3C"/>
    <w:rsid w:val="00304C8C"/>
    <w:rsid w:val="00306AAD"/>
    <w:rsid w:val="00306B7B"/>
    <w:rsid w:val="00310F07"/>
    <w:rsid w:val="00311988"/>
    <w:rsid w:val="00312293"/>
    <w:rsid w:val="00312972"/>
    <w:rsid w:val="00314263"/>
    <w:rsid w:val="00314478"/>
    <w:rsid w:val="00314DFF"/>
    <w:rsid w:val="0031550B"/>
    <w:rsid w:val="00315CE4"/>
    <w:rsid w:val="0031611E"/>
    <w:rsid w:val="003172CB"/>
    <w:rsid w:val="00320F2D"/>
    <w:rsid w:val="00322A8C"/>
    <w:rsid w:val="003236CD"/>
    <w:rsid w:val="00324266"/>
    <w:rsid w:val="0032464E"/>
    <w:rsid w:val="00324746"/>
    <w:rsid w:val="00324DB6"/>
    <w:rsid w:val="0032565B"/>
    <w:rsid w:val="00325A4A"/>
    <w:rsid w:val="00325B52"/>
    <w:rsid w:val="003260F4"/>
    <w:rsid w:val="00326C3D"/>
    <w:rsid w:val="00326EEE"/>
    <w:rsid w:val="00326FED"/>
    <w:rsid w:val="0032711E"/>
    <w:rsid w:val="003271A1"/>
    <w:rsid w:val="003272F7"/>
    <w:rsid w:val="003305D0"/>
    <w:rsid w:val="00330851"/>
    <w:rsid w:val="00330F2E"/>
    <w:rsid w:val="00331D9A"/>
    <w:rsid w:val="00331EA1"/>
    <w:rsid w:val="00332201"/>
    <w:rsid w:val="0033272C"/>
    <w:rsid w:val="0033318F"/>
    <w:rsid w:val="003337E6"/>
    <w:rsid w:val="00333BBB"/>
    <w:rsid w:val="00335673"/>
    <w:rsid w:val="00335D9E"/>
    <w:rsid w:val="0033615D"/>
    <w:rsid w:val="003376EF"/>
    <w:rsid w:val="003404B7"/>
    <w:rsid w:val="00340C0E"/>
    <w:rsid w:val="00342E95"/>
    <w:rsid w:val="003430A7"/>
    <w:rsid w:val="00344304"/>
    <w:rsid w:val="003449CB"/>
    <w:rsid w:val="00346D4D"/>
    <w:rsid w:val="0034743D"/>
    <w:rsid w:val="00350BA9"/>
    <w:rsid w:val="003529A4"/>
    <w:rsid w:val="003543F2"/>
    <w:rsid w:val="00354B2F"/>
    <w:rsid w:val="0035595B"/>
    <w:rsid w:val="00356058"/>
    <w:rsid w:val="00356669"/>
    <w:rsid w:val="00356932"/>
    <w:rsid w:val="00356EF7"/>
    <w:rsid w:val="00357059"/>
    <w:rsid w:val="00357A79"/>
    <w:rsid w:val="00360514"/>
    <w:rsid w:val="00362D92"/>
    <w:rsid w:val="00362FF4"/>
    <w:rsid w:val="00363269"/>
    <w:rsid w:val="00364248"/>
    <w:rsid w:val="0036456D"/>
    <w:rsid w:val="0036550D"/>
    <w:rsid w:val="0036620D"/>
    <w:rsid w:val="003670A8"/>
    <w:rsid w:val="00367281"/>
    <w:rsid w:val="00367CC3"/>
    <w:rsid w:val="003720B5"/>
    <w:rsid w:val="003726AD"/>
    <w:rsid w:val="0037330E"/>
    <w:rsid w:val="0037335F"/>
    <w:rsid w:val="003734FC"/>
    <w:rsid w:val="00373625"/>
    <w:rsid w:val="00374286"/>
    <w:rsid w:val="00374B47"/>
    <w:rsid w:val="00377055"/>
    <w:rsid w:val="00377179"/>
    <w:rsid w:val="00377D6D"/>
    <w:rsid w:val="00380980"/>
    <w:rsid w:val="00380D86"/>
    <w:rsid w:val="00381496"/>
    <w:rsid w:val="00381BB9"/>
    <w:rsid w:val="00382867"/>
    <w:rsid w:val="00384589"/>
    <w:rsid w:val="00385110"/>
    <w:rsid w:val="00386155"/>
    <w:rsid w:val="00386870"/>
    <w:rsid w:val="00390C97"/>
    <w:rsid w:val="003920A9"/>
    <w:rsid w:val="00392679"/>
    <w:rsid w:val="00392BCA"/>
    <w:rsid w:val="003943A2"/>
    <w:rsid w:val="003943B5"/>
    <w:rsid w:val="003943C5"/>
    <w:rsid w:val="003977F8"/>
    <w:rsid w:val="003A114C"/>
    <w:rsid w:val="003A1B06"/>
    <w:rsid w:val="003A326B"/>
    <w:rsid w:val="003A4E12"/>
    <w:rsid w:val="003B05BD"/>
    <w:rsid w:val="003B078E"/>
    <w:rsid w:val="003B141C"/>
    <w:rsid w:val="003B3273"/>
    <w:rsid w:val="003B3799"/>
    <w:rsid w:val="003B4581"/>
    <w:rsid w:val="003B49BE"/>
    <w:rsid w:val="003B4FEC"/>
    <w:rsid w:val="003B5777"/>
    <w:rsid w:val="003B7132"/>
    <w:rsid w:val="003B7609"/>
    <w:rsid w:val="003B7BF7"/>
    <w:rsid w:val="003C056C"/>
    <w:rsid w:val="003C21C5"/>
    <w:rsid w:val="003C2799"/>
    <w:rsid w:val="003C27BB"/>
    <w:rsid w:val="003C4194"/>
    <w:rsid w:val="003C7480"/>
    <w:rsid w:val="003C780B"/>
    <w:rsid w:val="003D098C"/>
    <w:rsid w:val="003D09AB"/>
    <w:rsid w:val="003D11A8"/>
    <w:rsid w:val="003D157C"/>
    <w:rsid w:val="003D1580"/>
    <w:rsid w:val="003D2CDA"/>
    <w:rsid w:val="003D40B6"/>
    <w:rsid w:val="003D4569"/>
    <w:rsid w:val="003D5117"/>
    <w:rsid w:val="003D7489"/>
    <w:rsid w:val="003E0C74"/>
    <w:rsid w:val="003E23EF"/>
    <w:rsid w:val="003E2801"/>
    <w:rsid w:val="003E3E37"/>
    <w:rsid w:val="003E4210"/>
    <w:rsid w:val="003E535C"/>
    <w:rsid w:val="003E5A37"/>
    <w:rsid w:val="003E7392"/>
    <w:rsid w:val="003E7431"/>
    <w:rsid w:val="003F0164"/>
    <w:rsid w:val="003F06D1"/>
    <w:rsid w:val="003F0C23"/>
    <w:rsid w:val="003F317B"/>
    <w:rsid w:val="003F496D"/>
    <w:rsid w:val="003F6475"/>
    <w:rsid w:val="003F6DCC"/>
    <w:rsid w:val="003F6E9A"/>
    <w:rsid w:val="003F7F79"/>
    <w:rsid w:val="00401616"/>
    <w:rsid w:val="0040204E"/>
    <w:rsid w:val="004024E7"/>
    <w:rsid w:val="00402ADB"/>
    <w:rsid w:val="004034AF"/>
    <w:rsid w:val="0040427F"/>
    <w:rsid w:val="00404727"/>
    <w:rsid w:val="00405F4C"/>
    <w:rsid w:val="00406FFC"/>
    <w:rsid w:val="00407002"/>
    <w:rsid w:val="00407306"/>
    <w:rsid w:val="004076E2"/>
    <w:rsid w:val="00407B43"/>
    <w:rsid w:val="00411E76"/>
    <w:rsid w:val="00412F12"/>
    <w:rsid w:val="00413D55"/>
    <w:rsid w:val="004161E3"/>
    <w:rsid w:val="00416224"/>
    <w:rsid w:val="004167B3"/>
    <w:rsid w:val="0041684C"/>
    <w:rsid w:val="00416DF2"/>
    <w:rsid w:val="00417BF3"/>
    <w:rsid w:val="00421BF9"/>
    <w:rsid w:val="004221A6"/>
    <w:rsid w:val="0042241D"/>
    <w:rsid w:val="00422817"/>
    <w:rsid w:val="00422E3C"/>
    <w:rsid w:val="004234E0"/>
    <w:rsid w:val="00423FD2"/>
    <w:rsid w:val="00424ADE"/>
    <w:rsid w:val="00424CD3"/>
    <w:rsid w:val="004254EC"/>
    <w:rsid w:val="0042780D"/>
    <w:rsid w:val="00427BEF"/>
    <w:rsid w:val="00430498"/>
    <w:rsid w:val="00430733"/>
    <w:rsid w:val="00431C6D"/>
    <w:rsid w:val="00432791"/>
    <w:rsid w:val="004328CE"/>
    <w:rsid w:val="004338FD"/>
    <w:rsid w:val="004340BF"/>
    <w:rsid w:val="0043445C"/>
    <w:rsid w:val="00435F17"/>
    <w:rsid w:val="00436464"/>
    <w:rsid w:val="00436999"/>
    <w:rsid w:val="004372D8"/>
    <w:rsid w:val="00441BDE"/>
    <w:rsid w:val="00441D14"/>
    <w:rsid w:val="004452A0"/>
    <w:rsid w:val="00446507"/>
    <w:rsid w:val="00446CD8"/>
    <w:rsid w:val="004471CC"/>
    <w:rsid w:val="00447782"/>
    <w:rsid w:val="00447ED5"/>
    <w:rsid w:val="0045062C"/>
    <w:rsid w:val="00451109"/>
    <w:rsid w:val="00452E92"/>
    <w:rsid w:val="00452F96"/>
    <w:rsid w:val="0045439D"/>
    <w:rsid w:val="004548FA"/>
    <w:rsid w:val="00454983"/>
    <w:rsid w:val="00454B45"/>
    <w:rsid w:val="00454FBD"/>
    <w:rsid w:val="00456E81"/>
    <w:rsid w:val="00457D4C"/>
    <w:rsid w:val="00460CF0"/>
    <w:rsid w:val="00460F22"/>
    <w:rsid w:val="0046135B"/>
    <w:rsid w:val="00461CCC"/>
    <w:rsid w:val="004623AF"/>
    <w:rsid w:val="00462571"/>
    <w:rsid w:val="004632BE"/>
    <w:rsid w:val="004638AC"/>
    <w:rsid w:val="00463E2A"/>
    <w:rsid w:val="00464276"/>
    <w:rsid w:val="00466BF0"/>
    <w:rsid w:val="004671CF"/>
    <w:rsid w:val="004712F4"/>
    <w:rsid w:val="004714B7"/>
    <w:rsid w:val="004714B9"/>
    <w:rsid w:val="00474288"/>
    <w:rsid w:val="00475298"/>
    <w:rsid w:val="004752FF"/>
    <w:rsid w:val="004759AF"/>
    <w:rsid w:val="004773F1"/>
    <w:rsid w:val="00480423"/>
    <w:rsid w:val="00480A66"/>
    <w:rsid w:val="00481BD3"/>
    <w:rsid w:val="00482369"/>
    <w:rsid w:val="00484275"/>
    <w:rsid w:val="00486413"/>
    <w:rsid w:val="004873F8"/>
    <w:rsid w:val="00487B01"/>
    <w:rsid w:val="00490D98"/>
    <w:rsid w:val="00492257"/>
    <w:rsid w:val="00492AF7"/>
    <w:rsid w:val="00492BBB"/>
    <w:rsid w:val="0049390B"/>
    <w:rsid w:val="004939AB"/>
    <w:rsid w:val="00493ADC"/>
    <w:rsid w:val="00493C18"/>
    <w:rsid w:val="00494E65"/>
    <w:rsid w:val="004956A8"/>
    <w:rsid w:val="00496ADA"/>
    <w:rsid w:val="00496D3C"/>
    <w:rsid w:val="00496D66"/>
    <w:rsid w:val="00496E72"/>
    <w:rsid w:val="004A1945"/>
    <w:rsid w:val="004A1D37"/>
    <w:rsid w:val="004A1DBB"/>
    <w:rsid w:val="004A2411"/>
    <w:rsid w:val="004A2D35"/>
    <w:rsid w:val="004A32AF"/>
    <w:rsid w:val="004A4097"/>
    <w:rsid w:val="004A419E"/>
    <w:rsid w:val="004A4EB9"/>
    <w:rsid w:val="004A702A"/>
    <w:rsid w:val="004A78E3"/>
    <w:rsid w:val="004B00C7"/>
    <w:rsid w:val="004B0BA6"/>
    <w:rsid w:val="004B18EB"/>
    <w:rsid w:val="004B1AD2"/>
    <w:rsid w:val="004B23E5"/>
    <w:rsid w:val="004B3475"/>
    <w:rsid w:val="004B3C21"/>
    <w:rsid w:val="004B4236"/>
    <w:rsid w:val="004B4921"/>
    <w:rsid w:val="004B4DD9"/>
    <w:rsid w:val="004B536B"/>
    <w:rsid w:val="004B592C"/>
    <w:rsid w:val="004B6141"/>
    <w:rsid w:val="004B72D5"/>
    <w:rsid w:val="004B7BFC"/>
    <w:rsid w:val="004C0380"/>
    <w:rsid w:val="004C0503"/>
    <w:rsid w:val="004C1650"/>
    <w:rsid w:val="004C2558"/>
    <w:rsid w:val="004C3118"/>
    <w:rsid w:val="004C3726"/>
    <w:rsid w:val="004C3F4D"/>
    <w:rsid w:val="004C6057"/>
    <w:rsid w:val="004C6B23"/>
    <w:rsid w:val="004C7A59"/>
    <w:rsid w:val="004C7AB7"/>
    <w:rsid w:val="004D0DBB"/>
    <w:rsid w:val="004D12AF"/>
    <w:rsid w:val="004D19BC"/>
    <w:rsid w:val="004D2999"/>
    <w:rsid w:val="004D3A31"/>
    <w:rsid w:val="004D3FB4"/>
    <w:rsid w:val="004D531F"/>
    <w:rsid w:val="004D62D1"/>
    <w:rsid w:val="004E04AC"/>
    <w:rsid w:val="004E0DF6"/>
    <w:rsid w:val="004E1E7B"/>
    <w:rsid w:val="004E5109"/>
    <w:rsid w:val="004E79C1"/>
    <w:rsid w:val="004E7A2D"/>
    <w:rsid w:val="004F04E6"/>
    <w:rsid w:val="004F07DF"/>
    <w:rsid w:val="004F09E4"/>
    <w:rsid w:val="004F1EB8"/>
    <w:rsid w:val="004F325B"/>
    <w:rsid w:val="004F384D"/>
    <w:rsid w:val="004F3ACA"/>
    <w:rsid w:val="004F5891"/>
    <w:rsid w:val="004F5B24"/>
    <w:rsid w:val="004F5B33"/>
    <w:rsid w:val="004F601E"/>
    <w:rsid w:val="004F636C"/>
    <w:rsid w:val="004F6D3A"/>
    <w:rsid w:val="004F6DC2"/>
    <w:rsid w:val="004F745E"/>
    <w:rsid w:val="004F77E4"/>
    <w:rsid w:val="0050009A"/>
    <w:rsid w:val="00501947"/>
    <w:rsid w:val="0050237C"/>
    <w:rsid w:val="0050330C"/>
    <w:rsid w:val="00503784"/>
    <w:rsid w:val="00504627"/>
    <w:rsid w:val="00505293"/>
    <w:rsid w:val="00505441"/>
    <w:rsid w:val="00505863"/>
    <w:rsid w:val="00506466"/>
    <w:rsid w:val="00506F67"/>
    <w:rsid w:val="005076FF"/>
    <w:rsid w:val="00510A5F"/>
    <w:rsid w:val="005121E0"/>
    <w:rsid w:val="005140E3"/>
    <w:rsid w:val="00514C5F"/>
    <w:rsid w:val="00520222"/>
    <w:rsid w:val="005227C2"/>
    <w:rsid w:val="00523A16"/>
    <w:rsid w:val="00523D81"/>
    <w:rsid w:val="0052406D"/>
    <w:rsid w:val="00524F21"/>
    <w:rsid w:val="00526030"/>
    <w:rsid w:val="00527027"/>
    <w:rsid w:val="00530344"/>
    <w:rsid w:val="00530EDE"/>
    <w:rsid w:val="0053490C"/>
    <w:rsid w:val="005361C1"/>
    <w:rsid w:val="005373F2"/>
    <w:rsid w:val="0054056F"/>
    <w:rsid w:val="0054277D"/>
    <w:rsid w:val="0054298F"/>
    <w:rsid w:val="00542E93"/>
    <w:rsid w:val="0054353A"/>
    <w:rsid w:val="00544112"/>
    <w:rsid w:val="005443D9"/>
    <w:rsid w:val="00545DDD"/>
    <w:rsid w:val="00546621"/>
    <w:rsid w:val="00550FAD"/>
    <w:rsid w:val="0055148A"/>
    <w:rsid w:val="00551E4B"/>
    <w:rsid w:val="005522E4"/>
    <w:rsid w:val="00552AE4"/>
    <w:rsid w:val="005534A9"/>
    <w:rsid w:val="00553D45"/>
    <w:rsid w:val="00555780"/>
    <w:rsid w:val="00556FB0"/>
    <w:rsid w:val="00560BD0"/>
    <w:rsid w:val="0056178E"/>
    <w:rsid w:val="0056395F"/>
    <w:rsid w:val="00566CB1"/>
    <w:rsid w:val="005719E5"/>
    <w:rsid w:val="00571D95"/>
    <w:rsid w:val="00571E80"/>
    <w:rsid w:val="005727CB"/>
    <w:rsid w:val="00574869"/>
    <w:rsid w:val="00574C3B"/>
    <w:rsid w:val="00582B35"/>
    <w:rsid w:val="005835AB"/>
    <w:rsid w:val="00583737"/>
    <w:rsid w:val="00583F0B"/>
    <w:rsid w:val="00584DA9"/>
    <w:rsid w:val="00586960"/>
    <w:rsid w:val="0059004F"/>
    <w:rsid w:val="005900C2"/>
    <w:rsid w:val="005902BB"/>
    <w:rsid w:val="00590F1F"/>
    <w:rsid w:val="00591B11"/>
    <w:rsid w:val="00592997"/>
    <w:rsid w:val="005944BA"/>
    <w:rsid w:val="00594504"/>
    <w:rsid w:val="00595BDF"/>
    <w:rsid w:val="0059694B"/>
    <w:rsid w:val="00597888"/>
    <w:rsid w:val="005A03CC"/>
    <w:rsid w:val="005A405B"/>
    <w:rsid w:val="005A4356"/>
    <w:rsid w:val="005A4A6A"/>
    <w:rsid w:val="005A6075"/>
    <w:rsid w:val="005A67FE"/>
    <w:rsid w:val="005A68C9"/>
    <w:rsid w:val="005B1477"/>
    <w:rsid w:val="005B2A17"/>
    <w:rsid w:val="005B366D"/>
    <w:rsid w:val="005B3FDA"/>
    <w:rsid w:val="005B4B44"/>
    <w:rsid w:val="005B4C80"/>
    <w:rsid w:val="005B5B83"/>
    <w:rsid w:val="005B6222"/>
    <w:rsid w:val="005B673F"/>
    <w:rsid w:val="005C04BE"/>
    <w:rsid w:val="005C06B9"/>
    <w:rsid w:val="005C13A5"/>
    <w:rsid w:val="005C1956"/>
    <w:rsid w:val="005C1D0B"/>
    <w:rsid w:val="005C25F6"/>
    <w:rsid w:val="005C402D"/>
    <w:rsid w:val="005C4915"/>
    <w:rsid w:val="005C5BDD"/>
    <w:rsid w:val="005C7894"/>
    <w:rsid w:val="005C7C91"/>
    <w:rsid w:val="005C7CC2"/>
    <w:rsid w:val="005D031A"/>
    <w:rsid w:val="005D0DE4"/>
    <w:rsid w:val="005D2567"/>
    <w:rsid w:val="005D2FD4"/>
    <w:rsid w:val="005D4A3F"/>
    <w:rsid w:val="005E0E58"/>
    <w:rsid w:val="005E21AA"/>
    <w:rsid w:val="005E2DE9"/>
    <w:rsid w:val="005E3B04"/>
    <w:rsid w:val="005E4C0A"/>
    <w:rsid w:val="005E63C9"/>
    <w:rsid w:val="005E6417"/>
    <w:rsid w:val="005E659D"/>
    <w:rsid w:val="005E6D0C"/>
    <w:rsid w:val="005E6E87"/>
    <w:rsid w:val="005E6FE8"/>
    <w:rsid w:val="005E73E4"/>
    <w:rsid w:val="005E7400"/>
    <w:rsid w:val="005E7A9E"/>
    <w:rsid w:val="005F193A"/>
    <w:rsid w:val="005F1A92"/>
    <w:rsid w:val="005F28EA"/>
    <w:rsid w:val="005F31FA"/>
    <w:rsid w:val="005F4177"/>
    <w:rsid w:val="005F45BE"/>
    <w:rsid w:val="005F461E"/>
    <w:rsid w:val="005F4E06"/>
    <w:rsid w:val="005F53CE"/>
    <w:rsid w:val="005F59AF"/>
    <w:rsid w:val="005F5AF1"/>
    <w:rsid w:val="005F6583"/>
    <w:rsid w:val="005F718C"/>
    <w:rsid w:val="005F7A86"/>
    <w:rsid w:val="00600C98"/>
    <w:rsid w:val="00600ED6"/>
    <w:rsid w:val="00601813"/>
    <w:rsid w:val="00603715"/>
    <w:rsid w:val="00603A57"/>
    <w:rsid w:val="0060508F"/>
    <w:rsid w:val="0060564D"/>
    <w:rsid w:val="0060659C"/>
    <w:rsid w:val="006071A3"/>
    <w:rsid w:val="00607640"/>
    <w:rsid w:val="00607AAA"/>
    <w:rsid w:val="00610F20"/>
    <w:rsid w:val="0061242D"/>
    <w:rsid w:val="0061249E"/>
    <w:rsid w:val="00612F08"/>
    <w:rsid w:val="00613B95"/>
    <w:rsid w:val="00614338"/>
    <w:rsid w:val="00616E7D"/>
    <w:rsid w:val="00622F5D"/>
    <w:rsid w:val="00623DB3"/>
    <w:rsid w:val="00624AF8"/>
    <w:rsid w:val="00625F53"/>
    <w:rsid w:val="006269AF"/>
    <w:rsid w:val="00627517"/>
    <w:rsid w:val="00627828"/>
    <w:rsid w:val="0062782F"/>
    <w:rsid w:val="006309B3"/>
    <w:rsid w:val="00631756"/>
    <w:rsid w:val="00631E20"/>
    <w:rsid w:val="00631E96"/>
    <w:rsid w:val="00633701"/>
    <w:rsid w:val="00633BDA"/>
    <w:rsid w:val="0063479D"/>
    <w:rsid w:val="00634D2D"/>
    <w:rsid w:val="00634E6C"/>
    <w:rsid w:val="006351CF"/>
    <w:rsid w:val="006365D1"/>
    <w:rsid w:val="0063671F"/>
    <w:rsid w:val="006369A3"/>
    <w:rsid w:val="00637D55"/>
    <w:rsid w:val="00644453"/>
    <w:rsid w:val="0064467E"/>
    <w:rsid w:val="00644BFA"/>
    <w:rsid w:val="00645E9E"/>
    <w:rsid w:val="006461AC"/>
    <w:rsid w:val="00651DD9"/>
    <w:rsid w:val="00652188"/>
    <w:rsid w:val="00653456"/>
    <w:rsid w:val="006537A4"/>
    <w:rsid w:val="00653CE5"/>
    <w:rsid w:val="00654868"/>
    <w:rsid w:val="00656237"/>
    <w:rsid w:val="006566B6"/>
    <w:rsid w:val="00656B88"/>
    <w:rsid w:val="006571F9"/>
    <w:rsid w:val="00660501"/>
    <w:rsid w:val="006606CF"/>
    <w:rsid w:val="00660A47"/>
    <w:rsid w:val="00660CD8"/>
    <w:rsid w:val="00660EE9"/>
    <w:rsid w:val="00661935"/>
    <w:rsid w:val="00661B98"/>
    <w:rsid w:val="006644EC"/>
    <w:rsid w:val="00665CC3"/>
    <w:rsid w:val="00666D09"/>
    <w:rsid w:val="0066721E"/>
    <w:rsid w:val="006703C1"/>
    <w:rsid w:val="00671D4E"/>
    <w:rsid w:val="00672138"/>
    <w:rsid w:val="006727B1"/>
    <w:rsid w:val="00672F95"/>
    <w:rsid w:val="00672FE4"/>
    <w:rsid w:val="0067381A"/>
    <w:rsid w:val="0067568E"/>
    <w:rsid w:val="006768EF"/>
    <w:rsid w:val="00680938"/>
    <w:rsid w:val="00681B2A"/>
    <w:rsid w:val="00681DFC"/>
    <w:rsid w:val="00682571"/>
    <w:rsid w:val="006833EE"/>
    <w:rsid w:val="0068440B"/>
    <w:rsid w:val="00686C79"/>
    <w:rsid w:val="006872A2"/>
    <w:rsid w:val="00690C35"/>
    <w:rsid w:val="00690E8C"/>
    <w:rsid w:val="006910FE"/>
    <w:rsid w:val="00691700"/>
    <w:rsid w:val="00691D8B"/>
    <w:rsid w:val="00693876"/>
    <w:rsid w:val="0069425A"/>
    <w:rsid w:val="00695067"/>
    <w:rsid w:val="006953B2"/>
    <w:rsid w:val="0069561A"/>
    <w:rsid w:val="006956FB"/>
    <w:rsid w:val="00696087"/>
    <w:rsid w:val="00696256"/>
    <w:rsid w:val="00696371"/>
    <w:rsid w:val="0069777E"/>
    <w:rsid w:val="00697BD7"/>
    <w:rsid w:val="006A107F"/>
    <w:rsid w:val="006A145E"/>
    <w:rsid w:val="006A1FB7"/>
    <w:rsid w:val="006A2485"/>
    <w:rsid w:val="006A29E2"/>
    <w:rsid w:val="006A47E3"/>
    <w:rsid w:val="006A4FFF"/>
    <w:rsid w:val="006A55A8"/>
    <w:rsid w:val="006A5A36"/>
    <w:rsid w:val="006A7A01"/>
    <w:rsid w:val="006B0560"/>
    <w:rsid w:val="006B10C5"/>
    <w:rsid w:val="006B16DF"/>
    <w:rsid w:val="006B1BD8"/>
    <w:rsid w:val="006B3E12"/>
    <w:rsid w:val="006B41DE"/>
    <w:rsid w:val="006B44A1"/>
    <w:rsid w:val="006B49CE"/>
    <w:rsid w:val="006B5187"/>
    <w:rsid w:val="006B524E"/>
    <w:rsid w:val="006B56FD"/>
    <w:rsid w:val="006B594F"/>
    <w:rsid w:val="006B5D26"/>
    <w:rsid w:val="006B63E8"/>
    <w:rsid w:val="006B6441"/>
    <w:rsid w:val="006B68D7"/>
    <w:rsid w:val="006B6DBC"/>
    <w:rsid w:val="006B7B6A"/>
    <w:rsid w:val="006C20FE"/>
    <w:rsid w:val="006C21EF"/>
    <w:rsid w:val="006C2707"/>
    <w:rsid w:val="006C28B9"/>
    <w:rsid w:val="006C2EEA"/>
    <w:rsid w:val="006C4625"/>
    <w:rsid w:val="006C6D95"/>
    <w:rsid w:val="006C7993"/>
    <w:rsid w:val="006D0C30"/>
    <w:rsid w:val="006D0DE4"/>
    <w:rsid w:val="006D0F90"/>
    <w:rsid w:val="006D11F8"/>
    <w:rsid w:val="006D3B60"/>
    <w:rsid w:val="006D46DC"/>
    <w:rsid w:val="006D59F9"/>
    <w:rsid w:val="006E0E2B"/>
    <w:rsid w:val="006E1153"/>
    <w:rsid w:val="006E19B2"/>
    <w:rsid w:val="006E2E29"/>
    <w:rsid w:val="006E3629"/>
    <w:rsid w:val="006E5D15"/>
    <w:rsid w:val="006E6235"/>
    <w:rsid w:val="006E7237"/>
    <w:rsid w:val="006F1499"/>
    <w:rsid w:val="006F24F6"/>
    <w:rsid w:val="006F3ED2"/>
    <w:rsid w:val="006F3F97"/>
    <w:rsid w:val="006F3FA5"/>
    <w:rsid w:val="006F4718"/>
    <w:rsid w:val="006F4955"/>
    <w:rsid w:val="006F6F77"/>
    <w:rsid w:val="007008AC"/>
    <w:rsid w:val="007009D3"/>
    <w:rsid w:val="0070252C"/>
    <w:rsid w:val="00702BA2"/>
    <w:rsid w:val="00703672"/>
    <w:rsid w:val="00704CF2"/>
    <w:rsid w:val="00705256"/>
    <w:rsid w:val="0070562D"/>
    <w:rsid w:val="00705DA0"/>
    <w:rsid w:val="00710804"/>
    <w:rsid w:val="007108EB"/>
    <w:rsid w:val="007111C3"/>
    <w:rsid w:val="007111ED"/>
    <w:rsid w:val="0071359D"/>
    <w:rsid w:val="00713C0D"/>
    <w:rsid w:val="00714149"/>
    <w:rsid w:val="007142DB"/>
    <w:rsid w:val="007149CC"/>
    <w:rsid w:val="00715EBF"/>
    <w:rsid w:val="00720F2B"/>
    <w:rsid w:val="00723AA6"/>
    <w:rsid w:val="00724088"/>
    <w:rsid w:val="0072593C"/>
    <w:rsid w:val="00726129"/>
    <w:rsid w:val="0072775A"/>
    <w:rsid w:val="00730840"/>
    <w:rsid w:val="007312C6"/>
    <w:rsid w:val="00732ECF"/>
    <w:rsid w:val="0073315A"/>
    <w:rsid w:val="00735950"/>
    <w:rsid w:val="00737DE3"/>
    <w:rsid w:val="007401FF"/>
    <w:rsid w:val="00740874"/>
    <w:rsid w:val="007415D5"/>
    <w:rsid w:val="00741C74"/>
    <w:rsid w:val="007422E8"/>
    <w:rsid w:val="007429ED"/>
    <w:rsid w:val="00743219"/>
    <w:rsid w:val="00743FF0"/>
    <w:rsid w:val="00744C7D"/>
    <w:rsid w:val="00745035"/>
    <w:rsid w:val="00745CEF"/>
    <w:rsid w:val="00747091"/>
    <w:rsid w:val="007511F0"/>
    <w:rsid w:val="0075180D"/>
    <w:rsid w:val="00752302"/>
    <w:rsid w:val="00752CD3"/>
    <w:rsid w:val="00753156"/>
    <w:rsid w:val="007538BC"/>
    <w:rsid w:val="00753AEE"/>
    <w:rsid w:val="00753F72"/>
    <w:rsid w:val="007546FC"/>
    <w:rsid w:val="00754EF8"/>
    <w:rsid w:val="00755740"/>
    <w:rsid w:val="0075605F"/>
    <w:rsid w:val="00756DE5"/>
    <w:rsid w:val="007570D1"/>
    <w:rsid w:val="0076004A"/>
    <w:rsid w:val="00760A20"/>
    <w:rsid w:val="00761577"/>
    <w:rsid w:val="00761AA9"/>
    <w:rsid w:val="00761F95"/>
    <w:rsid w:val="0076204E"/>
    <w:rsid w:val="00763F75"/>
    <w:rsid w:val="0076418C"/>
    <w:rsid w:val="00764B81"/>
    <w:rsid w:val="0076533E"/>
    <w:rsid w:val="00765412"/>
    <w:rsid w:val="00766134"/>
    <w:rsid w:val="00767E2A"/>
    <w:rsid w:val="0077099A"/>
    <w:rsid w:val="00770A9F"/>
    <w:rsid w:val="007724F3"/>
    <w:rsid w:val="0077288D"/>
    <w:rsid w:val="00772B9F"/>
    <w:rsid w:val="00773F4C"/>
    <w:rsid w:val="007746E8"/>
    <w:rsid w:val="00775045"/>
    <w:rsid w:val="00775FEC"/>
    <w:rsid w:val="00776713"/>
    <w:rsid w:val="0077683C"/>
    <w:rsid w:val="00777ED1"/>
    <w:rsid w:val="0078078A"/>
    <w:rsid w:val="00780D32"/>
    <w:rsid w:val="00781AB8"/>
    <w:rsid w:val="00781B7B"/>
    <w:rsid w:val="00782BD7"/>
    <w:rsid w:val="00782E28"/>
    <w:rsid w:val="00783ABE"/>
    <w:rsid w:val="00783AC0"/>
    <w:rsid w:val="00783C9A"/>
    <w:rsid w:val="007849F9"/>
    <w:rsid w:val="00784C88"/>
    <w:rsid w:val="00785708"/>
    <w:rsid w:val="00785DD6"/>
    <w:rsid w:val="0078622E"/>
    <w:rsid w:val="00786FD8"/>
    <w:rsid w:val="00787DB6"/>
    <w:rsid w:val="00792D2D"/>
    <w:rsid w:val="0079378F"/>
    <w:rsid w:val="00793E19"/>
    <w:rsid w:val="007947CA"/>
    <w:rsid w:val="007958E1"/>
    <w:rsid w:val="0079594D"/>
    <w:rsid w:val="007A13F4"/>
    <w:rsid w:val="007A1687"/>
    <w:rsid w:val="007A1A18"/>
    <w:rsid w:val="007A1B2D"/>
    <w:rsid w:val="007A1CD0"/>
    <w:rsid w:val="007A218D"/>
    <w:rsid w:val="007A2264"/>
    <w:rsid w:val="007A229A"/>
    <w:rsid w:val="007A2326"/>
    <w:rsid w:val="007A2F5D"/>
    <w:rsid w:val="007A4906"/>
    <w:rsid w:val="007A5314"/>
    <w:rsid w:val="007A5E6C"/>
    <w:rsid w:val="007A6967"/>
    <w:rsid w:val="007B058E"/>
    <w:rsid w:val="007B1094"/>
    <w:rsid w:val="007B1BBF"/>
    <w:rsid w:val="007B3501"/>
    <w:rsid w:val="007B36B9"/>
    <w:rsid w:val="007B3BCF"/>
    <w:rsid w:val="007B6C1A"/>
    <w:rsid w:val="007B6CF9"/>
    <w:rsid w:val="007B7BAA"/>
    <w:rsid w:val="007C124D"/>
    <w:rsid w:val="007C3064"/>
    <w:rsid w:val="007C3398"/>
    <w:rsid w:val="007C3765"/>
    <w:rsid w:val="007C3B9E"/>
    <w:rsid w:val="007C5CC2"/>
    <w:rsid w:val="007C5E62"/>
    <w:rsid w:val="007C6457"/>
    <w:rsid w:val="007C656F"/>
    <w:rsid w:val="007C6951"/>
    <w:rsid w:val="007C6B8A"/>
    <w:rsid w:val="007C6CF7"/>
    <w:rsid w:val="007C6F79"/>
    <w:rsid w:val="007C7442"/>
    <w:rsid w:val="007C7564"/>
    <w:rsid w:val="007C77AD"/>
    <w:rsid w:val="007D0FB8"/>
    <w:rsid w:val="007D1576"/>
    <w:rsid w:val="007D2693"/>
    <w:rsid w:val="007D2835"/>
    <w:rsid w:val="007D3360"/>
    <w:rsid w:val="007D462C"/>
    <w:rsid w:val="007D4F47"/>
    <w:rsid w:val="007D6687"/>
    <w:rsid w:val="007D6764"/>
    <w:rsid w:val="007D71D6"/>
    <w:rsid w:val="007E1181"/>
    <w:rsid w:val="007E3391"/>
    <w:rsid w:val="007E3732"/>
    <w:rsid w:val="007E3C49"/>
    <w:rsid w:val="007E44AD"/>
    <w:rsid w:val="007E4C1E"/>
    <w:rsid w:val="007E5401"/>
    <w:rsid w:val="007E5B31"/>
    <w:rsid w:val="007E5D3C"/>
    <w:rsid w:val="007E5F72"/>
    <w:rsid w:val="007E6111"/>
    <w:rsid w:val="007E7EA9"/>
    <w:rsid w:val="007E7F24"/>
    <w:rsid w:val="007F07EE"/>
    <w:rsid w:val="007F1234"/>
    <w:rsid w:val="007F1269"/>
    <w:rsid w:val="007F16FF"/>
    <w:rsid w:val="007F22A6"/>
    <w:rsid w:val="007F2B97"/>
    <w:rsid w:val="007F2CAC"/>
    <w:rsid w:val="007F44EF"/>
    <w:rsid w:val="007F5C9C"/>
    <w:rsid w:val="007F5FA9"/>
    <w:rsid w:val="007F671B"/>
    <w:rsid w:val="007F69B5"/>
    <w:rsid w:val="007F6FB7"/>
    <w:rsid w:val="007F7FF5"/>
    <w:rsid w:val="008014F0"/>
    <w:rsid w:val="008017B7"/>
    <w:rsid w:val="008018D2"/>
    <w:rsid w:val="00801C99"/>
    <w:rsid w:val="008021FA"/>
    <w:rsid w:val="00804EDF"/>
    <w:rsid w:val="00804F18"/>
    <w:rsid w:val="00805133"/>
    <w:rsid w:val="00806253"/>
    <w:rsid w:val="008068AE"/>
    <w:rsid w:val="0081028A"/>
    <w:rsid w:val="0081081A"/>
    <w:rsid w:val="00810A16"/>
    <w:rsid w:val="0081109D"/>
    <w:rsid w:val="008114C7"/>
    <w:rsid w:val="008115FE"/>
    <w:rsid w:val="008124BF"/>
    <w:rsid w:val="00812772"/>
    <w:rsid w:val="00812B1D"/>
    <w:rsid w:val="00813449"/>
    <w:rsid w:val="008134E3"/>
    <w:rsid w:val="00813EFE"/>
    <w:rsid w:val="008142D3"/>
    <w:rsid w:val="0081574A"/>
    <w:rsid w:val="00817E09"/>
    <w:rsid w:val="00820587"/>
    <w:rsid w:val="00825376"/>
    <w:rsid w:val="00825BE3"/>
    <w:rsid w:val="00825EFB"/>
    <w:rsid w:val="00826438"/>
    <w:rsid w:val="0082789C"/>
    <w:rsid w:val="008278D8"/>
    <w:rsid w:val="00830078"/>
    <w:rsid w:val="00831014"/>
    <w:rsid w:val="00831C7F"/>
    <w:rsid w:val="0083287D"/>
    <w:rsid w:val="00833060"/>
    <w:rsid w:val="0083326C"/>
    <w:rsid w:val="0083354D"/>
    <w:rsid w:val="00836367"/>
    <w:rsid w:val="00836CC1"/>
    <w:rsid w:val="008375E4"/>
    <w:rsid w:val="00840A83"/>
    <w:rsid w:val="00840D20"/>
    <w:rsid w:val="00841524"/>
    <w:rsid w:val="00841DBD"/>
    <w:rsid w:val="00841E86"/>
    <w:rsid w:val="00842BB9"/>
    <w:rsid w:val="00843868"/>
    <w:rsid w:val="00843900"/>
    <w:rsid w:val="008457E6"/>
    <w:rsid w:val="00846EE6"/>
    <w:rsid w:val="00850725"/>
    <w:rsid w:val="008507CF"/>
    <w:rsid w:val="00850FF7"/>
    <w:rsid w:val="0085253C"/>
    <w:rsid w:val="00853926"/>
    <w:rsid w:val="0085442D"/>
    <w:rsid w:val="0085539F"/>
    <w:rsid w:val="00855763"/>
    <w:rsid w:val="0085593D"/>
    <w:rsid w:val="00856727"/>
    <w:rsid w:val="00857837"/>
    <w:rsid w:val="00860FE2"/>
    <w:rsid w:val="0086103F"/>
    <w:rsid w:val="0086131B"/>
    <w:rsid w:val="00861630"/>
    <w:rsid w:val="00863168"/>
    <w:rsid w:val="00863404"/>
    <w:rsid w:val="00863EF8"/>
    <w:rsid w:val="00865774"/>
    <w:rsid w:val="00866197"/>
    <w:rsid w:val="008666C8"/>
    <w:rsid w:val="0086684E"/>
    <w:rsid w:val="008709EC"/>
    <w:rsid w:val="008735FB"/>
    <w:rsid w:val="00874457"/>
    <w:rsid w:val="00874516"/>
    <w:rsid w:val="008748DC"/>
    <w:rsid w:val="00874B71"/>
    <w:rsid w:val="00874E87"/>
    <w:rsid w:val="00877440"/>
    <w:rsid w:val="00877ECE"/>
    <w:rsid w:val="00877FAD"/>
    <w:rsid w:val="0088076C"/>
    <w:rsid w:val="008808B8"/>
    <w:rsid w:val="00881634"/>
    <w:rsid w:val="0088219F"/>
    <w:rsid w:val="00883045"/>
    <w:rsid w:val="00883B69"/>
    <w:rsid w:val="00883FAD"/>
    <w:rsid w:val="00886269"/>
    <w:rsid w:val="00887863"/>
    <w:rsid w:val="00890C83"/>
    <w:rsid w:val="00891991"/>
    <w:rsid w:val="008924EF"/>
    <w:rsid w:val="00892D5F"/>
    <w:rsid w:val="00893692"/>
    <w:rsid w:val="00894603"/>
    <w:rsid w:val="00894E52"/>
    <w:rsid w:val="00895B61"/>
    <w:rsid w:val="008962CF"/>
    <w:rsid w:val="00897629"/>
    <w:rsid w:val="008A09DA"/>
    <w:rsid w:val="008A17B6"/>
    <w:rsid w:val="008A34E9"/>
    <w:rsid w:val="008A36CB"/>
    <w:rsid w:val="008A4066"/>
    <w:rsid w:val="008A579C"/>
    <w:rsid w:val="008A5841"/>
    <w:rsid w:val="008A6334"/>
    <w:rsid w:val="008A66E7"/>
    <w:rsid w:val="008A73CE"/>
    <w:rsid w:val="008A74CB"/>
    <w:rsid w:val="008B11D6"/>
    <w:rsid w:val="008B160F"/>
    <w:rsid w:val="008B1830"/>
    <w:rsid w:val="008B45F5"/>
    <w:rsid w:val="008B4847"/>
    <w:rsid w:val="008B4C05"/>
    <w:rsid w:val="008B4D0F"/>
    <w:rsid w:val="008B4D2F"/>
    <w:rsid w:val="008B4D5A"/>
    <w:rsid w:val="008B54A4"/>
    <w:rsid w:val="008B5BD6"/>
    <w:rsid w:val="008B5E85"/>
    <w:rsid w:val="008B6306"/>
    <w:rsid w:val="008B7269"/>
    <w:rsid w:val="008C1B01"/>
    <w:rsid w:val="008C1E3B"/>
    <w:rsid w:val="008C1E6D"/>
    <w:rsid w:val="008C35A4"/>
    <w:rsid w:val="008C3EBA"/>
    <w:rsid w:val="008C6392"/>
    <w:rsid w:val="008C63DD"/>
    <w:rsid w:val="008C7C21"/>
    <w:rsid w:val="008C7FEE"/>
    <w:rsid w:val="008D0786"/>
    <w:rsid w:val="008D08B2"/>
    <w:rsid w:val="008D2CBF"/>
    <w:rsid w:val="008D36F0"/>
    <w:rsid w:val="008D4156"/>
    <w:rsid w:val="008D49BE"/>
    <w:rsid w:val="008D5AD3"/>
    <w:rsid w:val="008D5B61"/>
    <w:rsid w:val="008D5B97"/>
    <w:rsid w:val="008D6728"/>
    <w:rsid w:val="008D6F8A"/>
    <w:rsid w:val="008D6FBC"/>
    <w:rsid w:val="008E05B1"/>
    <w:rsid w:val="008E11E3"/>
    <w:rsid w:val="008E2487"/>
    <w:rsid w:val="008E2E25"/>
    <w:rsid w:val="008E3B93"/>
    <w:rsid w:val="008E65D8"/>
    <w:rsid w:val="008E69D4"/>
    <w:rsid w:val="008E741F"/>
    <w:rsid w:val="008F0111"/>
    <w:rsid w:val="008F0D9E"/>
    <w:rsid w:val="008F1E20"/>
    <w:rsid w:val="008F3337"/>
    <w:rsid w:val="008F399E"/>
    <w:rsid w:val="008F3C40"/>
    <w:rsid w:val="008F3CE3"/>
    <w:rsid w:val="008F3F18"/>
    <w:rsid w:val="008F4409"/>
    <w:rsid w:val="008F514C"/>
    <w:rsid w:val="008F523F"/>
    <w:rsid w:val="008F6076"/>
    <w:rsid w:val="008F6656"/>
    <w:rsid w:val="008F70A3"/>
    <w:rsid w:val="008F74D3"/>
    <w:rsid w:val="00902F26"/>
    <w:rsid w:val="00903180"/>
    <w:rsid w:val="009040F6"/>
    <w:rsid w:val="0090461A"/>
    <w:rsid w:val="00904985"/>
    <w:rsid w:val="009051ED"/>
    <w:rsid w:val="0090588B"/>
    <w:rsid w:val="0090628F"/>
    <w:rsid w:val="0090699A"/>
    <w:rsid w:val="00907236"/>
    <w:rsid w:val="009076EF"/>
    <w:rsid w:val="00910C7C"/>
    <w:rsid w:val="00911D37"/>
    <w:rsid w:val="009132AE"/>
    <w:rsid w:val="00915683"/>
    <w:rsid w:val="0091628A"/>
    <w:rsid w:val="009163A2"/>
    <w:rsid w:val="00916E14"/>
    <w:rsid w:val="009179B9"/>
    <w:rsid w:val="00917FA7"/>
    <w:rsid w:val="00920AEB"/>
    <w:rsid w:val="00921392"/>
    <w:rsid w:val="00921725"/>
    <w:rsid w:val="00923252"/>
    <w:rsid w:val="009247D5"/>
    <w:rsid w:val="00924B30"/>
    <w:rsid w:val="009253E6"/>
    <w:rsid w:val="00926798"/>
    <w:rsid w:val="00926803"/>
    <w:rsid w:val="00926A47"/>
    <w:rsid w:val="00930EA7"/>
    <w:rsid w:val="00930F0F"/>
    <w:rsid w:val="00931F77"/>
    <w:rsid w:val="0093212D"/>
    <w:rsid w:val="00935A33"/>
    <w:rsid w:val="00935DF7"/>
    <w:rsid w:val="00936240"/>
    <w:rsid w:val="0093746C"/>
    <w:rsid w:val="009376F0"/>
    <w:rsid w:val="009376FF"/>
    <w:rsid w:val="00940376"/>
    <w:rsid w:val="009406FE"/>
    <w:rsid w:val="00943B91"/>
    <w:rsid w:val="00943EC1"/>
    <w:rsid w:val="00943F03"/>
    <w:rsid w:val="00944812"/>
    <w:rsid w:val="0094618A"/>
    <w:rsid w:val="00946DAF"/>
    <w:rsid w:val="00947E70"/>
    <w:rsid w:val="00950572"/>
    <w:rsid w:val="009510D8"/>
    <w:rsid w:val="00951153"/>
    <w:rsid w:val="0095139E"/>
    <w:rsid w:val="009515B0"/>
    <w:rsid w:val="00953129"/>
    <w:rsid w:val="00953676"/>
    <w:rsid w:val="00956150"/>
    <w:rsid w:val="0095681D"/>
    <w:rsid w:val="00960085"/>
    <w:rsid w:val="00960E67"/>
    <w:rsid w:val="00962F4F"/>
    <w:rsid w:val="00963159"/>
    <w:rsid w:val="009637E2"/>
    <w:rsid w:val="00964220"/>
    <w:rsid w:val="00966D36"/>
    <w:rsid w:val="00967780"/>
    <w:rsid w:val="009719E7"/>
    <w:rsid w:val="00974034"/>
    <w:rsid w:val="009747D2"/>
    <w:rsid w:val="00975F09"/>
    <w:rsid w:val="009762AA"/>
    <w:rsid w:val="00977A40"/>
    <w:rsid w:val="00977D9B"/>
    <w:rsid w:val="009801AD"/>
    <w:rsid w:val="00980EB6"/>
    <w:rsid w:val="009846C7"/>
    <w:rsid w:val="0098541B"/>
    <w:rsid w:val="00985531"/>
    <w:rsid w:val="00985785"/>
    <w:rsid w:val="00986674"/>
    <w:rsid w:val="00987C19"/>
    <w:rsid w:val="00987E7F"/>
    <w:rsid w:val="009909AF"/>
    <w:rsid w:val="0099296F"/>
    <w:rsid w:val="009929B7"/>
    <w:rsid w:val="009938DB"/>
    <w:rsid w:val="009963E5"/>
    <w:rsid w:val="0099676B"/>
    <w:rsid w:val="00997136"/>
    <w:rsid w:val="00997251"/>
    <w:rsid w:val="009975CB"/>
    <w:rsid w:val="009A1D50"/>
    <w:rsid w:val="009A1F71"/>
    <w:rsid w:val="009A2FFC"/>
    <w:rsid w:val="009A4123"/>
    <w:rsid w:val="009A4763"/>
    <w:rsid w:val="009A639C"/>
    <w:rsid w:val="009A7507"/>
    <w:rsid w:val="009B0305"/>
    <w:rsid w:val="009B032C"/>
    <w:rsid w:val="009B18E4"/>
    <w:rsid w:val="009B1B4C"/>
    <w:rsid w:val="009B3ED8"/>
    <w:rsid w:val="009B41EB"/>
    <w:rsid w:val="009B65A7"/>
    <w:rsid w:val="009B69CD"/>
    <w:rsid w:val="009B6DDE"/>
    <w:rsid w:val="009B7654"/>
    <w:rsid w:val="009B7C02"/>
    <w:rsid w:val="009C0E98"/>
    <w:rsid w:val="009C1CE1"/>
    <w:rsid w:val="009C2771"/>
    <w:rsid w:val="009C3CF2"/>
    <w:rsid w:val="009C40DF"/>
    <w:rsid w:val="009C4302"/>
    <w:rsid w:val="009C4CEB"/>
    <w:rsid w:val="009C53E0"/>
    <w:rsid w:val="009C547D"/>
    <w:rsid w:val="009C5876"/>
    <w:rsid w:val="009C5A58"/>
    <w:rsid w:val="009C70AD"/>
    <w:rsid w:val="009C75AC"/>
    <w:rsid w:val="009C76D3"/>
    <w:rsid w:val="009D0584"/>
    <w:rsid w:val="009D079D"/>
    <w:rsid w:val="009D0E6E"/>
    <w:rsid w:val="009D1C22"/>
    <w:rsid w:val="009D1EF3"/>
    <w:rsid w:val="009D26D2"/>
    <w:rsid w:val="009D2E5B"/>
    <w:rsid w:val="009D325E"/>
    <w:rsid w:val="009D3335"/>
    <w:rsid w:val="009D358B"/>
    <w:rsid w:val="009D3F53"/>
    <w:rsid w:val="009D7391"/>
    <w:rsid w:val="009D73D0"/>
    <w:rsid w:val="009D7493"/>
    <w:rsid w:val="009D7B8F"/>
    <w:rsid w:val="009E0489"/>
    <w:rsid w:val="009E110D"/>
    <w:rsid w:val="009E2166"/>
    <w:rsid w:val="009E32D0"/>
    <w:rsid w:val="009E361B"/>
    <w:rsid w:val="009E3A2A"/>
    <w:rsid w:val="009E3A3D"/>
    <w:rsid w:val="009E41DC"/>
    <w:rsid w:val="009E4D37"/>
    <w:rsid w:val="009E6C24"/>
    <w:rsid w:val="009E78E5"/>
    <w:rsid w:val="009E7D0E"/>
    <w:rsid w:val="009F0582"/>
    <w:rsid w:val="009F1089"/>
    <w:rsid w:val="009F1864"/>
    <w:rsid w:val="009F25DA"/>
    <w:rsid w:val="009F3DE9"/>
    <w:rsid w:val="009F5636"/>
    <w:rsid w:val="009F6213"/>
    <w:rsid w:val="009F6593"/>
    <w:rsid w:val="009F690D"/>
    <w:rsid w:val="009F6E56"/>
    <w:rsid w:val="009F7C5D"/>
    <w:rsid w:val="00A00464"/>
    <w:rsid w:val="00A00BCD"/>
    <w:rsid w:val="00A00C94"/>
    <w:rsid w:val="00A00F0E"/>
    <w:rsid w:val="00A02574"/>
    <w:rsid w:val="00A03022"/>
    <w:rsid w:val="00A0326E"/>
    <w:rsid w:val="00A03ECB"/>
    <w:rsid w:val="00A0409B"/>
    <w:rsid w:val="00A041C8"/>
    <w:rsid w:val="00A056EF"/>
    <w:rsid w:val="00A06070"/>
    <w:rsid w:val="00A062A8"/>
    <w:rsid w:val="00A068C2"/>
    <w:rsid w:val="00A1016E"/>
    <w:rsid w:val="00A10EFD"/>
    <w:rsid w:val="00A11183"/>
    <w:rsid w:val="00A11674"/>
    <w:rsid w:val="00A11729"/>
    <w:rsid w:val="00A11791"/>
    <w:rsid w:val="00A11E90"/>
    <w:rsid w:val="00A13C36"/>
    <w:rsid w:val="00A1416C"/>
    <w:rsid w:val="00A14C9A"/>
    <w:rsid w:val="00A16F61"/>
    <w:rsid w:val="00A17724"/>
    <w:rsid w:val="00A20261"/>
    <w:rsid w:val="00A205CD"/>
    <w:rsid w:val="00A219EA"/>
    <w:rsid w:val="00A2214F"/>
    <w:rsid w:val="00A228E0"/>
    <w:rsid w:val="00A23431"/>
    <w:rsid w:val="00A2388B"/>
    <w:rsid w:val="00A238C2"/>
    <w:rsid w:val="00A23E10"/>
    <w:rsid w:val="00A24D10"/>
    <w:rsid w:val="00A26123"/>
    <w:rsid w:val="00A26C50"/>
    <w:rsid w:val="00A27333"/>
    <w:rsid w:val="00A300D2"/>
    <w:rsid w:val="00A3026C"/>
    <w:rsid w:val="00A30A45"/>
    <w:rsid w:val="00A30E63"/>
    <w:rsid w:val="00A313BC"/>
    <w:rsid w:val="00A348C3"/>
    <w:rsid w:val="00A34EF6"/>
    <w:rsid w:val="00A35186"/>
    <w:rsid w:val="00A355BF"/>
    <w:rsid w:val="00A361B6"/>
    <w:rsid w:val="00A37B95"/>
    <w:rsid w:val="00A40BA4"/>
    <w:rsid w:val="00A40E95"/>
    <w:rsid w:val="00A419F1"/>
    <w:rsid w:val="00A43763"/>
    <w:rsid w:val="00A451BE"/>
    <w:rsid w:val="00A45A77"/>
    <w:rsid w:val="00A45C49"/>
    <w:rsid w:val="00A46DB9"/>
    <w:rsid w:val="00A5083C"/>
    <w:rsid w:val="00A5204F"/>
    <w:rsid w:val="00A534D1"/>
    <w:rsid w:val="00A5436C"/>
    <w:rsid w:val="00A54C93"/>
    <w:rsid w:val="00A55A03"/>
    <w:rsid w:val="00A56362"/>
    <w:rsid w:val="00A57C15"/>
    <w:rsid w:val="00A60C48"/>
    <w:rsid w:val="00A60FC5"/>
    <w:rsid w:val="00A615E6"/>
    <w:rsid w:val="00A61D3E"/>
    <w:rsid w:val="00A6379C"/>
    <w:rsid w:val="00A64523"/>
    <w:rsid w:val="00A6453A"/>
    <w:rsid w:val="00A646BA"/>
    <w:rsid w:val="00A646CF"/>
    <w:rsid w:val="00A64919"/>
    <w:rsid w:val="00A64AEB"/>
    <w:rsid w:val="00A64D8D"/>
    <w:rsid w:val="00A653FC"/>
    <w:rsid w:val="00A71FB4"/>
    <w:rsid w:val="00A72797"/>
    <w:rsid w:val="00A7415E"/>
    <w:rsid w:val="00A7500C"/>
    <w:rsid w:val="00A754E5"/>
    <w:rsid w:val="00A75D5B"/>
    <w:rsid w:val="00A765B2"/>
    <w:rsid w:val="00A76E49"/>
    <w:rsid w:val="00A771C3"/>
    <w:rsid w:val="00A77D99"/>
    <w:rsid w:val="00A77E5F"/>
    <w:rsid w:val="00A80900"/>
    <w:rsid w:val="00A81071"/>
    <w:rsid w:val="00A81175"/>
    <w:rsid w:val="00A82CBC"/>
    <w:rsid w:val="00A838DF"/>
    <w:rsid w:val="00A84957"/>
    <w:rsid w:val="00A84C6C"/>
    <w:rsid w:val="00A8533A"/>
    <w:rsid w:val="00A8691F"/>
    <w:rsid w:val="00A86C15"/>
    <w:rsid w:val="00A87FEF"/>
    <w:rsid w:val="00A9079D"/>
    <w:rsid w:val="00A90A5E"/>
    <w:rsid w:val="00A90C1D"/>
    <w:rsid w:val="00A90ED9"/>
    <w:rsid w:val="00A923DB"/>
    <w:rsid w:val="00A9276C"/>
    <w:rsid w:val="00A92CBF"/>
    <w:rsid w:val="00A962AC"/>
    <w:rsid w:val="00A96976"/>
    <w:rsid w:val="00A974AE"/>
    <w:rsid w:val="00AA00FD"/>
    <w:rsid w:val="00AA089E"/>
    <w:rsid w:val="00AA1743"/>
    <w:rsid w:val="00AA17BB"/>
    <w:rsid w:val="00AA1AA1"/>
    <w:rsid w:val="00AA317D"/>
    <w:rsid w:val="00AA31FB"/>
    <w:rsid w:val="00AA3965"/>
    <w:rsid w:val="00AA6AA0"/>
    <w:rsid w:val="00AB010E"/>
    <w:rsid w:val="00AB1B85"/>
    <w:rsid w:val="00AB1DD1"/>
    <w:rsid w:val="00AB29B8"/>
    <w:rsid w:val="00AB303E"/>
    <w:rsid w:val="00AB4667"/>
    <w:rsid w:val="00AB52E3"/>
    <w:rsid w:val="00AB65C5"/>
    <w:rsid w:val="00AC046F"/>
    <w:rsid w:val="00AC0606"/>
    <w:rsid w:val="00AC32ED"/>
    <w:rsid w:val="00AC3B5A"/>
    <w:rsid w:val="00AC5748"/>
    <w:rsid w:val="00AC5E21"/>
    <w:rsid w:val="00AC6A26"/>
    <w:rsid w:val="00AC6EEA"/>
    <w:rsid w:val="00AC7945"/>
    <w:rsid w:val="00AC7FCA"/>
    <w:rsid w:val="00AD060A"/>
    <w:rsid w:val="00AD1EE5"/>
    <w:rsid w:val="00AD3308"/>
    <w:rsid w:val="00AD3C99"/>
    <w:rsid w:val="00AD5807"/>
    <w:rsid w:val="00AD60BF"/>
    <w:rsid w:val="00AD7BA8"/>
    <w:rsid w:val="00AE03E0"/>
    <w:rsid w:val="00AE0C1B"/>
    <w:rsid w:val="00AE1999"/>
    <w:rsid w:val="00AE1B2D"/>
    <w:rsid w:val="00AE31FF"/>
    <w:rsid w:val="00AE4B4E"/>
    <w:rsid w:val="00AE505F"/>
    <w:rsid w:val="00AE792C"/>
    <w:rsid w:val="00AF1A3F"/>
    <w:rsid w:val="00AF2E25"/>
    <w:rsid w:val="00AF40C3"/>
    <w:rsid w:val="00AF43B9"/>
    <w:rsid w:val="00AF4CB6"/>
    <w:rsid w:val="00AF5B46"/>
    <w:rsid w:val="00AF6105"/>
    <w:rsid w:val="00AF6179"/>
    <w:rsid w:val="00AF61C0"/>
    <w:rsid w:val="00AF67B9"/>
    <w:rsid w:val="00AF6AE8"/>
    <w:rsid w:val="00AF7742"/>
    <w:rsid w:val="00AF7F7F"/>
    <w:rsid w:val="00B008FB"/>
    <w:rsid w:val="00B01869"/>
    <w:rsid w:val="00B018E8"/>
    <w:rsid w:val="00B01C9A"/>
    <w:rsid w:val="00B02526"/>
    <w:rsid w:val="00B028DF"/>
    <w:rsid w:val="00B03A1C"/>
    <w:rsid w:val="00B05CFD"/>
    <w:rsid w:val="00B07449"/>
    <w:rsid w:val="00B11BE5"/>
    <w:rsid w:val="00B13606"/>
    <w:rsid w:val="00B15AC1"/>
    <w:rsid w:val="00B173EC"/>
    <w:rsid w:val="00B24446"/>
    <w:rsid w:val="00B25F79"/>
    <w:rsid w:val="00B277C7"/>
    <w:rsid w:val="00B27C02"/>
    <w:rsid w:val="00B27F9B"/>
    <w:rsid w:val="00B30C27"/>
    <w:rsid w:val="00B32966"/>
    <w:rsid w:val="00B33CC2"/>
    <w:rsid w:val="00B35629"/>
    <w:rsid w:val="00B3594C"/>
    <w:rsid w:val="00B410C7"/>
    <w:rsid w:val="00B42633"/>
    <w:rsid w:val="00B44317"/>
    <w:rsid w:val="00B45F19"/>
    <w:rsid w:val="00B46902"/>
    <w:rsid w:val="00B46A1C"/>
    <w:rsid w:val="00B46F76"/>
    <w:rsid w:val="00B51321"/>
    <w:rsid w:val="00B51612"/>
    <w:rsid w:val="00B53B36"/>
    <w:rsid w:val="00B545F0"/>
    <w:rsid w:val="00B54DD9"/>
    <w:rsid w:val="00B552E6"/>
    <w:rsid w:val="00B5556F"/>
    <w:rsid w:val="00B5661B"/>
    <w:rsid w:val="00B566A5"/>
    <w:rsid w:val="00B619AF"/>
    <w:rsid w:val="00B628B2"/>
    <w:rsid w:val="00B64370"/>
    <w:rsid w:val="00B64B70"/>
    <w:rsid w:val="00B651EE"/>
    <w:rsid w:val="00B6544D"/>
    <w:rsid w:val="00B664D8"/>
    <w:rsid w:val="00B70099"/>
    <w:rsid w:val="00B70A91"/>
    <w:rsid w:val="00B70D60"/>
    <w:rsid w:val="00B72CE6"/>
    <w:rsid w:val="00B72F1C"/>
    <w:rsid w:val="00B74665"/>
    <w:rsid w:val="00B76387"/>
    <w:rsid w:val="00B76E8C"/>
    <w:rsid w:val="00B806CC"/>
    <w:rsid w:val="00B80736"/>
    <w:rsid w:val="00B819FF"/>
    <w:rsid w:val="00B83715"/>
    <w:rsid w:val="00B83865"/>
    <w:rsid w:val="00B83898"/>
    <w:rsid w:val="00B83D5E"/>
    <w:rsid w:val="00B84F53"/>
    <w:rsid w:val="00B851FC"/>
    <w:rsid w:val="00B8566A"/>
    <w:rsid w:val="00B87373"/>
    <w:rsid w:val="00B9042C"/>
    <w:rsid w:val="00B90D48"/>
    <w:rsid w:val="00B9117C"/>
    <w:rsid w:val="00B92196"/>
    <w:rsid w:val="00B9270D"/>
    <w:rsid w:val="00B929EC"/>
    <w:rsid w:val="00B92AC1"/>
    <w:rsid w:val="00B92D69"/>
    <w:rsid w:val="00B94E75"/>
    <w:rsid w:val="00B9571A"/>
    <w:rsid w:val="00B9595F"/>
    <w:rsid w:val="00B9637D"/>
    <w:rsid w:val="00B96F9E"/>
    <w:rsid w:val="00B9700F"/>
    <w:rsid w:val="00B977A7"/>
    <w:rsid w:val="00B97AB0"/>
    <w:rsid w:val="00B97D57"/>
    <w:rsid w:val="00BA0740"/>
    <w:rsid w:val="00BA0F36"/>
    <w:rsid w:val="00BA14B9"/>
    <w:rsid w:val="00BA2FAD"/>
    <w:rsid w:val="00BA33D1"/>
    <w:rsid w:val="00BA49E9"/>
    <w:rsid w:val="00BA60C8"/>
    <w:rsid w:val="00BA6602"/>
    <w:rsid w:val="00BA6B0D"/>
    <w:rsid w:val="00BB08EA"/>
    <w:rsid w:val="00BB1C04"/>
    <w:rsid w:val="00BB32E2"/>
    <w:rsid w:val="00BB3B3E"/>
    <w:rsid w:val="00BB4BF1"/>
    <w:rsid w:val="00BB538B"/>
    <w:rsid w:val="00BB5D75"/>
    <w:rsid w:val="00BB705E"/>
    <w:rsid w:val="00BC15FF"/>
    <w:rsid w:val="00BC24D4"/>
    <w:rsid w:val="00BC53B2"/>
    <w:rsid w:val="00BC5C84"/>
    <w:rsid w:val="00BC643D"/>
    <w:rsid w:val="00BC7412"/>
    <w:rsid w:val="00BC7EC9"/>
    <w:rsid w:val="00BD13C5"/>
    <w:rsid w:val="00BD1986"/>
    <w:rsid w:val="00BD1A4F"/>
    <w:rsid w:val="00BD2D78"/>
    <w:rsid w:val="00BD32FC"/>
    <w:rsid w:val="00BD35A7"/>
    <w:rsid w:val="00BD3E4D"/>
    <w:rsid w:val="00BD3F91"/>
    <w:rsid w:val="00BD4249"/>
    <w:rsid w:val="00BD4D6D"/>
    <w:rsid w:val="00BD52F5"/>
    <w:rsid w:val="00BE02E7"/>
    <w:rsid w:val="00BE0AB3"/>
    <w:rsid w:val="00BE1498"/>
    <w:rsid w:val="00BE20EA"/>
    <w:rsid w:val="00BE28E4"/>
    <w:rsid w:val="00BE3238"/>
    <w:rsid w:val="00BE37B8"/>
    <w:rsid w:val="00BE3D25"/>
    <w:rsid w:val="00BE4C10"/>
    <w:rsid w:val="00BE4E27"/>
    <w:rsid w:val="00BE5B46"/>
    <w:rsid w:val="00BE5D4F"/>
    <w:rsid w:val="00BE5F98"/>
    <w:rsid w:val="00BE6926"/>
    <w:rsid w:val="00BE7314"/>
    <w:rsid w:val="00BE7526"/>
    <w:rsid w:val="00BF027C"/>
    <w:rsid w:val="00BF0895"/>
    <w:rsid w:val="00BF0A7E"/>
    <w:rsid w:val="00BF12F9"/>
    <w:rsid w:val="00BF1B7D"/>
    <w:rsid w:val="00BF2C86"/>
    <w:rsid w:val="00BF39DE"/>
    <w:rsid w:val="00BF46AE"/>
    <w:rsid w:val="00BF4740"/>
    <w:rsid w:val="00BF4D2B"/>
    <w:rsid w:val="00BF6C50"/>
    <w:rsid w:val="00BF7C8E"/>
    <w:rsid w:val="00BF7E4D"/>
    <w:rsid w:val="00C006F4"/>
    <w:rsid w:val="00C013DC"/>
    <w:rsid w:val="00C015C0"/>
    <w:rsid w:val="00C020CE"/>
    <w:rsid w:val="00C029DC"/>
    <w:rsid w:val="00C0331C"/>
    <w:rsid w:val="00C0526B"/>
    <w:rsid w:val="00C055C9"/>
    <w:rsid w:val="00C05BBC"/>
    <w:rsid w:val="00C0643F"/>
    <w:rsid w:val="00C0682A"/>
    <w:rsid w:val="00C079DD"/>
    <w:rsid w:val="00C1081F"/>
    <w:rsid w:val="00C125BE"/>
    <w:rsid w:val="00C12C1F"/>
    <w:rsid w:val="00C135DB"/>
    <w:rsid w:val="00C14B56"/>
    <w:rsid w:val="00C1587D"/>
    <w:rsid w:val="00C1673A"/>
    <w:rsid w:val="00C16D01"/>
    <w:rsid w:val="00C17326"/>
    <w:rsid w:val="00C176A0"/>
    <w:rsid w:val="00C17787"/>
    <w:rsid w:val="00C17DE2"/>
    <w:rsid w:val="00C211F7"/>
    <w:rsid w:val="00C22385"/>
    <w:rsid w:val="00C226B6"/>
    <w:rsid w:val="00C22C5B"/>
    <w:rsid w:val="00C23157"/>
    <w:rsid w:val="00C260FB"/>
    <w:rsid w:val="00C26225"/>
    <w:rsid w:val="00C26588"/>
    <w:rsid w:val="00C269B3"/>
    <w:rsid w:val="00C27AAC"/>
    <w:rsid w:val="00C30B5B"/>
    <w:rsid w:val="00C30FB7"/>
    <w:rsid w:val="00C311D7"/>
    <w:rsid w:val="00C31EA7"/>
    <w:rsid w:val="00C326E0"/>
    <w:rsid w:val="00C32DE7"/>
    <w:rsid w:val="00C3544D"/>
    <w:rsid w:val="00C363C7"/>
    <w:rsid w:val="00C4047F"/>
    <w:rsid w:val="00C40DD0"/>
    <w:rsid w:val="00C44093"/>
    <w:rsid w:val="00C4450A"/>
    <w:rsid w:val="00C44A9C"/>
    <w:rsid w:val="00C47F17"/>
    <w:rsid w:val="00C5023E"/>
    <w:rsid w:val="00C50692"/>
    <w:rsid w:val="00C50FF8"/>
    <w:rsid w:val="00C51336"/>
    <w:rsid w:val="00C52725"/>
    <w:rsid w:val="00C52A96"/>
    <w:rsid w:val="00C52EA0"/>
    <w:rsid w:val="00C55F54"/>
    <w:rsid w:val="00C5665C"/>
    <w:rsid w:val="00C56D43"/>
    <w:rsid w:val="00C60102"/>
    <w:rsid w:val="00C6228D"/>
    <w:rsid w:val="00C62488"/>
    <w:rsid w:val="00C63385"/>
    <w:rsid w:val="00C63F62"/>
    <w:rsid w:val="00C644F8"/>
    <w:rsid w:val="00C648D7"/>
    <w:rsid w:val="00C65950"/>
    <w:rsid w:val="00C667DE"/>
    <w:rsid w:val="00C67E83"/>
    <w:rsid w:val="00C67FED"/>
    <w:rsid w:val="00C703A1"/>
    <w:rsid w:val="00C70589"/>
    <w:rsid w:val="00C70980"/>
    <w:rsid w:val="00C72791"/>
    <w:rsid w:val="00C7352E"/>
    <w:rsid w:val="00C7360F"/>
    <w:rsid w:val="00C744E2"/>
    <w:rsid w:val="00C74ED9"/>
    <w:rsid w:val="00C755CD"/>
    <w:rsid w:val="00C7582D"/>
    <w:rsid w:val="00C76509"/>
    <w:rsid w:val="00C76D2C"/>
    <w:rsid w:val="00C7702B"/>
    <w:rsid w:val="00C808B7"/>
    <w:rsid w:val="00C83562"/>
    <w:rsid w:val="00C83906"/>
    <w:rsid w:val="00C83F42"/>
    <w:rsid w:val="00C8509B"/>
    <w:rsid w:val="00C85E41"/>
    <w:rsid w:val="00C86673"/>
    <w:rsid w:val="00C86E0F"/>
    <w:rsid w:val="00C8715C"/>
    <w:rsid w:val="00C87299"/>
    <w:rsid w:val="00C910F9"/>
    <w:rsid w:val="00C92EC2"/>
    <w:rsid w:val="00C92EC7"/>
    <w:rsid w:val="00C948D3"/>
    <w:rsid w:val="00C94BAD"/>
    <w:rsid w:val="00C950C2"/>
    <w:rsid w:val="00C9663D"/>
    <w:rsid w:val="00C979D8"/>
    <w:rsid w:val="00C97D3C"/>
    <w:rsid w:val="00CA0E32"/>
    <w:rsid w:val="00CA1BFF"/>
    <w:rsid w:val="00CA27BD"/>
    <w:rsid w:val="00CA29F8"/>
    <w:rsid w:val="00CA5782"/>
    <w:rsid w:val="00CA70B5"/>
    <w:rsid w:val="00CA761F"/>
    <w:rsid w:val="00CB01CF"/>
    <w:rsid w:val="00CB036B"/>
    <w:rsid w:val="00CB17A2"/>
    <w:rsid w:val="00CB2220"/>
    <w:rsid w:val="00CB43F4"/>
    <w:rsid w:val="00CB5024"/>
    <w:rsid w:val="00CB53AD"/>
    <w:rsid w:val="00CB6A71"/>
    <w:rsid w:val="00CB6F23"/>
    <w:rsid w:val="00CB73D3"/>
    <w:rsid w:val="00CB77E6"/>
    <w:rsid w:val="00CC212D"/>
    <w:rsid w:val="00CC23B2"/>
    <w:rsid w:val="00CC674A"/>
    <w:rsid w:val="00CC6AB9"/>
    <w:rsid w:val="00CC705C"/>
    <w:rsid w:val="00CD0BA2"/>
    <w:rsid w:val="00CD27D9"/>
    <w:rsid w:val="00CD31DD"/>
    <w:rsid w:val="00CD3A42"/>
    <w:rsid w:val="00CD4068"/>
    <w:rsid w:val="00CD4399"/>
    <w:rsid w:val="00CD4805"/>
    <w:rsid w:val="00CD4CF4"/>
    <w:rsid w:val="00CD4D86"/>
    <w:rsid w:val="00CD5AC0"/>
    <w:rsid w:val="00CD6ADA"/>
    <w:rsid w:val="00CE0794"/>
    <w:rsid w:val="00CE0ACD"/>
    <w:rsid w:val="00CE127F"/>
    <w:rsid w:val="00CE1942"/>
    <w:rsid w:val="00CE3B33"/>
    <w:rsid w:val="00CE4AF2"/>
    <w:rsid w:val="00CE5A46"/>
    <w:rsid w:val="00CE5C3B"/>
    <w:rsid w:val="00CE6ABB"/>
    <w:rsid w:val="00CE73FE"/>
    <w:rsid w:val="00CF01B4"/>
    <w:rsid w:val="00CF0A1C"/>
    <w:rsid w:val="00CF1312"/>
    <w:rsid w:val="00CF1FF4"/>
    <w:rsid w:val="00CF2495"/>
    <w:rsid w:val="00CF38FF"/>
    <w:rsid w:val="00CF3A1B"/>
    <w:rsid w:val="00CF4C28"/>
    <w:rsid w:val="00CF5FDF"/>
    <w:rsid w:val="00CF7839"/>
    <w:rsid w:val="00D00F50"/>
    <w:rsid w:val="00D01F58"/>
    <w:rsid w:val="00D01F6B"/>
    <w:rsid w:val="00D0270D"/>
    <w:rsid w:val="00D0288E"/>
    <w:rsid w:val="00D028F5"/>
    <w:rsid w:val="00D02D36"/>
    <w:rsid w:val="00D03434"/>
    <w:rsid w:val="00D0352A"/>
    <w:rsid w:val="00D04948"/>
    <w:rsid w:val="00D04AED"/>
    <w:rsid w:val="00D04D91"/>
    <w:rsid w:val="00D05ACB"/>
    <w:rsid w:val="00D0690E"/>
    <w:rsid w:val="00D0772E"/>
    <w:rsid w:val="00D100CC"/>
    <w:rsid w:val="00D10618"/>
    <w:rsid w:val="00D1251C"/>
    <w:rsid w:val="00D1295A"/>
    <w:rsid w:val="00D12E8B"/>
    <w:rsid w:val="00D1526D"/>
    <w:rsid w:val="00D16397"/>
    <w:rsid w:val="00D1770A"/>
    <w:rsid w:val="00D17969"/>
    <w:rsid w:val="00D20252"/>
    <w:rsid w:val="00D222C0"/>
    <w:rsid w:val="00D22BBA"/>
    <w:rsid w:val="00D233F3"/>
    <w:rsid w:val="00D250E3"/>
    <w:rsid w:val="00D250F0"/>
    <w:rsid w:val="00D254AB"/>
    <w:rsid w:val="00D258F0"/>
    <w:rsid w:val="00D25956"/>
    <w:rsid w:val="00D26411"/>
    <w:rsid w:val="00D2646B"/>
    <w:rsid w:val="00D302F7"/>
    <w:rsid w:val="00D309C3"/>
    <w:rsid w:val="00D30E11"/>
    <w:rsid w:val="00D31C38"/>
    <w:rsid w:val="00D32C1B"/>
    <w:rsid w:val="00D32CCF"/>
    <w:rsid w:val="00D36519"/>
    <w:rsid w:val="00D37375"/>
    <w:rsid w:val="00D37C69"/>
    <w:rsid w:val="00D40CB7"/>
    <w:rsid w:val="00D41C55"/>
    <w:rsid w:val="00D427F4"/>
    <w:rsid w:val="00D43261"/>
    <w:rsid w:val="00D44CDE"/>
    <w:rsid w:val="00D46488"/>
    <w:rsid w:val="00D46E0F"/>
    <w:rsid w:val="00D46E43"/>
    <w:rsid w:val="00D50FFD"/>
    <w:rsid w:val="00D51D25"/>
    <w:rsid w:val="00D53595"/>
    <w:rsid w:val="00D53CB1"/>
    <w:rsid w:val="00D545DD"/>
    <w:rsid w:val="00D54D2A"/>
    <w:rsid w:val="00D552FA"/>
    <w:rsid w:val="00D578BC"/>
    <w:rsid w:val="00D60AC4"/>
    <w:rsid w:val="00D61B97"/>
    <w:rsid w:val="00D61EE0"/>
    <w:rsid w:val="00D634D4"/>
    <w:rsid w:val="00D636C4"/>
    <w:rsid w:val="00D63A23"/>
    <w:rsid w:val="00D655B9"/>
    <w:rsid w:val="00D65FE7"/>
    <w:rsid w:val="00D66F2B"/>
    <w:rsid w:val="00D67673"/>
    <w:rsid w:val="00D67F96"/>
    <w:rsid w:val="00D700EA"/>
    <w:rsid w:val="00D737A7"/>
    <w:rsid w:val="00D73B9C"/>
    <w:rsid w:val="00D73E24"/>
    <w:rsid w:val="00D740A1"/>
    <w:rsid w:val="00D75827"/>
    <w:rsid w:val="00D75BFF"/>
    <w:rsid w:val="00D76165"/>
    <w:rsid w:val="00D77221"/>
    <w:rsid w:val="00D77D3F"/>
    <w:rsid w:val="00D803F6"/>
    <w:rsid w:val="00D807BF"/>
    <w:rsid w:val="00D82B83"/>
    <w:rsid w:val="00D83AB1"/>
    <w:rsid w:val="00D8489F"/>
    <w:rsid w:val="00D84B97"/>
    <w:rsid w:val="00D858FA"/>
    <w:rsid w:val="00D864E8"/>
    <w:rsid w:val="00D870F6"/>
    <w:rsid w:val="00D87ADE"/>
    <w:rsid w:val="00D90D4A"/>
    <w:rsid w:val="00D917D0"/>
    <w:rsid w:val="00D91C78"/>
    <w:rsid w:val="00D927F6"/>
    <w:rsid w:val="00D92FA4"/>
    <w:rsid w:val="00D93884"/>
    <w:rsid w:val="00D938F5"/>
    <w:rsid w:val="00D939F0"/>
    <w:rsid w:val="00D958B2"/>
    <w:rsid w:val="00DA0502"/>
    <w:rsid w:val="00DA05E0"/>
    <w:rsid w:val="00DA11F0"/>
    <w:rsid w:val="00DA15AE"/>
    <w:rsid w:val="00DA2D1B"/>
    <w:rsid w:val="00DA31D8"/>
    <w:rsid w:val="00DA4932"/>
    <w:rsid w:val="00DA598B"/>
    <w:rsid w:val="00DA7326"/>
    <w:rsid w:val="00DA7EC8"/>
    <w:rsid w:val="00DB0A4B"/>
    <w:rsid w:val="00DB0B73"/>
    <w:rsid w:val="00DB0C2D"/>
    <w:rsid w:val="00DB0ED3"/>
    <w:rsid w:val="00DB115B"/>
    <w:rsid w:val="00DB1AE0"/>
    <w:rsid w:val="00DB2349"/>
    <w:rsid w:val="00DB2A34"/>
    <w:rsid w:val="00DB2AD2"/>
    <w:rsid w:val="00DB4409"/>
    <w:rsid w:val="00DB55CD"/>
    <w:rsid w:val="00DB62B6"/>
    <w:rsid w:val="00DB6894"/>
    <w:rsid w:val="00DB7046"/>
    <w:rsid w:val="00DC0DBD"/>
    <w:rsid w:val="00DC0E6F"/>
    <w:rsid w:val="00DC14D6"/>
    <w:rsid w:val="00DC1BE3"/>
    <w:rsid w:val="00DC2105"/>
    <w:rsid w:val="00DC288D"/>
    <w:rsid w:val="00DC3C36"/>
    <w:rsid w:val="00DC538B"/>
    <w:rsid w:val="00DC5842"/>
    <w:rsid w:val="00DC58BA"/>
    <w:rsid w:val="00DC5B6D"/>
    <w:rsid w:val="00DC7B67"/>
    <w:rsid w:val="00DC7FFD"/>
    <w:rsid w:val="00DD1AD2"/>
    <w:rsid w:val="00DD3BCF"/>
    <w:rsid w:val="00DD4287"/>
    <w:rsid w:val="00DD48FB"/>
    <w:rsid w:val="00DD7037"/>
    <w:rsid w:val="00DE0C07"/>
    <w:rsid w:val="00DE0C23"/>
    <w:rsid w:val="00DE1095"/>
    <w:rsid w:val="00DE1A72"/>
    <w:rsid w:val="00DE25A0"/>
    <w:rsid w:val="00DE2CA1"/>
    <w:rsid w:val="00DE646D"/>
    <w:rsid w:val="00DE7BBF"/>
    <w:rsid w:val="00DF3397"/>
    <w:rsid w:val="00DF42E7"/>
    <w:rsid w:val="00DF4810"/>
    <w:rsid w:val="00DF5E6F"/>
    <w:rsid w:val="00DF6246"/>
    <w:rsid w:val="00DF6A1A"/>
    <w:rsid w:val="00DF7744"/>
    <w:rsid w:val="00DF7D24"/>
    <w:rsid w:val="00DF7F1F"/>
    <w:rsid w:val="00E00686"/>
    <w:rsid w:val="00E00861"/>
    <w:rsid w:val="00E00D83"/>
    <w:rsid w:val="00E0111D"/>
    <w:rsid w:val="00E021FE"/>
    <w:rsid w:val="00E022EE"/>
    <w:rsid w:val="00E04B7B"/>
    <w:rsid w:val="00E04C7A"/>
    <w:rsid w:val="00E050AC"/>
    <w:rsid w:val="00E0646A"/>
    <w:rsid w:val="00E06F01"/>
    <w:rsid w:val="00E06F16"/>
    <w:rsid w:val="00E07D16"/>
    <w:rsid w:val="00E1006C"/>
    <w:rsid w:val="00E108C3"/>
    <w:rsid w:val="00E10B3A"/>
    <w:rsid w:val="00E1172E"/>
    <w:rsid w:val="00E12199"/>
    <w:rsid w:val="00E128D8"/>
    <w:rsid w:val="00E12F1B"/>
    <w:rsid w:val="00E13C86"/>
    <w:rsid w:val="00E13F19"/>
    <w:rsid w:val="00E14787"/>
    <w:rsid w:val="00E148C0"/>
    <w:rsid w:val="00E1710E"/>
    <w:rsid w:val="00E17686"/>
    <w:rsid w:val="00E204B1"/>
    <w:rsid w:val="00E209C2"/>
    <w:rsid w:val="00E20D39"/>
    <w:rsid w:val="00E22741"/>
    <w:rsid w:val="00E2292C"/>
    <w:rsid w:val="00E23829"/>
    <w:rsid w:val="00E23D2F"/>
    <w:rsid w:val="00E245FE"/>
    <w:rsid w:val="00E24DCE"/>
    <w:rsid w:val="00E24F10"/>
    <w:rsid w:val="00E269BF"/>
    <w:rsid w:val="00E26C0E"/>
    <w:rsid w:val="00E30FA5"/>
    <w:rsid w:val="00E317CF"/>
    <w:rsid w:val="00E3218B"/>
    <w:rsid w:val="00E33B61"/>
    <w:rsid w:val="00E351FE"/>
    <w:rsid w:val="00E355CB"/>
    <w:rsid w:val="00E36686"/>
    <w:rsid w:val="00E3684D"/>
    <w:rsid w:val="00E36B7B"/>
    <w:rsid w:val="00E42B8A"/>
    <w:rsid w:val="00E4351B"/>
    <w:rsid w:val="00E43772"/>
    <w:rsid w:val="00E43CCB"/>
    <w:rsid w:val="00E4558E"/>
    <w:rsid w:val="00E45764"/>
    <w:rsid w:val="00E45BA8"/>
    <w:rsid w:val="00E46311"/>
    <w:rsid w:val="00E46393"/>
    <w:rsid w:val="00E46575"/>
    <w:rsid w:val="00E46F45"/>
    <w:rsid w:val="00E47777"/>
    <w:rsid w:val="00E47E7F"/>
    <w:rsid w:val="00E515B0"/>
    <w:rsid w:val="00E51686"/>
    <w:rsid w:val="00E5222F"/>
    <w:rsid w:val="00E52C63"/>
    <w:rsid w:val="00E53BE7"/>
    <w:rsid w:val="00E54552"/>
    <w:rsid w:val="00E56DE9"/>
    <w:rsid w:val="00E57592"/>
    <w:rsid w:val="00E61507"/>
    <w:rsid w:val="00E61FFF"/>
    <w:rsid w:val="00E62799"/>
    <w:rsid w:val="00E62A00"/>
    <w:rsid w:val="00E65070"/>
    <w:rsid w:val="00E655D7"/>
    <w:rsid w:val="00E66072"/>
    <w:rsid w:val="00E66A13"/>
    <w:rsid w:val="00E709F1"/>
    <w:rsid w:val="00E70DA0"/>
    <w:rsid w:val="00E71EA6"/>
    <w:rsid w:val="00E75A2A"/>
    <w:rsid w:val="00E75D44"/>
    <w:rsid w:val="00E8234C"/>
    <w:rsid w:val="00E8296A"/>
    <w:rsid w:val="00E82F35"/>
    <w:rsid w:val="00E83CAC"/>
    <w:rsid w:val="00E840AB"/>
    <w:rsid w:val="00E84FAB"/>
    <w:rsid w:val="00E85D61"/>
    <w:rsid w:val="00E869D6"/>
    <w:rsid w:val="00E86E90"/>
    <w:rsid w:val="00E9296E"/>
    <w:rsid w:val="00E930B5"/>
    <w:rsid w:val="00E93BCE"/>
    <w:rsid w:val="00E9403B"/>
    <w:rsid w:val="00E942AC"/>
    <w:rsid w:val="00E9452A"/>
    <w:rsid w:val="00E9484C"/>
    <w:rsid w:val="00E956F3"/>
    <w:rsid w:val="00E96728"/>
    <w:rsid w:val="00E96B11"/>
    <w:rsid w:val="00E96DCB"/>
    <w:rsid w:val="00E97653"/>
    <w:rsid w:val="00E97D6F"/>
    <w:rsid w:val="00EA0439"/>
    <w:rsid w:val="00EA18C8"/>
    <w:rsid w:val="00EA1982"/>
    <w:rsid w:val="00EA1A2C"/>
    <w:rsid w:val="00EA2CCC"/>
    <w:rsid w:val="00EA46C9"/>
    <w:rsid w:val="00EA5234"/>
    <w:rsid w:val="00EA7185"/>
    <w:rsid w:val="00EA7674"/>
    <w:rsid w:val="00EA79AD"/>
    <w:rsid w:val="00EA7E9F"/>
    <w:rsid w:val="00EB0259"/>
    <w:rsid w:val="00EB0EB6"/>
    <w:rsid w:val="00EB102A"/>
    <w:rsid w:val="00EB1D6A"/>
    <w:rsid w:val="00EB28CA"/>
    <w:rsid w:val="00EB300B"/>
    <w:rsid w:val="00EB39DB"/>
    <w:rsid w:val="00EB48C5"/>
    <w:rsid w:val="00EB6B95"/>
    <w:rsid w:val="00EB6DE4"/>
    <w:rsid w:val="00EB6EBA"/>
    <w:rsid w:val="00EB7572"/>
    <w:rsid w:val="00EB783D"/>
    <w:rsid w:val="00EB78FF"/>
    <w:rsid w:val="00EB79D9"/>
    <w:rsid w:val="00EC01EB"/>
    <w:rsid w:val="00EC02DE"/>
    <w:rsid w:val="00EC09E8"/>
    <w:rsid w:val="00EC18E8"/>
    <w:rsid w:val="00EC1FF1"/>
    <w:rsid w:val="00EC32F7"/>
    <w:rsid w:val="00EC3C11"/>
    <w:rsid w:val="00EC3CB4"/>
    <w:rsid w:val="00EC4B65"/>
    <w:rsid w:val="00EC50C8"/>
    <w:rsid w:val="00EC514B"/>
    <w:rsid w:val="00EC6047"/>
    <w:rsid w:val="00ED0109"/>
    <w:rsid w:val="00ED1122"/>
    <w:rsid w:val="00ED16EB"/>
    <w:rsid w:val="00ED2B52"/>
    <w:rsid w:val="00ED37DF"/>
    <w:rsid w:val="00ED4E99"/>
    <w:rsid w:val="00ED517B"/>
    <w:rsid w:val="00ED6289"/>
    <w:rsid w:val="00ED7943"/>
    <w:rsid w:val="00EE0569"/>
    <w:rsid w:val="00EE0A71"/>
    <w:rsid w:val="00EE1300"/>
    <w:rsid w:val="00EE24CF"/>
    <w:rsid w:val="00EE5574"/>
    <w:rsid w:val="00EE632F"/>
    <w:rsid w:val="00EE7679"/>
    <w:rsid w:val="00EF218D"/>
    <w:rsid w:val="00EF3CDA"/>
    <w:rsid w:val="00EF3ED3"/>
    <w:rsid w:val="00EF41AD"/>
    <w:rsid w:val="00EF4DF3"/>
    <w:rsid w:val="00EF59CA"/>
    <w:rsid w:val="00EF6649"/>
    <w:rsid w:val="00EF6AFF"/>
    <w:rsid w:val="00EF75F3"/>
    <w:rsid w:val="00EF7A16"/>
    <w:rsid w:val="00EF7D4A"/>
    <w:rsid w:val="00EF7D83"/>
    <w:rsid w:val="00F001AA"/>
    <w:rsid w:val="00F017C0"/>
    <w:rsid w:val="00F01F10"/>
    <w:rsid w:val="00F01FFD"/>
    <w:rsid w:val="00F0212D"/>
    <w:rsid w:val="00F023F9"/>
    <w:rsid w:val="00F0359E"/>
    <w:rsid w:val="00F042E3"/>
    <w:rsid w:val="00F04DBD"/>
    <w:rsid w:val="00F04F55"/>
    <w:rsid w:val="00F102F9"/>
    <w:rsid w:val="00F10C92"/>
    <w:rsid w:val="00F1134F"/>
    <w:rsid w:val="00F1135E"/>
    <w:rsid w:val="00F11894"/>
    <w:rsid w:val="00F11CAF"/>
    <w:rsid w:val="00F13782"/>
    <w:rsid w:val="00F13DE5"/>
    <w:rsid w:val="00F14314"/>
    <w:rsid w:val="00F14426"/>
    <w:rsid w:val="00F15F9E"/>
    <w:rsid w:val="00F1641D"/>
    <w:rsid w:val="00F1660C"/>
    <w:rsid w:val="00F2015F"/>
    <w:rsid w:val="00F20419"/>
    <w:rsid w:val="00F21602"/>
    <w:rsid w:val="00F2300E"/>
    <w:rsid w:val="00F240F7"/>
    <w:rsid w:val="00F24C2F"/>
    <w:rsid w:val="00F2585C"/>
    <w:rsid w:val="00F25936"/>
    <w:rsid w:val="00F264A8"/>
    <w:rsid w:val="00F264C9"/>
    <w:rsid w:val="00F26E51"/>
    <w:rsid w:val="00F26EBA"/>
    <w:rsid w:val="00F306D8"/>
    <w:rsid w:val="00F30714"/>
    <w:rsid w:val="00F30E80"/>
    <w:rsid w:val="00F316AE"/>
    <w:rsid w:val="00F31863"/>
    <w:rsid w:val="00F32C65"/>
    <w:rsid w:val="00F33BC2"/>
    <w:rsid w:val="00F35E6A"/>
    <w:rsid w:val="00F36E9D"/>
    <w:rsid w:val="00F42862"/>
    <w:rsid w:val="00F43419"/>
    <w:rsid w:val="00F45C52"/>
    <w:rsid w:val="00F45F3F"/>
    <w:rsid w:val="00F46121"/>
    <w:rsid w:val="00F473DF"/>
    <w:rsid w:val="00F47929"/>
    <w:rsid w:val="00F47C45"/>
    <w:rsid w:val="00F508A1"/>
    <w:rsid w:val="00F50C9E"/>
    <w:rsid w:val="00F5251E"/>
    <w:rsid w:val="00F52AFE"/>
    <w:rsid w:val="00F53174"/>
    <w:rsid w:val="00F5328D"/>
    <w:rsid w:val="00F53F70"/>
    <w:rsid w:val="00F57022"/>
    <w:rsid w:val="00F57F40"/>
    <w:rsid w:val="00F60990"/>
    <w:rsid w:val="00F60C8D"/>
    <w:rsid w:val="00F61494"/>
    <w:rsid w:val="00F6172C"/>
    <w:rsid w:val="00F61DF9"/>
    <w:rsid w:val="00F622A9"/>
    <w:rsid w:val="00F62831"/>
    <w:rsid w:val="00F637FD"/>
    <w:rsid w:val="00F6413B"/>
    <w:rsid w:val="00F653B5"/>
    <w:rsid w:val="00F67175"/>
    <w:rsid w:val="00F6722C"/>
    <w:rsid w:val="00F67727"/>
    <w:rsid w:val="00F70F88"/>
    <w:rsid w:val="00F71761"/>
    <w:rsid w:val="00F71E09"/>
    <w:rsid w:val="00F737D7"/>
    <w:rsid w:val="00F74985"/>
    <w:rsid w:val="00F74EFE"/>
    <w:rsid w:val="00F7556D"/>
    <w:rsid w:val="00F75DA1"/>
    <w:rsid w:val="00F76571"/>
    <w:rsid w:val="00F80894"/>
    <w:rsid w:val="00F80DF9"/>
    <w:rsid w:val="00F81C58"/>
    <w:rsid w:val="00F8282D"/>
    <w:rsid w:val="00F82C99"/>
    <w:rsid w:val="00F82FF9"/>
    <w:rsid w:val="00F8304A"/>
    <w:rsid w:val="00F8366C"/>
    <w:rsid w:val="00F8390B"/>
    <w:rsid w:val="00F83920"/>
    <w:rsid w:val="00F84176"/>
    <w:rsid w:val="00F84990"/>
    <w:rsid w:val="00F84B5D"/>
    <w:rsid w:val="00F8527F"/>
    <w:rsid w:val="00F853D3"/>
    <w:rsid w:val="00F86C0A"/>
    <w:rsid w:val="00F870C2"/>
    <w:rsid w:val="00F87744"/>
    <w:rsid w:val="00F910C7"/>
    <w:rsid w:val="00F92038"/>
    <w:rsid w:val="00F935CA"/>
    <w:rsid w:val="00F93931"/>
    <w:rsid w:val="00F94BA7"/>
    <w:rsid w:val="00F94C18"/>
    <w:rsid w:val="00FA192A"/>
    <w:rsid w:val="00FA1A17"/>
    <w:rsid w:val="00FA1F25"/>
    <w:rsid w:val="00FA284A"/>
    <w:rsid w:val="00FA313F"/>
    <w:rsid w:val="00FA3B20"/>
    <w:rsid w:val="00FA6BDB"/>
    <w:rsid w:val="00FB065A"/>
    <w:rsid w:val="00FB06CA"/>
    <w:rsid w:val="00FB0FD2"/>
    <w:rsid w:val="00FB1754"/>
    <w:rsid w:val="00FB1E64"/>
    <w:rsid w:val="00FB2716"/>
    <w:rsid w:val="00FB2862"/>
    <w:rsid w:val="00FB327B"/>
    <w:rsid w:val="00FB360C"/>
    <w:rsid w:val="00FB4325"/>
    <w:rsid w:val="00FB443C"/>
    <w:rsid w:val="00FB4961"/>
    <w:rsid w:val="00FB6FED"/>
    <w:rsid w:val="00FB77CA"/>
    <w:rsid w:val="00FC069B"/>
    <w:rsid w:val="00FC08AC"/>
    <w:rsid w:val="00FC17EA"/>
    <w:rsid w:val="00FC1979"/>
    <w:rsid w:val="00FC36A6"/>
    <w:rsid w:val="00FC3A36"/>
    <w:rsid w:val="00FC422C"/>
    <w:rsid w:val="00FC47D4"/>
    <w:rsid w:val="00FC52B4"/>
    <w:rsid w:val="00FC7370"/>
    <w:rsid w:val="00FD002D"/>
    <w:rsid w:val="00FD05F2"/>
    <w:rsid w:val="00FD1174"/>
    <w:rsid w:val="00FD1303"/>
    <w:rsid w:val="00FD1640"/>
    <w:rsid w:val="00FD1D1F"/>
    <w:rsid w:val="00FD3034"/>
    <w:rsid w:val="00FD37CA"/>
    <w:rsid w:val="00FD45FF"/>
    <w:rsid w:val="00FD5B8C"/>
    <w:rsid w:val="00FD60A4"/>
    <w:rsid w:val="00FD633C"/>
    <w:rsid w:val="00FD6F68"/>
    <w:rsid w:val="00FD730E"/>
    <w:rsid w:val="00FD7928"/>
    <w:rsid w:val="00FE01D0"/>
    <w:rsid w:val="00FE1D6C"/>
    <w:rsid w:val="00FE252D"/>
    <w:rsid w:val="00FE38CD"/>
    <w:rsid w:val="00FE4014"/>
    <w:rsid w:val="00FE5D86"/>
    <w:rsid w:val="00FE5EDC"/>
    <w:rsid w:val="00FE67E8"/>
    <w:rsid w:val="00FE7B2E"/>
    <w:rsid w:val="00FE7D8D"/>
    <w:rsid w:val="00FE7DDC"/>
    <w:rsid w:val="00FE7E19"/>
    <w:rsid w:val="00FF09BE"/>
    <w:rsid w:val="00FF0B1D"/>
    <w:rsid w:val="00FF0F7C"/>
    <w:rsid w:val="00FF256C"/>
    <w:rsid w:val="00FF2802"/>
    <w:rsid w:val="00FF3523"/>
    <w:rsid w:val="00FF41BC"/>
    <w:rsid w:val="00FF4A62"/>
    <w:rsid w:val="00FF5586"/>
    <w:rsid w:val="00FF5F35"/>
    <w:rsid w:val="00FF6365"/>
    <w:rsid w:val="00FF6536"/>
    <w:rsid w:val="00FF6E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50A171"/>
  <w15:chartTrackingRefBased/>
  <w15:docId w15:val="{6CB8BC89-747F-458F-BEA2-388CA300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No List"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51612"/>
    <w:pPr>
      <w:spacing w:after="160" w:line="259" w:lineRule="auto"/>
    </w:pPr>
    <w:rPr>
      <w:rFonts w:ascii="Arial" w:eastAsiaTheme="minorHAnsi" w:hAnsi="Arial" w:cstheme="minorBidi"/>
      <w:sz w:val="22"/>
      <w:szCs w:val="22"/>
      <w:lang w:eastAsia="en-US"/>
    </w:rPr>
  </w:style>
  <w:style w:type="paragraph" w:styleId="Heading1">
    <w:name w:val="heading 1"/>
    <w:basedOn w:val="Normal"/>
    <w:next w:val="Normal"/>
    <w:semiHidden/>
    <w:qFormat/>
    <w:locked/>
    <w:rsid w:val="00481BD3"/>
    <w:pPr>
      <w:keepNext/>
      <w:spacing w:before="240" w:after="60"/>
      <w:outlineLvl w:val="0"/>
    </w:pPr>
    <w:rPr>
      <w:rFonts w:cs="Arial"/>
      <w:b/>
      <w:bCs/>
      <w:kern w:val="32"/>
      <w:sz w:val="32"/>
      <w:szCs w:val="32"/>
    </w:rPr>
  </w:style>
  <w:style w:type="paragraph" w:styleId="Heading2">
    <w:name w:val="heading 2"/>
    <w:basedOn w:val="Normal"/>
    <w:next w:val="Normal"/>
    <w:semiHidden/>
    <w:qFormat/>
    <w:locked/>
    <w:rsid w:val="00481BD3"/>
    <w:pPr>
      <w:keepNext/>
      <w:spacing w:before="240" w:after="60"/>
      <w:outlineLvl w:val="1"/>
    </w:pPr>
    <w:rPr>
      <w:rFonts w:cs="Arial"/>
      <w:b/>
      <w:bCs/>
      <w:i/>
      <w:iCs/>
      <w:sz w:val="28"/>
      <w:szCs w:val="28"/>
    </w:rPr>
  </w:style>
  <w:style w:type="paragraph" w:styleId="Heading3">
    <w:name w:val="heading 3"/>
    <w:basedOn w:val="Normal"/>
    <w:next w:val="Normal"/>
    <w:semiHidden/>
    <w:qFormat/>
    <w:locked/>
    <w:rsid w:val="00481BD3"/>
    <w:pPr>
      <w:keepNext/>
      <w:spacing w:before="240" w:after="60"/>
      <w:outlineLvl w:val="2"/>
    </w:pPr>
    <w:rPr>
      <w:rFonts w:cs="Arial"/>
      <w:b/>
      <w:bCs/>
      <w:sz w:val="26"/>
      <w:szCs w:val="26"/>
    </w:rPr>
  </w:style>
  <w:style w:type="paragraph" w:styleId="Heading4">
    <w:name w:val="heading 4"/>
    <w:basedOn w:val="Normal"/>
    <w:next w:val="Normal"/>
    <w:semiHidden/>
    <w:qFormat/>
    <w:locked/>
    <w:rsid w:val="00481BD3"/>
    <w:pPr>
      <w:keepNext/>
      <w:spacing w:before="240" w:after="60"/>
      <w:outlineLvl w:val="3"/>
    </w:pPr>
    <w:rPr>
      <w:b/>
      <w:bCs/>
      <w:sz w:val="28"/>
      <w:szCs w:val="28"/>
    </w:rPr>
  </w:style>
  <w:style w:type="paragraph" w:styleId="Heading5">
    <w:name w:val="heading 5"/>
    <w:basedOn w:val="Normal"/>
    <w:next w:val="Normal"/>
    <w:semiHidden/>
    <w:qFormat/>
    <w:locked/>
    <w:rsid w:val="00481BD3"/>
    <w:pPr>
      <w:spacing w:before="240" w:after="60"/>
      <w:outlineLvl w:val="4"/>
    </w:pPr>
    <w:rPr>
      <w:b/>
      <w:bCs/>
      <w:i/>
      <w:iCs/>
      <w:sz w:val="26"/>
      <w:szCs w:val="26"/>
    </w:rPr>
  </w:style>
  <w:style w:type="paragraph" w:styleId="Heading6">
    <w:name w:val="heading 6"/>
    <w:basedOn w:val="Normal"/>
    <w:next w:val="Normal"/>
    <w:semiHidden/>
    <w:qFormat/>
    <w:locked/>
    <w:rsid w:val="00481BD3"/>
    <w:pPr>
      <w:spacing w:before="240" w:after="60"/>
      <w:outlineLvl w:val="5"/>
    </w:pPr>
    <w:rPr>
      <w:b/>
      <w:bCs/>
    </w:rPr>
  </w:style>
  <w:style w:type="paragraph" w:styleId="Heading7">
    <w:name w:val="heading 7"/>
    <w:basedOn w:val="Normal"/>
    <w:next w:val="Normal"/>
    <w:link w:val="Heading7Char"/>
    <w:qFormat/>
    <w:locked/>
    <w:rsid w:val="00481BD3"/>
    <w:pPr>
      <w:spacing w:before="240" w:after="60"/>
      <w:outlineLvl w:val="6"/>
    </w:pPr>
  </w:style>
  <w:style w:type="paragraph" w:styleId="Heading8">
    <w:name w:val="heading 8"/>
    <w:basedOn w:val="Normal"/>
    <w:next w:val="Normal"/>
    <w:link w:val="Heading8Char"/>
    <w:qFormat/>
    <w:locked/>
    <w:rsid w:val="00481BD3"/>
    <w:pPr>
      <w:spacing w:before="240" w:after="60"/>
      <w:outlineLvl w:val="7"/>
    </w:pPr>
    <w:rPr>
      <w:i/>
      <w:iCs/>
    </w:rPr>
  </w:style>
  <w:style w:type="paragraph" w:styleId="Heading9">
    <w:name w:val="heading 9"/>
    <w:basedOn w:val="Normal"/>
    <w:next w:val="Normal"/>
    <w:semiHidden/>
    <w:qFormat/>
    <w:locked/>
    <w:rsid w:val="00481BD3"/>
    <w:pPr>
      <w:spacing w:before="240" w:after="60"/>
      <w:outlineLvl w:val="8"/>
    </w:pPr>
    <w:rPr>
      <w:rFonts w:cs="Arial"/>
    </w:rPr>
  </w:style>
  <w:style w:type="character" w:default="1" w:styleId="DefaultParagraphFont">
    <w:name w:val="Default Paragraph Font"/>
    <w:uiPriority w:val="1"/>
    <w:semiHidden/>
    <w:unhideWhenUsed/>
    <w:rsid w:val="00B5161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51612"/>
  </w:style>
  <w:style w:type="paragraph" w:customStyle="1" w:styleId="QPPBodytext">
    <w:name w:val="QPP Body text"/>
    <w:basedOn w:val="Normal"/>
    <w:link w:val="QPPBodytextChar"/>
    <w:rsid w:val="00481BD3"/>
    <w:pPr>
      <w:autoSpaceDE w:val="0"/>
      <w:autoSpaceDN w:val="0"/>
      <w:adjustRightInd w:val="0"/>
    </w:pPr>
    <w:rPr>
      <w:rFonts w:cs="Arial"/>
      <w:color w:val="000000"/>
      <w:szCs w:val="20"/>
    </w:rPr>
  </w:style>
  <w:style w:type="character" w:customStyle="1" w:styleId="QPPBodytextChar">
    <w:name w:val="QPP Body text Char"/>
    <w:link w:val="QPPBodytext"/>
    <w:rsid w:val="00481BD3"/>
    <w:rPr>
      <w:rFonts w:ascii="Arial" w:hAnsi="Arial" w:cs="Arial"/>
      <w:color w:val="000000"/>
    </w:rPr>
  </w:style>
  <w:style w:type="paragraph" w:customStyle="1" w:styleId="HGTableBullet2">
    <w:name w:val="HG Table Bullet 2"/>
    <w:basedOn w:val="QPPTableTextBody"/>
    <w:rsid w:val="00481BD3"/>
    <w:pPr>
      <w:numPr>
        <w:numId w:val="22"/>
      </w:numPr>
      <w:tabs>
        <w:tab w:val="left" w:pos="567"/>
      </w:tabs>
    </w:pPr>
  </w:style>
  <w:style w:type="paragraph" w:customStyle="1" w:styleId="QPPTableTextBody">
    <w:name w:val="QPP Table Text Body"/>
    <w:basedOn w:val="QPPBodytext"/>
    <w:link w:val="QPPTableTextBodyChar"/>
    <w:autoRedefine/>
    <w:rsid w:val="00481BD3"/>
    <w:pPr>
      <w:spacing w:before="60" w:after="60"/>
    </w:pPr>
  </w:style>
  <w:style w:type="character" w:customStyle="1" w:styleId="QPPTableTextBodyChar">
    <w:name w:val="QPP Table Text Body Char"/>
    <w:link w:val="QPPTableTextBody"/>
    <w:rsid w:val="00481BD3"/>
    <w:rPr>
      <w:rFonts w:ascii="Arial" w:hAnsi="Arial" w:cs="Arial"/>
      <w:color w:val="000000"/>
    </w:rPr>
  </w:style>
  <w:style w:type="paragraph" w:customStyle="1" w:styleId="QPPEditorsNoteStyle1">
    <w:name w:val="QPP Editor's Note Style 1"/>
    <w:basedOn w:val="Normal"/>
    <w:next w:val="QPPBodytext"/>
    <w:link w:val="QPPEditorsNoteStyle1Char"/>
    <w:rsid w:val="00481BD3"/>
    <w:pPr>
      <w:spacing w:before="100" w:beforeAutospacing="1" w:after="100" w:afterAutospacing="1"/>
    </w:pPr>
    <w:rPr>
      <w:sz w:val="16"/>
      <w:szCs w:val="16"/>
    </w:rPr>
  </w:style>
  <w:style w:type="character" w:customStyle="1" w:styleId="QPPEditorsNoteStyle1Char">
    <w:name w:val="QPP Editor's Note Style 1 Char"/>
    <w:link w:val="QPPEditorsNoteStyle1"/>
    <w:rsid w:val="00481BD3"/>
    <w:rPr>
      <w:rFonts w:ascii="Arial" w:hAnsi="Arial"/>
      <w:sz w:val="16"/>
      <w:szCs w:val="16"/>
    </w:rPr>
  </w:style>
  <w:style w:type="paragraph" w:customStyle="1" w:styleId="QPPTableHeadingStyle1">
    <w:name w:val="QPP Table Heading Style 1"/>
    <w:basedOn w:val="QPPHeading4"/>
    <w:rsid w:val="00481BD3"/>
    <w:pPr>
      <w:spacing w:after="0"/>
      <w:ind w:left="0" w:firstLine="0"/>
    </w:pPr>
  </w:style>
  <w:style w:type="paragraph" w:customStyle="1" w:styleId="QPPHeading4">
    <w:name w:val="QPP Heading 4"/>
    <w:basedOn w:val="Normal"/>
    <w:link w:val="QPPHeading4Char"/>
    <w:autoRedefine/>
    <w:rsid w:val="00481BD3"/>
    <w:pPr>
      <w:keepNext/>
      <w:spacing w:before="100" w:after="200"/>
      <w:ind w:left="851" w:hanging="851"/>
      <w:outlineLvl w:val="2"/>
    </w:pPr>
    <w:rPr>
      <w:rFonts w:cs="Arial"/>
      <w:b/>
      <w:bCs/>
      <w:szCs w:val="26"/>
    </w:rPr>
  </w:style>
  <w:style w:type="character" w:customStyle="1" w:styleId="QPPHeading4Char">
    <w:name w:val="QPP Heading 4 Char"/>
    <w:link w:val="QPPHeading4"/>
    <w:rsid w:val="00481BD3"/>
    <w:rPr>
      <w:rFonts w:ascii="Arial" w:hAnsi="Arial" w:cs="Arial"/>
      <w:b/>
      <w:bCs/>
      <w:szCs w:val="26"/>
    </w:rPr>
  </w:style>
  <w:style w:type="table" w:styleId="TableGrid">
    <w:name w:val="Table Grid"/>
    <w:basedOn w:val="TableNormal"/>
    <w:rsid w:val="00481BD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PPBulletPoint4">
    <w:name w:val="QPP Bullet Point 4"/>
    <w:basedOn w:val="Normal"/>
    <w:rsid w:val="00481BD3"/>
    <w:pPr>
      <w:numPr>
        <w:numId w:val="19"/>
      </w:numPr>
    </w:pPr>
    <w:rPr>
      <w:rFonts w:cs="Arial"/>
      <w:szCs w:val="20"/>
    </w:rPr>
  </w:style>
  <w:style w:type="paragraph" w:customStyle="1" w:styleId="QPPHeading1">
    <w:name w:val="QPP Heading 1"/>
    <w:basedOn w:val="Heading1"/>
    <w:autoRedefine/>
    <w:rsid w:val="00481BD3"/>
    <w:pPr>
      <w:spacing w:before="100" w:after="200"/>
      <w:ind w:left="851" w:hanging="851"/>
    </w:pPr>
  </w:style>
  <w:style w:type="paragraph" w:customStyle="1" w:styleId="QPPDotBulletPoint">
    <w:name w:val="QPP Dot Bullet Point"/>
    <w:basedOn w:val="Normal"/>
    <w:semiHidden/>
    <w:locked/>
    <w:rsid w:val="00481BD3"/>
    <w:pPr>
      <w:numPr>
        <w:numId w:val="1"/>
      </w:numPr>
    </w:pPr>
  </w:style>
  <w:style w:type="paragraph" w:customStyle="1" w:styleId="QPPBulletpoint3">
    <w:name w:val="QPP Bullet point 3"/>
    <w:basedOn w:val="Normal"/>
    <w:rsid w:val="00481BD3"/>
    <w:pPr>
      <w:numPr>
        <w:numId w:val="18"/>
      </w:numPr>
      <w:tabs>
        <w:tab w:val="left" w:pos="1701"/>
      </w:tabs>
    </w:pPr>
    <w:rPr>
      <w:rFonts w:cs="Arial"/>
      <w:szCs w:val="20"/>
    </w:rPr>
  </w:style>
  <w:style w:type="paragraph" w:customStyle="1" w:styleId="QPPTableTextBold">
    <w:name w:val="QPP Table Text Bold"/>
    <w:basedOn w:val="QPPTableTextBody"/>
    <w:link w:val="QPPTableTextBoldChar"/>
    <w:rsid w:val="00481BD3"/>
    <w:rPr>
      <w:b/>
    </w:rPr>
  </w:style>
  <w:style w:type="paragraph" w:customStyle="1" w:styleId="QPPBulletpoint2">
    <w:name w:val="QPP Bullet point 2"/>
    <w:basedOn w:val="Normal"/>
    <w:link w:val="QPPBulletpoint2Char"/>
    <w:rsid w:val="00481BD3"/>
    <w:pPr>
      <w:numPr>
        <w:numId w:val="70"/>
      </w:numPr>
    </w:pPr>
    <w:rPr>
      <w:rFonts w:cs="Arial"/>
      <w:szCs w:val="20"/>
    </w:rPr>
  </w:style>
  <w:style w:type="paragraph" w:customStyle="1" w:styleId="QPPHeading2">
    <w:name w:val="QPP Heading 2"/>
    <w:basedOn w:val="Normal"/>
    <w:autoRedefine/>
    <w:rsid w:val="00481BD3"/>
    <w:pPr>
      <w:keepNext/>
      <w:spacing w:before="100" w:after="200"/>
      <w:outlineLvl w:val="1"/>
    </w:pPr>
    <w:rPr>
      <w:rFonts w:cs="Arial"/>
      <w:b/>
      <w:bCs/>
      <w:iCs/>
      <w:sz w:val="28"/>
      <w:szCs w:val="28"/>
    </w:rPr>
  </w:style>
  <w:style w:type="paragraph" w:customStyle="1" w:styleId="StyleQPPEditorsNoteStyle1Italic">
    <w:name w:val="Style QPP Editor's Note Style 1 + Italic"/>
    <w:basedOn w:val="QPPEditorsNoteStyle1"/>
    <w:rsid w:val="00481BD3"/>
    <w:rPr>
      <w:i/>
      <w:iCs/>
    </w:rPr>
  </w:style>
  <w:style w:type="paragraph" w:customStyle="1" w:styleId="QPPFooter">
    <w:name w:val="QPP Footer"/>
    <w:basedOn w:val="Normal"/>
    <w:rsid w:val="00481BD3"/>
    <w:pPr>
      <w:tabs>
        <w:tab w:val="center" w:pos="4153"/>
        <w:tab w:val="right" w:pos="8306"/>
        <w:tab w:val="right" w:pos="8364"/>
      </w:tabs>
    </w:pPr>
    <w:rPr>
      <w:rFonts w:cs="Arial"/>
      <w:sz w:val="14"/>
      <w:szCs w:val="14"/>
    </w:rPr>
  </w:style>
  <w:style w:type="paragraph" w:customStyle="1" w:styleId="QPPEditorsNoteStyle2">
    <w:name w:val="QPP Editor's Note Style 2"/>
    <w:basedOn w:val="Normal"/>
    <w:next w:val="QPPBodytext"/>
    <w:rsid w:val="00481BD3"/>
    <w:pPr>
      <w:spacing w:before="100" w:after="100"/>
      <w:ind w:left="567"/>
    </w:pPr>
    <w:rPr>
      <w:sz w:val="16"/>
      <w:szCs w:val="16"/>
    </w:rPr>
  </w:style>
  <w:style w:type="paragraph" w:customStyle="1" w:styleId="QPPEditorsnotebulletpoint1">
    <w:name w:val="QPP Editor's note bullet point 1"/>
    <w:basedOn w:val="Normal"/>
    <w:rsid w:val="00481BD3"/>
    <w:pPr>
      <w:numPr>
        <w:numId w:val="21"/>
      </w:numPr>
      <w:tabs>
        <w:tab w:val="left" w:pos="426"/>
      </w:tabs>
    </w:pPr>
    <w:rPr>
      <w:sz w:val="16"/>
      <w:szCs w:val="16"/>
    </w:rPr>
  </w:style>
  <w:style w:type="paragraph" w:customStyle="1" w:styleId="QPPTableBullet">
    <w:name w:val="QPP Table Bullet"/>
    <w:basedOn w:val="Normal"/>
    <w:rsid w:val="00481BD3"/>
    <w:pPr>
      <w:tabs>
        <w:tab w:val="num" w:pos="360"/>
      </w:tabs>
      <w:spacing w:before="60" w:after="40"/>
      <w:ind w:left="360" w:hanging="360"/>
    </w:pPr>
    <w:rPr>
      <w:rFonts w:eastAsia="MS Mincho"/>
    </w:rPr>
  </w:style>
  <w:style w:type="paragraph" w:customStyle="1" w:styleId="QPPHeading3">
    <w:name w:val="QPP Heading 3"/>
    <w:basedOn w:val="Normal"/>
    <w:autoRedefine/>
    <w:rsid w:val="00481BD3"/>
    <w:pPr>
      <w:keepNext/>
      <w:spacing w:before="100" w:after="200"/>
      <w:outlineLvl w:val="2"/>
    </w:pPr>
    <w:rPr>
      <w:rFonts w:ascii="Arial Bold" w:hAnsi="Arial Bold" w:cs="Arial"/>
      <w:b/>
      <w:bCs/>
      <w:sz w:val="24"/>
    </w:rPr>
  </w:style>
  <w:style w:type="paragraph" w:customStyle="1" w:styleId="QPPBulletPoint1">
    <w:name w:val="QPP Bullet Point 1"/>
    <w:basedOn w:val="QPPBodytext"/>
    <w:link w:val="QPPBulletPoint1Char"/>
    <w:rsid w:val="00481BD3"/>
    <w:pPr>
      <w:numPr>
        <w:numId w:val="46"/>
      </w:numPr>
    </w:pPr>
  </w:style>
  <w:style w:type="paragraph" w:customStyle="1" w:styleId="HGTableBullet3">
    <w:name w:val="HG Table Bullet 3"/>
    <w:basedOn w:val="QPPTableTextBody"/>
    <w:rsid w:val="00481BD3"/>
    <w:pPr>
      <w:numPr>
        <w:numId w:val="15"/>
      </w:numPr>
    </w:pPr>
  </w:style>
  <w:style w:type="paragraph" w:styleId="BalloonText">
    <w:name w:val="Balloon Text"/>
    <w:basedOn w:val="Normal"/>
    <w:link w:val="BalloonTextChar"/>
    <w:semiHidden/>
    <w:locked/>
    <w:rsid w:val="00481BD3"/>
    <w:rPr>
      <w:rFonts w:ascii="Tahoma" w:hAnsi="Tahoma" w:cs="Tahoma"/>
      <w:sz w:val="16"/>
      <w:szCs w:val="16"/>
    </w:rPr>
  </w:style>
  <w:style w:type="paragraph" w:customStyle="1" w:styleId="QPPBullet">
    <w:name w:val="QPP Bullet"/>
    <w:basedOn w:val="Normal"/>
    <w:autoRedefine/>
    <w:rsid w:val="00481BD3"/>
    <w:pPr>
      <w:numPr>
        <w:numId w:val="17"/>
      </w:numPr>
      <w:spacing w:before="60" w:after="40"/>
    </w:pPr>
    <w:rPr>
      <w:rFonts w:eastAsia="MS Mincho"/>
    </w:rPr>
  </w:style>
  <w:style w:type="paragraph" w:customStyle="1" w:styleId="QPPSubscript">
    <w:name w:val="QPP Subscript"/>
    <w:basedOn w:val="QPPBodytext"/>
    <w:next w:val="QPPBodytext"/>
    <w:link w:val="QPPSubscriptChar"/>
    <w:rsid w:val="00481BD3"/>
    <w:rPr>
      <w:vertAlign w:val="subscript"/>
    </w:rPr>
  </w:style>
  <w:style w:type="character" w:customStyle="1" w:styleId="QPPSubscriptChar">
    <w:name w:val="QPP Subscript Char"/>
    <w:link w:val="QPPSubscript"/>
    <w:rsid w:val="00481BD3"/>
    <w:rPr>
      <w:rFonts w:ascii="Arial" w:hAnsi="Arial" w:cs="Arial"/>
      <w:color w:val="000000"/>
      <w:vertAlign w:val="subscript"/>
    </w:rPr>
  </w:style>
  <w:style w:type="paragraph" w:customStyle="1" w:styleId="QPPBulletPoint5DOT">
    <w:name w:val="QPP Bullet Point 5 DOT"/>
    <w:basedOn w:val="QPPBodytext"/>
    <w:autoRedefine/>
    <w:rsid w:val="00481BD3"/>
    <w:pPr>
      <w:numPr>
        <w:numId w:val="20"/>
      </w:numPr>
    </w:pPr>
  </w:style>
  <w:style w:type="paragraph" w:customStyle="1" w:styleId="QPPBodyTextITALIC">
    <w:name w:val="QPP Body Text ITALIC"/>
    <w:basedOn w:val="QPPBodytext"/>
    <w:link w:val="QPPBodyTextITALICChar"/>
    <w:autoRedefine/>
    <w:rsid w:val="00481BD3"/>
    <w:rPr>
      <w:i/>
    </w:rPr>
  </w:style>
  <w:style w:type="paragraph" w:customStyle="1" w:styleId="QPPSuperscript">
    <w:name w:val="QPP Superscript"/>
    <w:basedOn w:val="QPPBodytext"/>
    <w:next w:val="QPPBodytext"/>
    <w:link w:val="QPPSuperscriptChar"/>
    <w:rsid w:val="00481BD3"/>
    <w:rPr>
      <w:vertAlign w:val="superscript"/>
    </w:rPr>
  </w:style>
  <w:style w:type="character" w:customStyle="1" w:styleId="QPPSuperscriptChar">
    <w:name w:val="QPP Superscript Char"/>
    <w:link w:val="QPPSuperscript"/>
    <w:rsid w:val="00481BD3"/>
    <w:rPr>
      <w:rFonts w:ascii="Arial" w:hAnsi="Arial" w:cs="Arial"/>
      <w:color w:val="000000"/>
      <w:vertAlign w:val="superscript"/>
    </w:rPr>
  </w:style>
  <w:style w:type="character" w:styleId="CommentReference">
    <w:name w:val="annotation reference"/>
    <w:semiHidden/>
    <w:locked/>
    <w:rsid w:val="00481BD3"/>
    <w:rPr>
      <w:sz w:val="16"/>
      <w:szCs w:val="16"/>
    </w:rPr>
  </w:style>
  <w:style w:type="paragraph" w:styleId="CommentText">
    <w:name w:val="annotation text"/>
    <w:basedOn w:val="Normal"/>
    <w:link w:val="CommentTextChar"/>
    <w:locked/>
    <w:rsid w:val="00481BD3"/>
    <w:rPr>
      <w:szCs w:val="20"/>
    </w:rPr>
  </w:style>
  <w:style w:type="paragraph" w:styleId="CommentSubject">
    <w:name w:val="annotation subject"/>
    <w:basedOn w:val="CommentText"/>
    <w:next w:val="CommentText"/>
    <w:semiHidden/>
    <w:locked/>
    <w:rsid w:val="00481BD3"/>
    <w:rPr>
      <w:b/>
      <w:bCs/>
    </w:rPr>
  </w:style>
  <w:style w:type="character" w:styleId="Hyperlink">
    <w:name w:val="Hyperlink"/>
    <w:rsid w:val="00481BD3"/>
    <w:rPr>
      <w:color w:val="0000FF"/>
      <w:u w:val="single"/>
    </w:rPr>
  </w:style>
  <w:style w:type="paragraph" w:customStyle="1" w:styleId="HGTableBullet4">
    <w:name w:val="HG Table Bullet 4"/>
    <w:basedOn w:val="QPPTableTextBody"/>
    <w:rsid w:val="00481BD3"/>
    <w:pPr>
      <w:numPr>
        <w:numId w:val="16"/>
      </w:numPr>
      <w:tabs>
        <w:tab w:val="left" w:pos="567"/>
      </w:tabs>
    </w:pPr>
  </w:style>
  <w:style w:type="paragraph" w:styleId="ListParagraph">
    <w:name w:val="List Paragraph"/>
    <w:basedOn w:val="Normal"/>
    <w:uiPriority w:val="34"/>
    <w:qFormat/>
    <w:rsid w:val="00481BD3"/>
    <w:pPr>
      <w:ind w:left="720"/>
    </w:pPr>
    <w:rPr>
      <w:rFonts w:ascii="Calibri" w:hAnsi="Calibri" w:cs="Calibri"/>
    </w:rPr>
  </w:style>
  <w:style w:type="character" w:styleId="FollowedHyperlink">
    <w:name w:val="FollowedHyperlink"/>
    <w:semiHidden/>
    <w:locked/>
    <w:rsid w:val="00481BD3"/>
    <w:rPr>
      <w:color w:val="800080"/>
      <w:u w:val="single"/>
    </w:rPr>
  </w:style>
  <w:style w:type="character" w:customStyle="1" w:styleId="HighlightingBlue">
    <w:name w:val="Highlighting Blue"/>
    <w:rsid w:val="00481BD3"/>
    <w:rPr>
      <w:szCs w:val="16"/>
      <w:bdr w:val="none" w:sz="0" w:space="0" w:color="auto"/>
      <w:shd w:val="clear" w:color="auto" w:fill="00FFFF"/>
    </w:rPr>
  </w:style>
  <w:style w:type="character" w:customStyle="1" w:styleId="HighlightingGreen">
    <w:name w:val="Highlighting Green"/>
    <w:rsid w:val="00481BD3"/>
    <w:rPr>
      <w:szCs w:val="16"/>
      <w:bdr w:val="none" w:sz="0" w:space="0" w:color="auto"/>
      <w:shd w:val="clear" w:color="auto" w:fill="00FF00"/>
    </w:rPr>
  </w:style>
  <w:style w:type="character" w:customStyle="1" w:styleId="HighlightingPink">
    <w:name w:val="Highlighting Pink"/>
    <w:rsid w:val="00481BD3"/>
    <w:rPr>
      <w:szCs w:val="16"/>
      <w:bdr w:val="none" w:sz="0" w:space="0" w:color="auto"/>
      <w:shd w:val="clear" w:color="auto" w:fill="FF99CC"/>
    </w:rPr>
  </w:style>
  <w:style w:type="character" w:customStyle="1" w:styleId="HighlightingRed">
    <w:name w:val="Highlighting Red"/>
    <w:rsid w:val="00481BD3"/>
    <w:rPr>
      <w:szCs w:val="16"/>
      <w:bdr w:val="none" w:sz="0" w:space="0" w:color="auto"/>
      <w:shd w:val="clear" w:color="auto" w:fill="FF0000"/>
    </w:rPr>
  </w:style>
  <w:style w:type="character" w:customStyle="1" w:styleId="HighlightingYellow">
    <w:name w:val="Highlighting Yellow"/>
    <w:rsid w:val="00481BD3"/>
    <w:rPr>
      <w:szCs w:val="16"/>
      <w:bdr w:val="none" w:sz="0" w:space="0" w:color="auto"/>
      <w:shd w:val="clear" w:color="auto" w:fill="FFFF00"/>
    </w:rPr>
  </w:style>
  <w:style w:type="paragraph" w:styleId="Header">
    <w:name w:val="header"/>
    <w:basedOn w:val="Normal"/>
    <w:link w:val="HeaderChar"/>
    <w:locked/>
    <w:rsid w:val="00481BD3"/>
    <w:pPr>
      <w:tabs>
        <w:tab w:val="center" w:pos="4153"/>
        <w:tab w:val="right" w:pos="8306"/>
      </w:tabs>
    </w:pPr>
  </w:style>
  <w:style w:type="paragraph" w:styleId="Footer">
    <w:name w:val="footer"/>
    <w:basedOn w:val="Normal"/>
    <w:link w:val="FooterChar"/>
    <w:locked/>
    <w:rsid w:val="00481BD3"/>
    <w:pPr>
      <w:tabs>
        <w:tab w:val="center" w:pos="4153"/>
        <w:tab w:val="right" w:pos="8306"/>
      </w:tabs>
    </w:pPr>
  </w:style>
  <w:style w:type="numbering" w:styleId="111111">
    <w:name w:val="Outline List 2"/>
    <w:basedOn w:val="NoList"/>
    <w:semiHidden/>
    <w:locked/>
    <w:rsid w:val="00481BD3"/>
    <w:pPr>
      <w:numPr>
        <w:numId w:val="2"/>
      </w:numPr>
    </w:pPr>
  </w:style>
  <w:style w:type="numbering" w:styleId="1ai">
    <w:name w:val="Outline List 1"/>
    <w:basedOn w:val="NoList"/>
    <w:semiHidden/>
    <w:locked/>
    <w:rsid w:val="00481BD3"/>
    <w:pPr>
      <w:numPr>
        <w:numId w:val="3"/>
      </w:numPr>
    </w:pPr>
  </w:style>
  <w:style w:type="numbering" w:styleId="ArticleSection">
    <w:name w:val="Outline List 3"/>
    <w:basedOn w:val="NoList"/>
    <w:semiHidden/>
    <w:locked/>
    <w:rsid w:val="00481BD3"/>
    <w:pPr>
      <w:numPr>
        <w:numId w:val="4"/>
      </w:numPr>
    </w:pPr>
  </w:style>
  <w:style w:type="paragraph" w:styleId="Bibliography">
    <w:name w:val="Bibliography"/>
    <w:basedOn w:val="Normal"/>
    <w:next w:val="Normal"/>
    <w:uiPriority w:val="37"/>
    <w:semiHidden/>
    <w:unhideWhenUsed/>
    <w:rsid w:val="00481BD3"/>
  </w:style>
  <w:style w:type="paragraph" w:styleId="BlockText">
    <w:name w:val="Block Text"/>
    <w:basedOn w:val="Normal"/>
    <w:semiHidden/>
    <w:locked/>
    <w:rsid w:val="00481BD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
    <w:name w:val="Body Text"/>
    <w:basedOn w:val="Normal"/>
    <w:link w:val="BodyTextChar"/>
    <w:semiHidden/>
    <w:locked/>
    <w:rsid w:val="00481BD3"/>
    <w:pPr>
      <w:spacing w:after="120"/>
    </w:pPr>
  </w:style>
  <w:style w:type="character" w:customStyle="1" w:styleId="BodyTextChar">
    <w:name w:val="Body Text Char"/>
    <w:link w:val="BodyText"/>
    <w:semiHidden/>
    <w:rsid w:val="00481BD3"/>
    <w:rPr>
      <w:rFonts w:ascii="Arial" w:hAnsi="Arial"/>
      <w:szCs w:val="24"/>
    </w:rPr>
  </w:style>
  <w:style w:type="paragraph" w:styleId="BodyText2">
    <w:name w:val="Body Text 2"/>
    <w:basedOn w:val="Normal"/>
    <w:link w:val="BodyText2Char"/>
    <w:semiHidden/>
    <w:locked/>
    <w:rsid w:val="00481BD3"/>
    <w:pPr>
      <w:spacing w:after="120" w:line="480" w:lineRule="auto"/>
    </w:pPr>
  </w:style>
  <w:style w:type="character" w:customStyle="1" w:styleId="BodyText2Char">
    <w:name w:val="Body Text 2 Char"/>
    <w:link w:val="BodyText2"/>
    <w:semiHidden/>
    <w:rsid w:val="00481BD3"/>
    <w:rPr>
      <w:rFonts w:ascii="Arial" w:hAnsi="Arial"/>
      <w:szCs w:val="24"/>
    </w:rPr>
  </w:style>
  <w:style w:type="paragraph" w:styleId="BodyText3">
    <w:name w:val="Body Text 3"/>
    <w:basedOn w:val="Normal"/>
    <w:link w:val="BodyText3Char"/>
    <w:semiHidden/>
    <w:locked/>
    <w:rsid w:val="00481BD3"/>
    <w:pPr>
      <w:spacing w:after="120"/>
    </w:pPr>
    <w:rPr>
      <w:sz w:val="16"/>
      <w:szCs w:val="16"/>
    </w:rPr>
  </w:style>
  <w:style w:type="character" w:customStyle="1" w:styleId="BodyText3Char">
    <w:name w:val="Body Text 3 Char"/>
    <w:link w:val="BodyText3"/>
    <w:semiHidden/>
    <w:rsid w:val="00481BD3"/>
    <w:rPr>
      <w:rFonts w:ascii="Arial" w:hAnsi="Arial"/>
      <w:sz w:val="16"/>
      <w:szCs w:val="16"/>
    </w:rPr>
  </w:style>
  <w:style w:type="paragraph" w:styleId="BodyTextFirstIndent">
    <w:name w:val="Body Text First Indent"/>
    <w:basedOn w:val="BodyText"/>
    <w:link w:val="BodyTextFirstIndentChar"/>
    <w:semiHidden/>
    <w:locked/>
    <w:rsid w:val="00481BD3"/>
    <w:pPr>
      <w:spacing w:after="0"/>
      <w:ind w:firstLine="360"/>
    </w:pPr>
  </w:style>
  <w:style w:type="character" w:customStyle="1" w:styleId="BodyTextFirstIndentChar">
    <w:name w:val="Body Text First Indent Char"/>
    <w:link w:val="BodyTextFirstIndent"/>
    <w:semiHidden/>
    <w:rsid w:val="00481BD3"/>
    <w:rPr>
      <w:rFonts w:ascii="Arial" w:hAnsi="Arial"/>
      <w:szCs w:val="24"/>
    </w:rPr>
  </w:style>
  <w:style w:type="paragraph" w:styleId="BodyTextIndent">
    <w:name w:val="Body Text Indent"/>
    <w:basedOn w:val="Normal"/>
    <w:link w:val="BodyTextIndentChar"/>
    <w:semiHidden/>
    <w:locked/>
    <w:rsid w:val="00481BD3"/>
    <w:pPr>
      <w:spacing w:after="120"/>
      <w:ind w:left="283"/>
    </w:pPr>
  </w:style>
  <w:style w:type="character" w:customStyle="1" w:styleId="BodyTextIndentChar">
    <w:name w:val="Body Text Indent Char"/>
    <w:link w:val="BodyTextIndent"/>
    <w:semiHidden/>
    <w:rsid w:val="00481BD3"/>
    <w:rPr>
      <w:rFonts w:ascii="Arial" w:hAnsi="Arial"/>
      <w:szCs w:val="24"/>
    </w:rPr>
  </w:style>
  <w:style w:type="paragraph" w:styleId="BodyTextFirstIndent2">
    <w:name w:val="Body Text First Indent 2"/>
    <w:basedOn w:val="BodyTextIndent"/>
    <w:link w:val="BodyTextFirstIndent2Char"/>
    <w:semiHidden/>
    <w:locked/>
    <w:rsid w:val="00481BD3"/>
    <w:pPr>
      <w:spacing w:after="0"/>
      <w:ind w:left="360" w:firstLine="360"/>
    </w:pPr>
  </w:style>
  <w:style w:type="character" w:customStyle="1" w:styleId="BodyTextFirstIndent2Char">
    <w:name w:val="Body Text First Indent 2 Char"/>
    <w:link w:val="BodyTextFirstIndent2"/>
    <w:semiHidden/>
    <w:rsid w:val="00481BD3"/>
    <w:rPr>
      <w:rFonts w:ascii="Arial" w:hAnsi="Arial"/>
      <w:szCs w:val="24"/>
    </w:rPr>
  </w:style>
  <w:style w:type="paragraph" w:styleId="BodyTextIndent2">
    <w:name w:val="Body Text Indent 2"/>
    <w:basedOn w:val="Normal"/>
    <w:link w:val="BodyTextIndent2Char"/>
    <w:semiHidden/>
    <w:locked/>
    <w:rsid w:val="00481BD3"/>
    <w:pPr>
      <w:spacing w:after="120" w:line="480" w:lineRule="auto"/>
      <w:ind w:left="283"/>
    </w:pPr>
  </w:style>
  <w:style w:type="character" w:customStyle="1" w:styleId="BodyTextIndent2Char">
    <w:name w:val="Body Text Indent 2 Char"/>
    <w:link w:val="BodyTextIndent2"/>
    <w:semiHidden/>
    <w:rsid w:val="00481BD3"/>
    <w:rPr>
      <w:rFonts w:ascii="Arial" w:hAnsi="Arial"/>
      <w:szCs w:val="24"/>
    </w:rPr>
  </w:style>
  <w:style w:type="paragraph" w:styleId="BodyTextIndent3">
    <w:name w:val="Body Text Indent 3"/>
    <w:basedOn w:val="Normal"/>
    <w:link w:val="BodyTextIndent3Char"/>
    <w:semiHidden/>
    <w:locked/>
    <w:rsid w:val="00481BD3"/>
    <w:pPr>
      <w:spacing w:after="120"/>
      <w:ind w:left="283"/>
    </w:pPr>
    <w:rPr>
      <w:sz w:val="16"/>
      <w:szCs w:val="16"/>
    </w:rPr>
  </w:style>
  <w:style w:type="character" w:customStyle="1" w:styleId="BodyTextIndent3Char">
    <w:name w:val="Body Text Indent 3 Char"/>
    <w:link w:val="BodyTextIndent3"/>
    <w:semiHidden/>
    <w:rsid w:val="00481BD3"/>
    <w:rPr>
      <w:rFonts w:ascii="Arial" w:hAnsi="Arial"/>
      <w:sz w:val="16"/>
      <w:szCs w:val="16"/>
    </w:rPr>
  </w:style>
  <w:style w:type="character" w:styleId="BookTitle">
    <w:name w:val="Book Title"/>
    <w:uiPriority w:val="33"/>
    <w:semiHidden/>
    <w:qFormat/>
    <w:rsid w:val="00481BD3"/>
    <w:rPr>
      <w:b/>
      <w:bCs/>
      <w:smallCaps/>
      <w:spacing w:val="5"/>
    </w:rPr>
  </w:style>
  <w:style w:type="paragraph" w:styleId="Caption">
    <w:name w:val="caption"/>
    <w:basedOn w:val="Normal"/>
    <w:next w:val="Normal"/>
    <w:unhideWhenUsed/>
    <w:qFormat/>
    <w:locked/>
    <w:rsid w:val="00481BD3"/>
    <w:pPr>
      <w:spacing w:after="200"/>
    </w:pPr>
    <w:rPr>
      <w:b/>
      <w:bCs/>
      <w:color w:val="4F81BD"/>
      <w:sz w:val="18"/>
      <w:szCs w:val="18"/>
    </w:rPr>
  </w:style>
  <w:style w:type="paragraph" w:styleId="Closing">
    <w:name w:val="Closing"/>
    <w:basedOn w:val="Normal"/>
    <w:link w:val="ClosingChar"/>
    <w:semiHidden/>
    <w:locked/>
    <w:rsid w:val="00481BD3"/>
    <w:pPr>
      <w:ind w:left="4252"/>
    </w:pPr>
  </w:style>
  <w:style w:type="character" w:customStyle="1" w:styleId="ClosingChar">
    <w:name w:val="Closing Char"/>
    <w:link w:val="Closing"/>
    <w:semiHidden/>
    <w:rsid w:val="00481BD3"/>
    <w:rPr>
      <w:rFonts w:ascii="Arial" w:hAnsi="Arial"/>
      <w:szCs w:val="24"/>
    </w:rPr>
  </w:style>
  <w:style w:type="table" w:styleId="ColorfulGrid">
    <w:name w:val="Colorful Grid"/>
    <w:basedOn w:val="TableNormal"/>
    <w:uiPriority w:val="73"/>
    <w:semiHidden/>
    <w:rsid w:val="00481B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481B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semiHidden/>
    <w:rsid w:val="00481B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semiHidden/>
    <w:rsid w:val="00481B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semiHidden/>
    <w:rsid w:val="00481B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semiHidden/>
    <w:rsid w:val="00481B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semiHidden/>
    <w:rsid w:val="00481B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semiHidden/>
    <w:rsid w:val="00481B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rsid w:val="00481B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semiHidden/>
    <w:rsid w:val="00481B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semiHidden/>
    <w:rsid w:val="00481B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semiHidden/>
    <w:rsid w:val="00481B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semiHidden/>
    <w:rsid w:val="00481B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semiHidden/>
    <w:rsid w:val="00481B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semiHidden/>
    <w:rsid w:val="00481B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481B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481B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481B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semiHidden/>
    <w:rsid w:val="00481B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481B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481B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semiHidden/>
    <w:rsid w:val="00481B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481B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semiHidden/>
    <w:rsid w:val="00481B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semiHidden/>
    <w:rsid w:val="00481B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semiHidden/>
    <w:rsid w:val="00481B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semiHidden/>
    <w:rsid w:val="00481B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semiHidden/>
    <w:rsid w:val="00481B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locked/>
    <w:rsid w:val="00481BD3"/>
  </w:style>
  <w:style w:type="character" w:customStyle="1" w:styleId="DateChar">
    <w:name w:val="Date Char"/>
    <w:link w:val="Date"/>
    <w:semiHidden/>
    <w:rsid w:val="00481BD3"/>
    <w:rPr>
      <w:rFonts w:ascii="Arial" w:hAnsi="Arial"/>
      <w:szCs w:val="24"/>
    </w:rPr>
  </w:style>
  <w:style w:type="paragraph" w:styleId="DocumentMap">
    <w:name w:val="Document Map"/>
    <w:basedOn w:val="Normal"/>
    <w:link w:val="DocumentMapChar"/>
    <w:semiHidden/>
    <w:locked/>
    <w:rsid w:val="00481BD3"/>
    <w:rPr>
      <w:rFonts w:ascii="Tahoma" w:hAnsi="Tahoma" w:cs="Tahoma"/>
      <w:sz w:val="16"/>
      <w:szCs w:val="16"/>
    </w:rPr>
  </w:style>
  <w:style w:type="character" w:customStyle="1" w:styleId="DocumentMapChar">
    <w:name w:val="Document Map Char"/>
    <w:link w:val="DocumentMap"/>
    <w:semiHidden/>
    <w:rsid w:val="00481BD3"/>
    <w:rPr>
      <w:rFonts w:ascii="Tahoma" w:hAnsi="Tahoma" w:cs="Tahoma"/>
      <w:sz w:val="16"/>
      <w:szCs w:val="16"/>
    </w:rPr>
  </w:style>
  <w:style w:type="paragraph" w:styleId="E-mailSignature">
    <w:name w:val="E-mail Signature"/>
    <w:basedOn w:val="Normal"/>
    <w:link w:val="E-mailSignatureChar"/>
    <w:semiHidden/>
    <w:locked/>
    <w:rsid w:val="00481BD3"/>
  </w:style>
  <w:style w:type="character" w:customStyle="1" w:styleId="E-mailSignatureChar">
    <w:name w:val="E-mail Signature Char"/>
    <w:link w:val="E-mailSignature"/>
    <w:semiHidden/>
    <w:rsid w:val="00481BD3"/>
    <w:rPr>
      <w:rFonts w:ascii="Arial" w:hAnsi="Arial"/>
      <w:szCs w:val="24"/>
    </w:rPr>
  </w:style>
  <w:style w:type="character" w:styleId="Emphasis">
    <w:name w:val="Emphasis"/>
    <w:semiHidden/>
    <w:qFormat/>
    <w:locked/>
    <w:rsid w:val="00481BD3"/>
    <w:rPr>
      <w:i/>
      <w:iCs/>
    </w:rPr>
  </w:style>
  <w:style w:type="character" w:styleId="EndnoteReference">
    <w:name w:val="endnote reference"/>
    <w:semiHidden/>
    <w:locked/>
    <w:rsid w:val="00481BD3"/>
    <w:rPr>
      <w:vertAlign w:val="superscript"/>
    </w:rPr>
  </w:style>
  <w:style w:type="paragraph" w:styleId="EndnoteText">
    <w:name w:val="endnote text"/>
    <w:basedOn w:val="Normal"/>
    <w:link w:val="EndnoteTextChar"/>
    <w:semiHidden/>
    <w:locked/>
    <w:rsid w:val="00481BD3"/>
    <w:rPr>
      <w:szCs w:val="20"/>
    </w:rPr>
  </w:style>
  <w:style w:type="character" w:customStyle="1" w:styleId="EndnoteTextChar">
    <w:name w:val="Endnote Text Char"/>
    <w:link w:val="EndnoteText"/>
    <w:semiHidden/>
    <w:rsid w:val="00481BD3"/>
    <w:rPr>
      <w:rFonts w:ascii="Arial" w:hAnsi="Arial"/>
    </w:rPr>
  </w:style>
  <w:style w:type="paragraph" w:styleId="EnvelopeAddress">
    <w:name w:val="envelope address"/>
    <w:basedOn w:val="Normal"/>
    <w:semiHidden/>
    <w:locked/>
    <w:rsid w:val="00481BD3"/>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semiHidden/>
    <w:locked/>
    <w:rsid w:val="00481BD3"/>
    <w:rPr>
      <w:rFonts w:ascii="Cambria" w:eastAsia="Times New Roman" w:hAnsi="Cambria"/>
      <w:szCs w:val="20"/>
    </w:rPr>
  </w:style>
  <w:style w:type="character" w:styleId="FootnoteReference">
    <w:name w:val="footnote reference"/>
    <w:semiHidden/>
    <w:locked/>
    <w:rsid w:val="00481BD3"/>
    <w:rPr>
      <w:vertAlign w:val="superscript"/>
    </w:rPr>
  </w:style>
  <w:style w:type="paragraph" w:styleId="FootnoteText">
    <w:name w:val="footnote text"/>
    <w:basedOn w:val="Normal"/>
    <w:link w:val="FootnoteTextChar"/>
    <w:semiHidden/>
    <w:locked/>
    <w:rsid w:val="00481BD3"/>
    <w:rPr>
      <w:szCs w:val="20"/>
    </w:rPr>
  </w:style>
  <w:style w:type="character" w:customStyle="1" w:styleId="FootnoteTextChar">
    <w:name w:val="Footnote Text Char"/>
    <w:link w:val="FootnoteText"/>
    <w:semiHidden/>
    <w:rsid w:val="00481BD3"/>
    <w:rPr>
      <w:rFonts w:ascii="Arial" w:hAnsi="Arial"/>
    </w:rPr>
  </w:style>
  <w:style w:type="character" w:styleId="HTMLAcronym">
    <w:name w:val="HTML Acronym"/>
    <w:semiHidden/>
    <w:locked/>
    <w:rsid w:val="00481BD3"/>
  </w:style>
  <w:style w:type="paragraph" w:styleId="HTMLAddress">
    <w:name w:val="HTML Address"/>
    <w:basedOn w:val="Normal"/>
    <w:link w:val="HTMLAddressChar"/>
    <w:semiHidden/>
    <w:locked/>
    <w:rsid w:val="00481BD3"/>
    <w:rPr>
      <w:i/>
      <w:iCs/>
    </w:rPr>
  </w:style>
  <w:style w:type="character" w:customStyle="1" w:styleId="HTMLAddressChar">
    <w:name w:val="HTML Address Char"/>
    <w:link w:val="HTMLAddress"/>
    <w:semiHidden/>
    <w:rsid w:val="00481BD3"/>
    <w:rPr>
      <w:rFonts w:ascii="Arial" w:hAnsi="Arial"/>
      <w:i/>
      <w:iCs/>
      <w:szCs w:val="24"/>
    </w:rPr>
  </w:style>
  <w:style w:type="character" w:styleId="HTMLCite">
    <w:name w:val="HTML Cite"/>
    <w:semiHidden/>
    <w:locked/>
    <w:rsid w:val="00481BD3"/>
    <w:rPr>
      <w:i/>
      <w:iCs/>
    </w:rPr>
  </w:style>
  <w:style w:type="character" w:styleId="HTMLCode">
    <w:name w:val="HTML Code"/>
    <w:semiHidden/>
    <w:locked/>
    <w:rsid w:val="00481BD3"/>
    <w:rPr>
      <w:rFonts w:ascii="Consolas" w:hAnsi="Consolas" w:cs="Consolas"/>
      <w:sz w:val="20"/>
      <w:szCs w:val="20"/>
    </w:rPr>
  </w:style>
  <w:style w:type="character" w:styleId="HTMLDefinition">
    <w:name w:val="HTML Definition"/>
    <w:semiHidden/>
    <w:locked/>
    <w:rsid w:val="00481BD3"/>
    <w:rPr>
      <w:i/>
      <w:iCs/>
    </w:rPr>
  </w:style>
  <w:style w:type="character" w:styleId="HTMLKeyboard">
    <w:name w:val="HTML Keyboard"/>
    <w:semiHidden/>
    <w:locked/>
    <w:rsid w:val="00481BD3"/>
    <w:rPr>
      <w:rFonts w:ascii="Consolas" w:hAnsi="Consolas" w:cs="Consolas"/>
      <w:sz w:val="20"/>
      <w:szCs w:val="20"/>
    </w:rPr>
  </w:style>
  <w:style w:type="paragraph" w:styleId="HTMLPreformatted">
    <w:name w:val="HTML Preformatted"/>
    <w:basedOn w:val="Normal"/>
    <w:link w:val="HTMLPreformattedChar"/>
    <w:semiHidden/>
    <w:locked/>
    <w:rsid w:val="00481BD3"/>
    <w:rPr>
      <w:rFonts w:ascii="Consolas" w:hAnsi="Consolas" w:cs="Consolas"/>
      <w:szCs w:val="20"/>
    </w:rPr>
  </w:style>
  <w:style w:type="character" w:customStyle="1" w:styleId="HTMLPreformattedChar">
    <w:name w:val="HTML Preformatted Char"/>
    <w:link w:val="HTMLPreformatted"/>
    <w:semiHidden/>
    <w:rsid w:val="00481BD3"/>
    <w:rPr>
      <w:rFonts w:ascii="Consolas" w:hAnsi="Consolas" w:cs="Consolas"/>
    </w:rPr>
  </w:style>
  <w:style w:type="character" w:styleId="HTMLSample">
    <w:name w:val="HTML Sample"/>
    <w:semiHidden/>
    <w:locked/>
    <w:rsid w:val="00481BD3"/>
    <w:rPr>
      <w:rFonts w:ascii="Consolas" w:hAnsi="Consolas" w:cs="Consolas"/>
      <w:sz w:val="24"/>
      <w:szCs w:val="24"/>
    </w:rPr>
  </w:style>
  <w:style w:type="character" w:styleId="HTMLTypewriter">
    <w:name w:val="HTML Typewriter"/>
    <w:semiHidden/>
    <w:locked/>
    <w:rsid w:val="00481BD3"/>
    <w:rPr>
      <w:rFonts w:ascii="Consolas" w:hAnsi="Consolas" w:cs="Consolas"/>
      <w:sz w:val="20"/>
      <w:szCs w:val="20"/>
    </w:rPr>
  </w:style>
  <w:style w:type="character" w:styleId="HTMLVariable">
    <w:name w:val="HTML Variable"/>
    <w:semiHidden/>
    <w:locked/>
    <w:rsid w:val="00481BD3"/>
    <w:rPr>
      <w:i/>
      <w:iCs/>
    </w:rPr>
  </w:style>
  <w:style w:type="paragraph" w:styleId="Index1">
    <w:name w:val="index 1"/>
    <w:basedOn w:val="Normal"/>
    <w:next w:val="Normal"/>
    <w:autoRedefine/>
    <w:semiHidden/>
    <w:locked/>
    <w:rsid w:val="00481BD3"/>
    <w:pPr>
      <w:ind w:left="200" w:hanging="200"/>
    </w:pPr>
  </w:style>
  <w:style w:type="paragraph" w:styleId="Index2">
    <w:name w:val="index 2"/>
    <w:basedOn w:val="Normal"/>
    <w:next w:val="Normal"/>
    <w:autoRedefine/>
    <w:semiHidden/>
    <w:locked/>
    <w:rsid w:val="00481BD3"/>
    <w:pPr>
      <w:ind w:left="400" w:hanging="200"/>
    </w:pPr>
  </w:style>
  <w:style w:type="paragraph" w:styleId="Index3">
    <w:name w:val="index 3"/>
    <w:basedOn w:val="Normal"/>
    <w:next w:val="Normal"/>
    <w:autoRedefine/>
    <w:semiHidden/>
    <w:locked/>
    <w:rsid w:val="00481BD3"/>
    <w:pPr>
      <w:ind w:left="600" w:hanging="200"/>
    </w:pPr>
  </w:style>
  <w:style w:type="paragraph" w:styleId="Index4">
    <w:name w:val="index 4"/>
    <w:basedOn w:val="Normal"/>
    <w:next w:val="Normal"/>
    <w:autoRedefine/>
    <w:semiHidden/>
    <w:locked/>
    <w:rsid w:val="00481BD3"/>
    <w:pPr>
      <w:ind w:left="800" w:hanging="200"/>
    </w:pPr>
  </w:style>
  <w:style w:type="paragraph" w:styleId="Index5">
    <w:name w:val="index 5"/>
    <w:basedOn w:val="Normal"/>
    <w:next w:val="Normal"/>
    <w:autoRedefine/>
    <w:semiHidden/>
    <w:locked/>
    <w:rsid w:val="00481BD3"/>
    <w:pPr>
      <w:ind w:left="1000" w:hanging="200"/>
    </w:pPr>
  </w:style>
  <w:style w:type="paragraph" w:styleId="Index6">
    <w:name w:val="index 6"/>
    <w:basedOn w:val="Normal"/>
    <w:next w:val="Normal"/>
    <w:autoRedefine/>
    <w:semiHidden/>
    <w:locked/>
    <w:rsid w:val="00481BD3"/>
    <w:pPr>
      <w:ind w:left="1200" w:hanging="200"/>
    </w:pPr>
  </w:style>
  <w:style w:type="paragraph" w:styleId="Index7">
    <w:name w:val="index 7"/>
    <w:basedOn w:val="Normal"/>
    <w:next w:val="Normal"/>
    <w:autoRedefine/>
    <w:semiHidden/>
    <w:locked/>
    <w:rsid w:val="00481BD3"/>
    <w:pPr>
      <w:ind w:left="1400" w:hanging="200"/>
    </w:pPr>
  </w:style>
  <w:style w:type="paragraph" w:styleId="Index8">
    <w:name w:val="index 8"/>
    <w:basedOn w:val="Normal"/>
    <w:next w:val="Normal"/>
    <w:autoRedefine/>
    <w:semiHidden/>
    <w:locked/>
    <w:rsid w:val="00481BD3"/>
    <w:pPr>
      <w:ind w:left="1600" w:hanging="200"/>
    </w:pPr>
  </w:style>
  <w:style w:type="paragraph" w:styleId="Index9">
    <w:name w:val="index 9"/>
    <w:basedOn w:val="Normal"/>
    <w:next w:val="Normal"/>
    <w:autoRedefine/>
    <w:semiHidden/>
    <w:locked/>
    <w:rsid w:val="00481BD3"/>
    <w:pPr>
      <w:ind w:left="1800" w:hanging="200"/>
    </w:pPr>
  </w:style>
  <w:style w:type="paragraph" w:styleId="IndexHeading">
    <w:name w:val="index heading"/>
    <w:basedOn w:val="Normal"/>
    <w:next w:val="Index1"/>
    <w:semiHidden/>
    <w:locked/>
    <w:rsid w:val="00481BD3"/>
    <w:rPr>
      <w:rFonts w:ascii="Cambria" w:eastAsia="Times New Roman" w:hAnsi="Cambria"/>
      <w:b/>
      <w:bCs/>
    </w:rPr>
  </w:style>
  <w:style w:type="character" w:styleId="IntenseEmphasis">
    <w:name w:val="Intense Emphasis"/>
    <w:uiPriority w:val="21"/>
    <w:semiHidden/>
    <w:qFormat/>
    <w:rsid w:val="00481BD3"/>
    <w:rPr>
      <w:b/>
      <w:bCs/>
      <w:i/>
      <w:iCs/>
      <w:color w:val="4F81BD"/>
    </w:rPr>
  </w:style>
  <w:style w:type="paragraph" w:styleId="IntenseQuote">
    <w:name w:val="Intense Quote"/>
    <w:basedOn w:val="Normal"/>
    <w:next w:val="Normal"/>
    <w:link w:val="IntenseQuoteChar"/>
    <w:uiPriority w:val="30"/>
    <w:semiHidden/>
    <w:qFormat/>
    <w:rsid w:val="00481B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481BD3"/>
    <w:rPr>
      <w:rFonts w:ascii="Arial" w:hAnsi="Arial"/>
      <w:b/>
      <w:bCs/>
      <w:i/>
      <w:iCs/>
      <w:color w:val="4F81BD"/>
      <w:szCs w:val="24"/>
    </w:rPr>
  </w:style>
  <w:style w:type="character" w:styleId="IntenseReference">
    <w:name w:val="Intense Reference"/>
    <w:uiPriority w:val="32"/>
    <w:semiHidden/>
    <w:qFormat/>
    <w:rsid w:val="00481BD3"/>
    <w:rPr>
      <w:b/>
      <w:bCs/>
      <w:smallCaps/>
      <w:color w:val="C0504D"/>
      <w:spacing w:val="5"/>
      <w:u w:val="single"/>
    </w:rPr>
  </w:style>
  <w:style w:type="table" w:styleId="LightGrid">
    <w:name w:val="Light Grid"/>
    <w:basedOn w:val="TableNormal"/>
    <w:uiPriority w:val="62"/>
    <w:semiHidden/>
    <w:rsid w:val="00481B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obe Arabic" w:eastAsia="Times New Roman" w:hAnsi="Adobe Arab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Arabic" w:eastAsia="Times New Roman" w:hAnsi="Adobe Arab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Arabic" w:eastAsia="Times New Roman" w:hAnsi="Adobe Arabic" w:cs="Times New Roman"/>
        <w:b/>
        <w:bCs/>
      </w:rPr>
    </w:tblStylePr>
    <w:tblStylePr w:type="lastCol">
      <w:rPr>
        <w:rFonts w:ascii="Adobe Arabic" w:eastAsia="Times New Roman" w:hAnsi="Adobe Arab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481B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dobe Arabic" w:eastAsia="Times New Roman" w:hAnsi="Adobe Arab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Arabic" w:eastAsia="Times New Roman" w:hAnsi="Adobe Arab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Arabic" w:eastAsia="Times New Roman" w:hAnsi="Adobe Arabic" w:cs="Times New Roman"/>
        <w:b/>
        <w:bCs/>
      </w:rPr>
    </w:tblStylePr>
    <w:tblStylePr w:type="lastCol">
      <w:rPr>
        <w:rFonts w:ascii="Adobe Arabic" w:eastAsia="Times New Roman" w:hAnsi="Adobe Arab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481B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dobe Arabic" w:eastAsia="Times New Roman" w:hAnsi="Adobe Arabic"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dobe Arabic" w:eastAsia="Times New Roman" w:hAnsi="Adobe Arabic"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dobe Arabic" w:eastAsia="Times New Roman" w:hAnsi="Adobe Arabic" w:cs="Times New Roman"/>
        <w:b/>
        <w:bCs/>
      </w:rPr>
    </w:tblStylePr>
    <w:tblStylePr w:type="lastCol">
      <w:rPr>
        <w:rFonts w:ascii="Adobe Arabic" w:eastAsia="Times New Roman" w:hAnsi="Adobe Arabic"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481B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dobe Arabic" w:eastAsia="Times New Roman" w:hAnsi="Adobe Arab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dobe Arabic" w:eastAsia="Times New Roman" w:hAnsi="Adobe Arab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dobe Arabic" w:eastAsia="Times New Roman" w:hAnsi="Adobe Arabic" w:cs="Times New Roman"/>
        <w:b/>
        <w:bCs/>
      </w:rPr>
    </w:tblStylePr>
    <w:tblStylePr w:type="lastCol">
      <w:rPr>
        <w:rFonts w:ascii="Adobe Arabic" w:eastAsia="Times New Roman" w:hAnsi="Adobe Arab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481B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dobe Arabic" w:eastAsia="Times New Roman" w:hAnsi="Adobe Arabic"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dobe Arabic" w:eastAsia="Times New Roman" w:hAnsi="Adobe Arabic"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dobe Arabic" w:eastAsia="Times New Roman" w:hAnsi="Adobe Arabic" w:cs="Times New Roman"/>
        <w:b/>
        <w:bCs/>
      </w:rPr>
    </w:tblStylePr>
    <w:tblStylePr w:type="lastCol">
      <w:rPr>
        <w:rFonts w:ascii="Adobe Arabic" w:eastAsia="Times New Roman" w:hAnsi="Adobe Arabic"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481B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dobe Arabic" w:eastAsia="Times New Roman" w:hAnsi="Adobe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dobe Arabic" w:eastAsia="Times New Roman" w:hAnsi="Adobe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dobe Arabic" w:eastAsia="Times New Roman" w:hAnsi="Adobe Arabic" w:cs="Times New Roman"/>
        <w:b/>
        <w:bCs/>
      </w:rPr>
    </w:tblStylePr>
    <w:tblStylePr w:type="lastCol">
      <w:rPr>
        <w:rFonts w:ascii="Adobe Arabic" w:eastAsia="Times New Roman" w:hAnsi="Adobe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481B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dobe Arabic" w:eastAsia="Times New Roman" w:hAnsi="Adobe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dobe Arabic" w:eastAsia="Times New Roman" w:hAnsi="Adobe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dobe Arabic" w:eastAsia="Times New Roman" w:hAnsi="Adobe Arabic" w:cs="Times New Roman"/>
        <w:b/>
        <w:bCs/>
      </w:rPr>
    </w:tblStylePr>
    <w:tblStylePr w:type="lastCol">
      <w:rPr>
        <w:rFonts w:ascii="Adobe Arabic" w:eastAsia="Times New Roman" w:hAnsi="Adobe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481B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481B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481B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481B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481B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481B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481B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rsid w:val="00481B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rsid w:val="00481B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semiHidden/>
    <w:rsid w:val="00481B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rsid w:val="00481B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semiHidden/>
    <w:rsid w:val="00481B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481B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481B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emiHidden/>
    <w:locked/>
    <w:rsid w:val="00481BD3"/>
  </w:style>
  <w:style w:type="paragraph" w:styleId="List">
    <w:name w:val="List"/>
    <w:basedOn w:val="Normal"/>
    <w:semiHidden/>
    <w:locked/>
    <w:rsid w:val="00481BD3"/>
    <w:pPr>
      <w:ind w:left="283" w:hanging="283"/>
      <w:contextualSpacing/>
    </w:pPr>
  </w:style>
  <w:style w:type="paragraph" w:styleId="List2">
    <w:name w:val="List 2"/>
    <w:basedOn w:val="Normal"/>
    <w:semiHidden/>
    <w:locked/>
    <w:rsid w:val="00481BD3"/>
    <w:pPr>
      <w:ind w:left="566" w:hanging="283"/>
      <w:contextualSpacing/>
    </w:pPr>
  </w:style>
  <w:style w:type="paragraph" w:styleId="List3">
    <w:name w:val="List 3"/>
    <w:basedOn w:val="Normal"/>
    <w:semiHidden/>
    <w:locked/>
    <w:rsid w:val="00481BD3"/>
    <w:pPr>
      <w:ind w:left="849" w:hanging="283"/>
      <w:contextualSpacing/>
    </w:pPr>
  </w:style>
  <w:style w:type="paragraph" w:styleId="List4">
    <w:name w:val="List 4"/>
    <w:basedOn w:val="Normal"/>
    <w:semiHidden/>
    <w:locked/>
    <w:rsid w:val="00481BD3"/>
    <w:pPr>
      <w:ind w:left="1132" w:hanging="283"/>
      <w:contextualSpacing/>
    </w:pPr>
  </w:style>
  <w:style w:type="paragraph" w:styleId="List5">
    <w:name w:val="List 5"/>
    <w:basedOn w:val="Normal"/>
    <w:semiHidden/>
    <w:locked/>
    <w:rsid w:val="00481BD3"/>
    <w:pPr>
      <w:ind w:left="1415" w:hanging="283"/>
      <w:contextualSpacing/>
    </w:pPr>
  </w:style>
  <w:style w:type="paragraph" w:styleId="ListBullet">
    <w:name w:val="List Bullet"/>
    <w:basedOn w:val="Normal"/>
    <w:semiHidden/>
    <w:locked/>
    <w:rsid w:val="00481BD3"/>
    <w:pPr>
      <w:numPr>
        <w:numId w:val="5"/>
      </w:numPr>
      <w:contextualSpacing/>
    </w:pPr>
  </w:style>
  <w:style w:type="paragraph" w:styleId="ListBullet2">
    <w:name w:val="List Bullet 2"/>
    <w:basedOn w:val="Normal"/>
    <w:semiHidden/>
    <w:locked/>
    <w:rsid w:val="00481BD3"/>
    <w:pPr>
      <w:numPr>
        <w:numId w:val="6"/>
      </w:numPr>
      <w:contextualSpacing/>
    </w:pPr>
  </w:style>
  <w:style w:type="paragraph" w:styleId="ListBullet3">
    <w:name w:val="List Bullet 3"/>
    <w:basedOn w:val="Normal"/>
    <w:semiHidden/>
    <w:locked/>
    <w:rsid w:val="00481BD3"/>
    <w:pPr>
      <w:numPr>
        <w:numId w:val="7"/>
      </w:numPr>
      <w:contextualSpacing/>
    </w:pPr>
  </w:style>
  <w:style w:type="paragraph" w:styleId="ListBullet4">
    <w:name w:val="List Bullet 4"/>
    <w:basedOn w:val="Normal"/>
    <w:semiHidden/>
    <w:locked/>
    <w:rsid w:val="00481BD3"/>
    <w:pPr>
      <w:numPr>
        <w:numId w:val="8"/>
      </w:numPr>
      <w:contextualSpacing/>
    </w:pPr>
  </w:style>
  <w:style w:type="paragraph" w:styleId="ListBullet5">
    <w:name w:val="List Bullet 5"/>
    <w:basedOn w:val="Normal"/>
    <w:semiHidden/>
    <w:locked/>
    <w:rsid w:val="00481BD3"/>
    <w:pPr>
      <w:numPr>
        <w:numId w:val="9"/>
      </w:numPr>
      <w:contextualSpacing/>
    </w:pPr>
  </w:style>
  <w:style w:type="paragraph" w:styleId="ListContinue">
    <w:name w:val="List Continue"/>
    <w:basedOn w:val="Normal"/>
    <w:semiHidden/>
    <w:locked/>
    <w:rsid w:val="00481BD3"/>
    <w:pPr>
      <w:spacing w:after="120"/>
      <w:ind w:left="283"/>
      <w:contextualSpacing/>
    </w:pPr>
  </w:style>
  <w:style w:type="paragraph" w:styleId="ListContinue2">
    <w:name w:val="List Continue 2"/>
    <w:basedOn w:val="Normal"/>
    <w:semiHidden/>
    <w:locked/>
    <w:rsid w:val="00481BD3"/>
    <w:pPr>
      <w:spacing w:after="120"/>
      <w:ind w:left="566"/>
      <w:contextualSpacing/>
    </w:pPr>
  </w:style>
  <w:style w:type="paragraph" w:styleId="ListContinue3">
    <w:name w:val="List Continue 3"/>
    <w:basedOn w:val="Normal"/>
    <w:semiHidden/>
    <w:locked/>
    <w:rsid w:val="00481BD3"/>
    <w:pPr>
      <w:spacing w:after="120"/>
      <w:ind w:left="849"/>
      <w:contextualSpacing/>
    </w:pPr>
  </w:style>
  <w:style w:type="paragraph" w:styleId="ListContinue4">
    <w:name w:val="List Continue 4"/>
    <w:basedOn w:val="Normal"/>
    <w:semiHidden/>
    <w:locked/>
    <w:rsid w:val="00481BD3"/>
    <w:pPr>
      <w:spacing w:after="120"/>
      <w:ind w:left="1132"/>
      <w:contextualSpacing/>
    </w:pPr>
  </w:style>
  <w:style w:type="paragraph" w:styleId="ListContinue5">
    <w:name w:val="List Continue 5"/>
    <w:basedOn w:val="Normal"/>
    <w:semiHidden/>
    <w:locked/>
    <w:rsid w:val="00481BD3"/>
    <w:pPr>
      <w:spacing w:after="120"/>
      <w:ind w:left="1415"/>
      <w:contextualSpacing/>
    </w:pPr>
  </w:style>
  <w:style w:type="paragraph" w:styleId="ListNumber">
    <w:name w:val="List Number"/>
    <w:basedOn w:val="Normal"/>
    <w:semiHidden/>
    <w:locked/>
    <w:rsid w:val="00481BD3"/>
    <w:pPr>
      <w:numPr>
        <w:numId w:val="10"/>
      </w:numPr>
      <w:contextualSpacing/>
    </w:pPr>
  </w:style>
  <w:style w:type="paragraph" w:styleId="ListNumber2">
    <w:name w:val="List Number 2"/>
    <w:basedOn w:val="Normal"/>
    <w:semiHidden/>
    <w:locked/>
    <w:rsid w:val="00481BD3"/>
    <w:pPr>
      <w:numPr>
        <w:numId w:val="11"/>
      </w:numPr>
      <w:contextualSpacing/>
    </w:pPr>
  </w:style>
  <w:style w:type="paragraph" w:styleId="ListNumber3">
    <w:name w:val="List Number 3"/>
    <w:basedOn w:val="Normal"/>
    <w:semiHidden/>
    <w:locked/>
    <w:rsid w:val="00481BD3"/>
    <w:pPr>
      <w:numPr>
        <w:numId w:val="12"/>
      </w:numPr>
      <w:contextualSpacing/>
    </w:pPr>
  </w:style>
  <w:style w:type="paragraph" w:styleId="ListNumber4">
    <w:name w:val="List Number 4"/>
    <w:basedOn w:val="Normal"/>
    <w:semiHidden/>
    <w:locked/>
    <w:rsid w:val="00481BD3"/>
    <w:pPr>
      <w:numPr>
        <w:numId w:val="13"/>
      </w:numPr>
      <w:contextualSpacing/>
    </w:pPr>
  </w:style>
  <w:style w:type="paragraph" w:styleId="ListNumber5">
    <w:name w:val="List Number 5"/>
    <w:basedOn w:val="Normal"/>
    <w:semiHidden/>
    <w:locked/>
    <w:rsid w:val="00481BD3"/>
    <w:pPr>
      <w:numPr>
        <w:numId w:val="14"/>
      </w:numPr>
      <w:contextualSpacing/>
    </w:pPr>
  </w:style>
  <w:style w:type="paragraph" w:styleId="MacroText">
    <w:name w:val="macro"/>
    <w:link w:val="MacroTextChar"/>
    <w:semiHidden/>
    <w:locked/>
    <w:rsid w:val="00481BD3"/>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link w:val="MacroText"/>
    <w:semiHidden/>
    <w:rsid w:val="00481BD3"/>
    <w:rPr>
      <w:rFonts w:ascii="Consolas" w:hAnsi="Consolas" w:cs="Consolas"/>
    </w:rPr>
  </w:style>
  <w:style w:type="table" w:styleId="MediumGrid1">
    <w:name w:val="Medium Grid 1"/>
    <w:basedOn w:val="TableNormal"/>
    <w:uiPriority w:val="67"/>
    <w:semiHidden/>
    <w:rsid w:val="00481B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481B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semiHidden/>
    <w:rsid w:val="00481B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semiHidden/>
    <w:rsid w:val="00481B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481B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semiHidden/>
    <w:rsid w:val="00481B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semiHidden/>
    <w:rsid w:val="00481B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semiHidden/>
    <w:rsid w:val="00481BD3"/>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481BD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semiHidden/>
    <w:rsid w:val="00481BD3"/>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semiHidden/>
    <w:rsid w:val="00481BD3"/>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481BD3"/>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semiHidden/>
    <w:rsid w:val="00481BD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semiHidden/>
    <w:rsid w:val="00481BD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semiHidden/>
    <w:rsid w:val="00481B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481B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semiHidden/>
    <w:rsid w:val="00481B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semiHidden/>
    <w:rsid w:val="00481B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481B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semiHidden/>
    <w:rsid w:val="00481B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semiHidden/>
    <w:rsid w:val="00481B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rsid w:val="00481BD3"/>
    <w:rPr>
      <w:color w:val="000000"/>
    </w:rPr>
    <w:tblPr>
      <w:tblStyleRowBandSize w:val="1"/>
      <w:tblStyleColBandSize w:val="1"/>
      <w:tblBorders>
        <w:top w:val="single" w:sz="8" w:space="0" w:color="000000"/>
        <w:bottom w:val="single" w:sz="8" w:space="0" w:color="000000"/>
      </w:tblBorders>
    </w:tblPr>
    <w:tblStylePr w:type="firstRow">
      <w:rPr>
        <w:rFonts w:ascii="Adobe Arabic" w:eastAsia="Times New Roman" w:hAnsi="Adobe Arab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rsid w:val="00481BD3"/>
    <w:rPr>
      <w:color w:val="000000"/>
    </w:rPr>
    <w:tblPr>
      <w:tblStyleRowBandSize w:val="1"/>
      <w:tblStyleColBandSize w:val="1"/>
      <w:tblBorders>
        <w:top w:val="single" w:sz="8" w:space="0" w:color="4F81BD"/>
        <w:bottom w:val="single" w:sz="8" w:space="0" w:color="4F81BD"/>
      </w:tblBorders>
    </w:tblPr>
    <w:tblStylePr w:type="firstRow">
      <w:rPr>
        <w:rFonts w:ascii="Adobe Arabic" w:eastAsia="Times New Roman" w:hAnsi="Adobe Arab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semiHidden/>
    <w:rsid w:val="00481BD3"/>
    <w:rPr>
      <w:color w:val="000000"/>
    </w:rPr>
    <w:tblPr>
      <w:tblStyleRowBandSize w:val="1"/>
      <w:tblStyleColBandSize w:val="1"/>
      <w:tblBorders>
        <w:top w:val="single" w:sz="8" w:space="0" w:color="C0504D"/>
        <w:bottom w:val="single" w:sz="8" w:space="0" w:color="C0504D"/>
      </w:tblBorders>
    </w:tblPr>
    <w:tblStylePr w:type="firstRow">
      <w:rPr>
        <w:rFonts w:ascii="Adobe Arabic" w:eastAsia="Times New Roman" w:hAnsi="Adobe Arabic"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semiHidden/>
    <w:rsid w:val="00481BD3"/>
    <w:rPr>
      <w:color w:val="000000"/>
    </w:rPr>
    <w:tblPr>
      <w:tblStyleRowBandSize w:val="1"/>
      <w:tblStyleColBandSize w:val="1"/>
      <w:tblBorders>
        <w:top w:val="single" w:sz="8" w:space="0" w:color="9BBB59"/>
        <w:bottom w:val="single" w:sz="8" w:space="0" w:color="9BBB59"/>
      </w:tblBorders>
    </w:tblPr>
    <w:tblStylePr w:type="firstRow">
      <w:rPr>
        <w:rFonts w:ascii="Adobe Arabic" w:eastAsia="Times New Roman" w:hAnsi="Adobe Arabic"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semiHidden/>
    <w:rsid w:val="00481BD3"/>
    <w:rPr>
      <w:color w:val="000000"/>
    </w:rPr>
    <w:tblPr>
      <w:tblStyleRowBandSize w:val="1"/>
      <w:tblStyleColBandSize w:val="1"/>
      <w:tblBorders>
        <w:top w:val="single" w:sz="8" w:space="0" w:color="8064A2"/>
        <w:bottom w:val="single" w:sz="8" w:space="0" w:color="8064A2"/>
      </w:tblBorders>
    </w:tblPr>
    <w:tblStylePr w:type="firstRow">
      <w:rPr>
        <w:rFonts w:ascii="Adobe Arabic" w:eastAsia="Times New Roman" w:hAnsi="Adobe Arabic"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481BD3"/>
    <w:rPr>
      <w:color w:val="000000"/>
    </w:rPr>
    <w:tblPr>
      <w:tblStyleRowBandSize w:val="1"/>
      <w:tblStyleColBandSize w:val="1"/>
      <w:tblBorders>
        <w:top w:val="single" w:sz="8" w:space="0" w:color="4BACC6"/>
        <w:bottom w:val="single" w:sz="8" w:space="0" w:color="4BACC6"/>
      </w:tblBorders>
    </w:tblPr>
    <w:tblStylePr w:type="firstRow">
      <w:rPr>
        <w:rFonts w:ascii="Adobe Arabic" w:eastAsia="Times New Roman" w:hAnsi="Adobe Arabic"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481BD3"/>
    <w:rPr>
      <w:color w:val="000000"/>
    </w:rPr>
    <w:tblPr>
      <w:tblStyleRowBandSize w:val="1"/>
      <w:tblStyleColBandSize w:val="1"/>
      <w:tblBorders>
        <w:top w:val="single" w:sz="8" w:space="0" w:color="F79646"/>
        <w:bottom w:val="single" w:sz="8" w:space="0" w:color="F79646"/>
      </w:tblBorders>
    </w:tblPr>
    <w:tblStylePr w:type="firstRow">
      <w:rPr>
        <w:rFonts w:ascii="Adobe Arabic" w:eastAsia="Times New Roman" w:hAnsi="Adobe Arabic"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rsid w:val="00481BD3"/>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481BD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481BD3"/>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481BD3"/>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481BD3"/>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481BD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481BD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481B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81B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81B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81B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81B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81B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81B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rsid w:val="00481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81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81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81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81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81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81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locked/>
    <w:rsid w:val="00481BD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semiHidden/>
    <w:rsid w:val="00481BD3"/>
    <w:rPr>
      <w:rFonts w:ascii="Cambria" w:hAnsi="Cambria"/>
      <w:sz w:val="24"/>
      <w:szCs w:val="24"/>
      <w:shd w:val="pct20" w:color="auto" w:fill="auto"/>
    </w:rPr>
  </w:style>
  <w:style w:type="paragraph" w:styleId="NoSpacing">
    <w:name w:val="No Spacing"/>
    <w:link w:val="NoSpacingChar"/>
    <w:uiPriority w:val="1"/>
    <w:qFormat/>
    <w:rsid w:val="00481BD3"/>
    <w:rPr>
      <w:rFonts w:ascii="Arial" w:hAnsi="Arial"/>
      <w:szCs w:val="24"/>
    </w:rPr>
  </w:style>
  <w:style w:type="paragraph" w:styleId="NormalWeb">
    <w:name w:val="Normal (Web)"/>
    <w:basedOn w:val="Normal"/>
    <w:semiHidden/>
    <w:locked/>
    <w:rsid w:val="00481BD3"/>
    <w:rPr>
      <w:rFonts w:ascii="Times New Roman" w:hAnsi="Times New Roman"/>
      <w:sz w:val="24"/>
    </w:rPr>
  </w:style>
  <w:style w:type="paragraph" w:styleId="NormalIndent">
    <w:name w:val="Normal Indent"/>
    <w:basedOn w:val="Normal"/>
    <w:semiHidden/>
    <w:locked/>
    <w:rsid w:val="00481BD3"/>
    <w:pPr>
      <w:ind w:left="720"/>
    </w:pPr>
  </w:style>
  <w:style w:type="paragraph" w:styleId="NoteHeading">
    <w:name w:val="Note Heading"/>
    <w:basedOn w:val="Normal"/>
    <w:next w:val="Normal"/>
    <w:link w:val="NoteHeadingChar"/>
    <w:semiHidden/>
    <w:locked/>
    <w:rsid w:val="00481BD3"/>
  </w:style>
  <w:style w:type="character" w:customStyle="1" w:styleId="NoteHeadingChar">
    <w:name w:val="Note Heading Char"/>
    <w:link w:val="NoteHeading"/>
    <w:semiHidden/>
    <w:rsid w:val="00481BD3"/>
    <w:rPr>
      <w:rFonts w:ascii="Arial" w:hAnsi="Arial"/>
      <w:szCs w:val="24"/>
    </w:rPr>
  </w:style>
  <w:style w:type="character" w:styleId="PageNumber">
    <w:name w:val="page number"/>
    <w:semiHidden/>
    <w:locked/>
    <w:rsid w:val="00481BD3"/>
  </w:style>
  <w:style w:type="character" w:styleId="PlaceholderText">
    <w:name w:val="Placeholder Text"/>
    <w:uiPriority w:val="99"/>
    <w:semiHidden/>
    <w:rsid w:val="00481BD3"/>
    <w:rPr>
      <w:color w:val="808080"/>
    </w:rPr>
  </w:style>
  <w:style w:type="paragraph" w:styleId="PlainText">
    <w:name w:val="Plain Text"/>
    <w:basedOn w:val="Normal"/>
    <w:link w:val="PlainTextChar"/>
    <w:semiHidden/>
    <w:locked/>
    <w:rsid w:val="00481BD3"/>
    <w:rPr>
      <w:rFonts w:ascii="Consolas" w:hAnsi="Consolas" w:cs="Consolas"/>
      <w:sz w:val="21"/>
      <w:szCs w:val="21"/>
    </w:rPr>
  </w:style>
  <w:style w:type="character" w:customStyle="1" w:styleId="PlainTextChar">
    <w:name w:val="Plain Text Char"/>
    <w:link w:val="PlainText"/>
    <w:semiHidden/>
    <w:rsid w:val="00481BD3"/>
    <w:rPr>
      <w:rFonts w:ascii="Consolas" w:hAnsi="Consolas" w:cs="Consolas"/>
      <w:sz w:val="21"/>
      <w:szCs w:val="21"/>
    </w:rPr>
  </w:style>
  <w:style w:type="paragraph" w:styleId="Quote">
    <w:name w:val="Quote"/>
    <w:basedOn w:val="Normal"/>
    <w:next w:val="Normal"/>
    <w:link w:val="QuoteChar"/>
    <w:uiPriority w:val="29"/>
    <w:semiHidden/>
    <w:qFormat/>
    <w:rsid w:val="00481BD3"/>
    <w:rPr>
      <w:i/>
      <w:iCs/>
      <w:color w:val="000000"/>
    </w:rPr>
  </w:style>
  <w:style w:type="character" w:customStyle="1" w:styleId="QuoteChar">
    <w:name w:val="Quote Char"/>
    <w:link w:val="Quote"/>
    <w:uiPriority w:val="29"/>
    <w:semiHidden/>
    <w:rsid w:val="00481BD3"/>
    <w:rPr>
      <w:rFonts w:ascii="Arial" w:hAnsi="Arial"/>
      <w:i/>
      <w:iCs/>
      <w:color w:val="000000"/>
      <w:szCs w:val="24"/>
    </w:rPr>
  </w:style>
  <w:style w:type="paragraph" w:styleId="Salutation">
    <w:name w:val="Salutation"/>
    <w:basedOn w:val="Normal"/>
    <w:next w:val="Normal"/>
    <w:link w:val="SalutationChar"/>
    <w:semiHidden/>
    <w:locked/>
    <w:rsid w:val="00481BD3"/>
  </w:style>
  <w:style w:type="character" w:customStyle="1" w:styleId="SalutationChar">
    <w:name w:val="Salutation Char"/>
    <w:link w:val="Salutation"/>
    <w:semiHidden/>
    <w:rsid w:val="00481BD3"/>
    <w:rPr>
      <w:rFonts w:ascii="Arial" w:hAnsi="Arial"/>
      <w:szCs w:val="24"/>
    </w:rPr>
  </w:style>
  <w:style w:type="paragraph" w:styleId="Signature">
    <w:name w:val="Signature"/>
    <w:basedOn w:val="Normal"/>
    <w:link w:val="SignatureChar"/>
    <w:semiHidden/>
    <w:locked/>
    <w:rsid w:val="00481BD3"/>
    <w:pPr>
      <w:ind w:left="4252"/>
    </w:pPr>
  </w:style>
  <w:style w:type="character" w:customStyle="1" w:styleId="SignatureChar">
    <w:name w:val="Signature Char"/>
    <w:link w:val="Signature"/>
    <w:semiHidden/>
    <w:rsid w:val="00481BD3"/>
    <w:rPr>
      <w:rFonts w:ascii="Arial" w:hAnsi="Arial"/>
      <w:szCs w:val="24"/>
    </w:rPr>
  </w:style>
  <w:style w:type="character" w:styleId="Strong">
    <w:name w:val="Strong"/>
    <w:semiHidden/>
    <w:qFormat/>
    <w:locked/>
    <w:rsid w:val="00481BD3"/>
    <w:rPr>
      <w:b/>
      <w:bCs/>
    </w:rPr>
  </w:style>
  <w:style w:type="paragraph" w:styleId="Subtitle">
    <w:name w:val="Subtitle"/>
    <w:basedOn w:val="Normal"/>
    <w:next w:val="Normal"/>
    <w:link w:val="SubtitleChar"/>
    <w:semiHidden/>
    <w:qFormat/>
    <w:locked/>
    <w:rsid w:val="00481BD3"/>
    <w:pPr>
      <w:numPr>
        <w:ilvl w:val="1"/>
      </w:numPr>
    </w:pPr>
    <w:rPr>
      <w:rFonts w:ascii="Cambria" w:hAnsi="Cambria"/>
      <w:i/>
      <w:iCs/>
      <w:color w:val="4F81BD"/>
      <w:spacing w:val="15"/>
      <w:sz w:val="24"/>
    </w:rPr>
  </w:style>
  <w:style w:type="character" w:customStyle="1" w:styleId="SubtitleChar">
    <w:name w:val="Subtitle Char"/>
    <w:link w:val="Subtitle"/>
    <w:semiHidden/>
    <w:rsid w:val="00481BD3"/>
    <w:rPr>
      <w:rFonts w:ascii="Cambria" w:hAnsi="Cambria"/>
      <w:i/>
      <w:iCs/>
      <w:color w:val="4F81BD"/>
      <w:spacing w:val="15"/>
      <w:sz w:val="24"/>
      <w:szCs w:val="24"/>
    </w:rPr>
  </w:style>
  <w:style w:type="character" w:styleId="SubtleEmphasis">
    <w:name w:val="Subtle Emphasis"/>
    <w:uiPriority w:val="19"/>
    <w:semiHidden/>
    <w:qFormat/>
    <w:rsid w:val="00481BD3"/>
    <w:rPr>
      <w:i/>
      <w:iCs/>
      <w:color w:val="808080"/>
    </w:rPr>
  </w:style>
  <w:style w:type="character" w:styleId="SubtleReference">
    <w:name w:val="Subtle Reference"/>
    <w:uiPriority w:val="31"/>
    <w:semiHidden/>
    <w:qFormat/>
    <w:rsid w:val="00481BD3"/>
    <w:rPr>
      <w:smallCaps/>
      <w:color w:val="C0504D"/>
      <w:u w:val="single"/>
    </w:rPr>
  </w:style>
  <w:style w:type="table" w:styleId="Table3Deffects1">
    <w:name w:val="Table 3D effects 1"/>
    <w:basedOn w:val="TableNormal"/>
    <w:semiHidden/>
    <w:locked/>
    <w:rsid w:val="00481B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481B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481B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481B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481B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481B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481B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481B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481B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481B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481B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481B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481B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481B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481B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481B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481B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locked/>
    <w:rsid w:val="00481B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481B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481B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481B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481B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481B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481B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481B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481B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81B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481B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481B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481B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481B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481B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481B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locked/>
    <w:rsid w:val="00481BD3"/>
    <w:pPr>
      <w:ind w:left="200" w:hanging="200"/>
    </w:pPr>
  </w:style>
  <w:style w:type="paragraph" w:styleId="TableofFigures">
    <w:name w:val="table of figures"/>
    <w:basedOn w:val="Normal"/>
    <w:next w:val="Normal"/>
    <w:semiHidden/>
    <w:locked/>
    <w:rsid w:val="00481BD3"/>
  </w:style>
  <w:style w:type="table" w:styleId="TableProfessional">
    <w:name w:val="Table Professional"/>
    <w:basedOn w:val="TableNormal"/>
    <w:semiHidden/>
    <w:locked/>
    <w:rsid w:val="00481B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481B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481B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481B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481B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481B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481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481B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481B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481B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locked/>
    <w:rsid w:val="00481BD3"/>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semiHidden/>
    <w:rsid w:val="00481BD3"/>
    <w:rPr>
      <w:rFonts w:ascii="Cambria" w:hAnsi="Cambria"/>
      <w:color w:val="17365D"/>
      <w:spacing w:val="5"/>
      <w:kern w:val="28"/>
      <w:sz w:val="52"/>
      <w:szCs w:val="52"/>
    </w:rPr>
  </w:style>
  <w:style w:type="paragraph" w:styleId="TOAHeading">
    <w:name w:val="toa heading"/>
    <w:basedOn w:val="Normal"/>
    <w:next w:val="Normal"/>
    <w:semiHidden/>
    <w:locked/>
    <w:rsid w:val="00481BD3"/>
    <w:pPr>
      <w:spacing w:before="120"/>
    </w:pPr>
    <w:rPr>
      <w:rFonts w:ascii="Cambria" w:eastAsia="Times New Roman" w:hAnsi="Cambria"/>
      <w:b/>
      <w:bCs/>
      <w:sz w:val="24"/>
    </w:rPr>
  </w:style>
  <w:style w:type="paragraph" w:styleId="TOC1">
    <w:name w:val="toc 1"/>
    <w:basedOn w:val="Normal"/>
    <w:next w:val="Normal"/>
    <w:autoRedefine/>
    <w:locked/>
    <w:rsid w:val="00481BD3"/>
    <w:pPr>
      <w:spacing w:after="100"/>
    </w:pPr>
  </w:style>
  <w:style w:type="paragraph" w:styleId="TOC2">
    <w:name w:val="toc 2"/>
    <w:basedOn w:val="Normal"/>
    <w:next w:val="Normal"/>
    <w:autoRedefine/>
    <w:locked/>
    <w:rsid w:val="00481BD3"/>
    <w:pPr>
      <w:spacing w:after="100"/>
      <w:ind w:left="200"/>
    </w:pPr>
  </w:style>
  <w:style w:type="paragraph" w:styleId="TOC3">
    <w:name w:val="toc 3"/>
    <w:basedOn w:val="Normal"/>
    <w:next w:val="Normal"/>
    <w:autoRedefine/>
    <w:locked/>
    <w:rsid w:val="00481BD3"/>
    <w:pPr>
      <w:spacing w:after="100"/>
      <w:ind w:left="400"/>
    </w:pPr>
  </w:style>
  <w:style w:type="paragraph" w:styleId="TOC4">
    <w:name w:val="toc 4"/>
    <w:basedOn w:val="Normal"/>
    <w:next w:val="Normal"/>
    <w:autoRedefine/>
    <w:locked/>
    <w:rsid w:val="00481BD3"/>
    <w:pPr>
      <w:spacing w:after="100"/>
      <w:ind w:left="600"/>
    </w:pPr>
  </w:style>
  <w:style w:type="paragraph" w:styleId="TOC5">
    <w:name w:val="toc 5"/>
    <w:basedOn w:val="Normal"/>
    <w:next w:val="Normal"/>
    <w:autoRedefine/>
    <w:locked/>
    <w:rsid w:val="00481BD3"/>
    <w:pPr>
      <w:spacing w:after="100"/>
      <w:ind w:left="800"/>
    </w:pPr>
  </w:style>
  <w:style w:type="paragraph" w:styleId="TOC6">
    <w:name w:val="toc 6"/>
    <w:basedOn w:val="Normal"/>
    <w:next w:val="Normal"/>
    <w:autoRedefine/>
    <w:locked/>
    <w:rsid w:val="00481BD3"/>
    <w:pPr>
      <w:spacing w:after="100"/>
      <w:ind w:left="1000"/>
    </w:pPr>
  </w:style>
  <w:style w:type="paragraph" w:styleId="TOC7">
    <w:name w:val="toc 7"/>
    <w:basedOn w:val="Normal"/>
    <w:next w:val="Normal"/>
    <w:autoRedefine/>
    <w:locked/>
    <w:rsid w:val="00481BD3"/>
    <w:pPr>
      <w:spacing w:after="100"/>
      <w:ind w:left="1200"/>
    </w:pPr>
  </w:style>
  <w:style w:type="paragraph" w:styleId="TOC8">
    <w:name w:val="toc 8"/>
    <w:basedOn w:val="Normal"/>
    <w:next w:val="Normal"/>
    <w:autoRedefine/>
    <w:locked/>
    <w:rsid w:val="00481BD3"/>
    <w:pPr>
      <w:spacing w:after="100"/>
      <w:ind w:left="1400"/>
    </w:pPr>
  </w:style>
  <w:style w:type="paragraph" w:styleId="TOC9">
    <w:name w:val="toc 9"/>
    <w:basedOn w:val="Normal"/>
    <w:next w:val="Normal"/>
    <w:autoRedefine/>
    <w:locked/>
    <w:rsid w:val="00481BD3"/>
    <w:pPr>
      <w:spacing w:after="100"/>
      <w:ind w:left="1600"/>
    </w:pPr>
  </w:style>
  <w:style w:type="paragraph" w:styleId="TOCHeading">
    <w:name w:val="TOC Heading"/>
    <w:basedOn w:val="Heading1"/>
    <w:next w:val="Normal"/>
    <w:uiPriority w:val="39"/>
    <w:unhideWhenUsed/>
    <w:qFormat/>
    <w:rsid w:val="00481BD3"/>
    <w:pPr>
      <w:keepLines/>
      <w:spacing w:before="480" w:after="0"/>
      <w:outlineLvl w:val="9"/>
    </w:pPr>
    <w:rPr>
      <w:rFonts w:ascii="Cambria" w:eastAsia="Times New Roman" w:hAnsi="Cambria" w:cs="Times New Roman"/>
      <w:color w:val="365F91"/>
      <w:kern w:val="0"/>
      <w:sz w:val="28"/>
      <w:szCs w:val="28"/>
    </w:rPr>
  </w:style>
  <w:style w:type="table" w:customStyle="1" w:styleId="TableGrid10">
    <w:name w:val="Table Grid1"/>
    <w:basedOn w:val="TableGrid"/>
    <w:uiPriority w:val="99"/>
    <w:rsid w:val="00481BD3"/>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customStyle="1" w:styleId="QPPTableTextITALIC">
    <w:name w:val="QPP Table Text ITALIC"/>
    <w:basedOn w:val="QPPTableTextBody"/>
    <w:link w:val="QPPTableTextITALICChar"/>
    <w:autoRedefine/>
    <w:qFormat/>
    <w:rsid w:val="00481BD3"/>
    <w:rPr>
      <w:i/>
    </w:rPr>
  </w:style>
  <w:style w:type="character" w:customStyle="1" w:styleId="QPPTableTextITALICChar">
    <w:name w:val="QPP Table Text ITALIC Char"/>
    <w:link w:val="QPPTableTextITALIC"/>
    <w:rsid w:val="00481BD3"/>
    <w:rPr>
      <w:rFonts w:ascii="Arial" w:hAnsi="Arial" w:cs="Arial"/>
      <w:i/>
      <w:color w:val="000000"/>
    </w:rPr>
  </w:style>
  <w:style w:type="character" w:customStyle="1" w:styleId="HyperlinkITALIC">
    <w:name w:val="Hyperlink ITALIC"/>
    <w:uiPriority w:val="1"/>
    <w:rsid w:val="00481BD3"/>
    <w:rPr>
      <w:i/>
      <w:color w:val="0000FF"/>
      <w:u w:val="single"/>
    </w:rPr>
  </w:style>
  <w:style w:type="table" w:customStyle="1" w:styleId="QPPTableGrid">
    <w:name w:val="QPP Table Grid"/>
    <w:basedOn w:val="TableNormal"/>
    <w:uiPriority w:val="99"/>
    <w:rsid w:val="00481BD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AmendmentStyle">
    <w:name w:val="Amendment Style"/>
    <w:basedOn w:val="QPPBulletPoint1"/>
    <w:rsid w:val="008808B8"/>
    <w:pPr>
      <w:numPr>
        <w:numId w:val="0"/>
      </w:numPr>
      <w:ind w:left="720"/>
    </w:pPr>
    <w:rPr>
      <w:rFonts w:cs="Times New Roman"/>
      <w:i/>
      <w:sz w:val="24"/>
    </w:rPr>
  </w:style>
  <w:style w:type="character" w:customStyle="1" w:styleId="FooterChar">
    <w:name w:val="Footer Char"/>
    <w:link w:val="Footer"/>
    <w:rsid w:val="00016201"/>
    <w:rPr>
      <w:rFonts w:ascii="Arial" w:hAnsi="Arial"/>
      <w:szCs w:val="24"/>
    </w:rPr>
  </w:style>
  <w:style w:type="character" w:customStyle="1" w:styleId="CommentTextChar">
    <w:name w:val="Comment Text Char"/>
    <w:link w:val="CommentText"/>
    <w:rsid w:val="00151614"/>
    <w:rPr>
      <w:rFonts w:ascii="Arial" w:hAnsi="Arial"/>
    </w:rPr>
  </w:style>
  <w:style w:type="character" w:customStyle="1" w:styleId="QPPTableTextBoldChar">
    <w:name w:val="QPP Table Text Bold Char"/>
    <w:link w:val="QPPTableTextBold"/>
    <w:rsid w:val="00E97653"/>
    <w:rPr>
      <w:rFonts w:ascii="Arial" w:hAnsi="Arial" w:cs="Arial"/>
      <w:b/>
      <w:color w:val="000000"/>
    </w:rPr>
  </w:style>
  <w:style w:type="character" w:customStyle="1" w:styleId="QPPBodyTextITALICChar">
    <w:name w:val="QPP Body Text ITALIC Char"/>
    <w:link w:val="QPPBodyTextITALIC"/>
    <w:rsid w:val="005361C1"/>
    <w:rPr>
      <w:rFonts w:ascii="Arial" w:hAnsi="Arial" w:cs="Arial"/>
      <w:i/>
      <w:color w:val="000000"/>
    </w:rPr>
  </w:style>
  <w:style w:type="character" w:customStyle="1" w:styleId="BalloonTextChar">
    <w:name w:val="Balloon Text Char"/>
    <w:link w:val="BalloonText"/>
    <w:semiHidden/>
    <w:locked/>
    <w:rsid w:val="005361C1"/>
    <w:rPr>
      <w:rFonts w:ascii="Tahoma" w:hAnsi="Tahoma" w:cs="Tahoma"/>
      <w:sz w:val="16"/>
      <w:szCs w:val="16"/>
    </w:rPr>
  </w:style>
  <w:style w:type="character" w:customStyle="1" w:styleId="HeaderChar">
    <w:name w:val="Header Char"/>
    <w:link w:val="Header"/>
    <w:rsid w:val="005361C1"/>
    <w:rPr>
      <w:rFonts w:ascii="Arial" w:hAnsi="Arial"/>
      <w:szCs w:val="24"/>
    </w:rPr>
  </w:style>
  <w:style w:type="paragraph" w:customStyle="1" w:styleId="AmendmentPoint1">
    <w:name w:val="Amendment Point 1"/>
    <w:next w:val="AmendmentStyle"/>
    <w:qFormat/>
    <w:rsid w:val="0062782F"/>
    <w:pPr>
      <w:numPr>
        <w:numId w:val="23"/>
      </w:numPr>
      <w:spacing w:before="80"/>
    </w:pPr>
    <w:rPr>
      <w:rFonts w:ascii="Arial" w:hAnsi="Arial" w:cs="Arial"/>
      <w:color w:val="000000"/>
      <w:sz w:val="24"/>
    </w:rPr>
  </w:style>
  <w:style w:type="paragraph" w:customStyle="1" w:styleId="AmendmentPart1">
    <w:name w:val="Amendment Part 1"/>
    <w:basedOn w:val="QPPHeading1"/>
    <w:autoRedefine/>
    <w:qFormat/>
    <w:rsid w:val="00EF4DF3"/>
    <w:pPr>
      <w:ind w:left="1418" w:hanging="1418"/>
    </w:pPr>
    <w:rPr>
      <w:sz w:val="28"/>
      <w:szCs w:val="28"/>
    </w:rPr>
  </w:style>
  <w:style w:type="paragraph" w:customStyle="1" w:styleId="AmendmentPart2">
    <w:name w:val="Amendment Part 2"/>
    <w:basedOn w:val="QPPHeading2"/>
    <w:qFormat/>
    <w:rsid w:val="003B3799"/>
    <w:pPr>
      <w:ind w:left="709" w:hanging="709"/>
    </w:pPr>
  </w:style>
  <w:style w:type="paragraph" w:styleId="Revision">
    <w:name w:val="Revision"/>
    <w:hidden/>
    <w:uiPriority w:val="99"/>
    <w:semiHidden/>
    <w:rsid w:val="00190C2E"/>
    <w:rPr>
      <w:rFonts w:ascii="Arial" w:hAnsi="Arial"/>
      <w:szCs w:val="24"/>
    </w:rPr>
  </w:style>
  <w:style w:type="character" w:customStyle="1" w:styleId="Heading7Char">
    <w:name w:val="Heading 7 Char"/>
    <w:link w:val="Heading7"/>
    <w:rsid w:val="004D19BC"/>
    <w:rPr>
      <w:rFonts w:ascii="Arial" w:hAnsi="Arial"/>
      <w:szCs w:val="24"/>
    </w:rPr>
  </w:style>
  <w:style w:type="character" w:customStyle="1" w:styleId="Heading8Char">
    <w:name w:val="Heading 8 Char"/>
    <w:link w:val="Heading8"/>
    <w:rsid w:val="004D19BC"/>
    <w:rPr>
      <w:rFonts w:ascii="Arial" w:hAnsi="Arial"/>
      <w:i/>
      <w:iCs/>
      <w:szCs w:val="24"/>
    </w:rPr>
  </w:style>
  <w:style w:type="character" w:customStyle="1" w:styleId="QPPBulletPoint1Char">
    <w:name w:val="QPP Bullet Point 1 Char"/>
    <w:link w:val="QPPBulletPoint1"/>
    <w:rsid w:val="00000BAC"/>
    <w:rPr>
      <w:rFonts w:ascii="Arial" w:hAnsi="Arial" w:cs="Arial"/>
      <w:color w:val="000000"/>
    </w:rPr>
  </w:style>
  <w:style w:type="character" w:customStyle="1" w:styleId="QPPBulletpoint2Char">
    <w:name w:val="QPP Bullet point 2 Char"/>
    <w:link w:val="QPPBulletpoint2"/>
    <w:locked/>
    <w:rsid w:val="00AC7FCA"/>
    <w:rPr>
      <w:rFonts w:ascii="Arial" w:hAnsi="Arial" w:cs="Arial"/>
      <w:lang w:eastAsia="en-US"/>
    </w:rPr>
  </w:style>
  <w:style w:type="character" w:customStyle="1" w:styleId="NoSpacingChar">
    <w:name w:val="No Spacing Char"/>
    <w:link w:val="NoSpacing"/>
    <w:uiPriority w:val="1"/>
    <w:rsid w:val="002418F6"/>
    <w:rPr>
      <w:rFonts w:ascii="Arial" w:hAnsi="Arial"/>
      <w:szCs w:val="24"/>
    </w:rPr>
  </w:style>
  <w:style w:type="paragraph" w:customStyle="1" w:styleId="PARAStyle">
    <w:name w:val="PARA Style"/>
    <w:basedOn w:val="QPPBodytext"/>
    <w:qFormat/>
    <w:rsid w:val="009E41DC"/>
    <w:pPr>
      <w:spacing w:before="60" w:after="240"/>
      <w:jc w:val="both"/>
    </w:pPr>
  </w:style>
  <w:style w:type="character" w:styleId="UnresolvedMention">
    <w:name w:val="Unresolved Mention"/>
    <w:uiPriority w:val="99"/>
    <w:semiHidden/>
    <w:unhideWhenUsed/>
    <w:rsid w:val="00633701"/>
    <w:rPr>
      <w:color w:val="808080"/>
      <w:shd w:val="clear" w:color="auto" w:fill="E6E6E6"/>
    </w:rPr>
  </w:style>
  <w:style w:type="table" w:customStyle="1" w:styleId="TableGrid20">
    <w:name w:val="Table Grid2"/>
    <w:basedOn w:val="TableNormal"/>
    <w:next w:val="TableGrid"/>
    <w:uiPriority w:val="39"/>
    <w:rsid w:val="009B3E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39"/>
    <w:rsid w:val="009C53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PPTableStyleHeading">
    <w:name w:val="QPP Table Style Heading"/>
    <w:basedOn w:val="Normal"/>
    <w:qFormat/>
    <w:rsid w:val="00624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1835">
      <w:bodyDiv w:val="1"/>
      <w:marLeft w:val="0"/>
      <w:marRight w:val="0"/>
      <w:marTop w:val="0"/>
      <w:marBottom w:val="0"/>
      <w:divBdr>
        <w:top w:val="none" w:sz="0" w:space="0" w:color="auto"/>
        <w:left w:val="none" w:sz="0" w:space="0" w:color="auto"/>
        <w:bottom w:val="none" w:sz="0" w:space="0" w:color="auto"/>
        <w:right w:val="none" w:sz="0" w:space="0" w:color="auto"/>
      </w:divBdr>
    </w:div>
    <w:div w:id="216548740">
      <w:bodyDiv w:val="1"/>
      <w:marLeft w:val="0"/>
      <w:marRight w:val="0"/>
      <w:marTop w:val="0"/>
      <w:marBottom w:val="0"/>
      <w:divBdr>
        <w:top w:val="none" w:sz="0" w:space="0" w:color="auto"/>
        <w:left w:val="none" w:sz="0" w:space="0" w:color="auto"/>
        <w:bottom w:val="none" w:sz="0" w:space="0" w:color="auto"/>
        <w:right w:val="none" w:sz="0" w:space="0" w:color="auto"/>
      </w:divBdr>
    </w:div>
    <w:div w:id="219482583">
      <w:bodyDiv w:val="1"/>
      <w:marLeft w:val="0"/>
      <w:marRight w:val="0"/>
      <w:marTop w:val="0"/>
      <w:marBottom w:val="0"/>
      <w:divBdr>
        <w:top w:val="none" w:sz="0" w:space="0" w:color="auto"/>
        <w:left w:val="none" w:sz="0" w:space="0" w:color="auto"/>
        <w:bottom w:val="none" w:sz="0" w:space="0" w:color="auto"/>
        <w:right w:val="none" w:sz="0" w:space="0" w:color="auto"/>
      </w:divBdr>
    </w:div>
    <w:div w:id="231624337">
      <w:bodyDiv w:val="1"/>
      <w:marLeft w:val="0"/>
      <w:marRight w:val="0"/>
      <w:marTop w:val="0"/>
      <w:marBottom w:val="0"/>
      <w:divBdr>
        <w:top w:val="none" w:sz="0" w:space="0" w:color="auto"/>
        <w:left w:val="none" w:sz="0" w:space="0" w:color="auto"/>
        <w:bottom w:val="none" w:sz="0" w:space="0" w:color="auto"/>
        <w:right w:val="none" w:sz="0" w:space="0" w:color="auto"/>
      </w:divBdr>
    </w:div>
    <w:div w:id="253515988">
      <w:bodyDiv w:val="1"/>
      <w:marLeft w:val="0"/>
      <w:marRight w:val="0"/>
      <w:marTop w:val="0"/>
      <w:marBottom w:val="0"/>
      <w:divBdr>
        <w:top w:val="none" w:sz="0" w:space="0" w:color="auto"/>
        <w:left w:val="none" w:sz="0" w:space="0" w:color="auto"/>
        <w:bottom w:val="none" w:sz="0" w:space="0" w:color="auto"/>
        <w:right w:val="none" w:sz="0" w:space="0" w:color="auto"/>
      </w:divBdr>
    </w:div>
    <w:div w:id="259071730">
      <w:bodyDiv w:val="1"/>
      <w:marLeft w:val="0"/>
      <w:marRight w:val="0"/>
      <w:marTop w:val="0"/>
      <w:marBottom w:val="0"/>
      <w:divBdr>
        <w:top w:val="none" w:sz="0" w:space="0" w:color="auto"/>
        <w:left w:val="none" w:sz="0" w:space="0" w:color="auto"/>
        <w:bottom w:val="none" w:sz="0" w:space="0" w:color="auto"/>
        <w:right w:val="none" w:sz="0" w:space="0" w:color="auto"/>
      </w:divBdr>
    </w:div>
    <w:div w:id="260071131">
      <w:bodyDiv w:val="1"/>
      <w:marLeft w:val="0"/>
      <w:marRight w:val="0"/>
      <w:marTop w:val="0"/>
      <w:marBottom w:val="0"/>
      <w:divBdr>
        <w:top w:val="none" w:sz="0" w:space="0" w:color="auto"/>
        <w:left w:val="none" w:sz="0" w:space="0" w:color="auto"/>
        <w:bottom w:val="none" w:sz="0" w:space="0" w:color="auto"/>
        <w:right w:val="none" w:sz="0" w:space="0" w:color="auto"/>
      </w:divBdr>
    </w:div>
    <w:div w:id="285742640">
      <w:bodyDiv w:val="1"/>
      <w:marLeft w:val="0"/>
      <w:marRight w:val="0"/>
      <w:marTop w:val="0"/>
      <w:marBottom w:val="0"/>
      <w:divBdr>
        <w:top w:val="none" w:sz="0" w:space="0" w:color="auto"/>
        <w:left w:val="none" w:sz="0" w:space="0" w:color="auto"/>
        <w:bottom w:val="none" w:sz="0" w:space="0" w:color="auto"/>
        <w:right w:val="none" w:sz="0" w:space="0" w:color="auto"/>
      </w:divBdr>
    </w:div>
    <w:div w:id="305357031">
      <w:bodyDiv w:val="1"/>
      <w:marLeft w:val="0"/>
      <w:marRight w:val="0"/>
      <w:marTop w:val="0"/>
      <w:marBottom w:val="0"/>
      <w:divBdr>
        <w:top w:val="none" w:sz="0" w:space="0" w:color="auto"/>
        <w:left w:val="none" w:sz="0" w:space="0" w:color="auto"/>
        <w:bottom w:val="none" w:sz="0" w:space="0" w:color="auto"/>
        <w:right w:val="none" w:sz="0" w:space="0" w:color="auto"/>
      </w:divBdr>
    </w:div>
    <w:div w:id="309213882">
      <w:bodyDiv w:val="1"/>
      <w:marLeft w:val="0"/>
      <w:marRight w:val="0"/>
      <w:marTop w:val="0"/>
      <w:marBottom w:val="0"/>
      <w:divBdr>
        <w:top w:val="none" w:sz="0" w:space="0" w:color="auto"/>
        <w:left w:val="none" w:sz="0" w:space="0" w:color="auto"/>
        <w:bottom w:val="none" w:sz="0" w:space="0" w:color="auto"/>
        <w:right w:val="none" w:sz="0" w:space="0" w:color="auto"/>
      </w:divBdr>
    </w:div>
    <w:div w:id="335034047">
      <w:bodyDiv w:val="1"/>
      <w:marLeft w:val="0"/>
      <w:marRight w:val="0"/>
      <w:marTop w:val="0"/>
      <w:marBottom w:val="0"/>
      <w:divBdr>
        <w:top w:val="none" w:sz="0" w:space="0" w:color="auto"/>
        <w:left w:val="none" w:sz="0" w:space="0" w:color="auto"/>
        <w:bottom w:val="none" w:sz="0" w:space="0" w:color="auto"/>
        <w:right w:val="none" w:sz="0" w:space="0" w:color="auto"/>
      </w:divBdr>
    </w:div>
    <w:div w:id="363948717">
      <w:bodyDiv w:val="1"/>
      <w:marLeft w:val="0"/>
      <w:marRight w:val="0"/>
      <w:marTop w:val="0"/>
      <w:marBottom w:val="0"/>
      <w:divBdr>
        <w:top w:val="none" w:sz="0" w:space="0" w:color="auto"/>
        <w:left w:val="none" w:sz="0" w:space="0" w:color="auto"/>
        <w:bottom w:val="none" w:sz="0" w:space="0" w:color="auto"/>
        <w:right w:val="none" w:sz="0" w:space="0" w:color="auto"/>
      </w:divBdr>
    </w:div>
    <w:div w:id="386489040">
      <w:bodyDiv w:val="1"/>
      <w:marLeft w:val="0"/>
      <w:marRight w:val="0"/>
      <w:marTop w:val="0"/>
      <w:marBottom w:val="0"/>
      <w:divBdr>
        <w:top w:val="none" w:sz="0" w:space="0" w:color="auto"/>
        <w:left w:val="none" w:sz="0" w:space="0" w:color="auto"/>
        <w:bottom w:val="none" w:sz="0" w:space="0" w:color="auto"/>
        <w:right w:val="none" w:sz="0" w:space="0" w:color="auto"/>
      </w:divBdr>
    </w:div>
    <w:div w:id="398210850">
      <w:bodyDiv w:val="1"/>
      <w:marLeft w:val="0"/>
      <w:marRight w:val="0"/>
      <w:marTop w:val="0"/>
      <w:marBottom w:val="0"/>
      <w:divBdr>
        <w:top w:val="none" w:sz="0" w:space="0" w:color="auto"/>
        <w:left w:val="none" w:sz="0" w:space="0" w:color="auto"/>
        <w:bottom w:val="none" w:sz="0" w:space="0" w:color="auto"/>
        <w:right w:val="none" w:sz="0" w:space="0" w:color="auto"/>
      </w:divBdr>
    </w:div>
    <w:div w:id="403186300">
      <w:bodyDiv w:val="1"/>
      <w:marLeft w:val="0"/>
      <w:marRight w:val="0"/>
      <w:marTop w:val="0"/>
      <w:marBottom w:val="0"/>
      <w:divBdr>
        <w:top w:val="none" w:sz="0" w:space="0" w:color="auto"/>
        <w:left w:val="none" w:sz="0" w:space="0" w:color="auto"/>
        <w:bottom w:val="none" w:sz="0" w:space="0" w:color="auto"/>
        <w:right w:val="none" w:sz="0" w:space="0" w:color="auto"/>
      </w:divBdr>
    </w:div>
    <w:div w:id="408044319">
      <w:bodyDiv w:val="1"/>
      <w:marLeft w:val="0"/>
      <w:marRight w:val="0"/>
      <w:marTop w:val="0"/>
      <w:marBottom w:val="0"/>
      <w:divBdr>
        <w:top w:val="none" w:sz="0" w:space="0" w:color="auto"/>
        <w:left w:val="none" w:sz="0" w:space="0" w:color="auto"/>
        <w:bottom w:val="none" w:sz="0" w:space="0" w:color="auto"/>
        <w:right w:val="none" w:sz="0" w:space="0" w:color="auto"/>
      </w:divBdr>
    </w:div>
    <w:div w:id="439493271">
      <w:bodyDiv w:val="1"/>
      <w:marLeft w:val="0"/>
      <w:marRight w:val="0"/>
      <w:marTop w:val="0"/>
      <w:marBottom w:val="0"/>
      <w:divBdr>
        <w:top w:val="none" w:sz="0" w:space="0" w:color="auto"/>
        <w:left w:val="none" w:sz="0" w:space="0" w:color="auto"/>
        <w:bottom w:val="none" w:sz="0" w:space="0" w:color="auto"/>
        <w:right w:val="none" w:sz="0" w:space="0" w:color="auto"/>
      </w:divBdr>
    </w:div>
    <w:div w:id="459997845">
      <w:bodyDiv w:val="1"/>
      <w:marLeft w:val="0"/>
      <w:marRight w:val="0"/>
      <w:marTop w:val="0"/>
      <w:marBottom w:val="0"/>
      <w:divBdr>
        <w:top w:val="none" w:sz="0" w:space="0" w:color="auto"/>
        <w:left w:val="none" w:sz="0" w:space="0" w:color="auto"/>
        <w:bottom w:val="none" w:sz="0" w:space="0" w:color="auto"/>
        <w:right w:val="none" w:sz="0" w:space="0" w:color="auto"/>
      </w:divBdr>
    </w:div>
    <w:div w:id="464934481">
      <w:bodyDiv w:val="1"/>
      <w:marLeft w:val="0"/>
      <w:marRight w:val="0"/>
      <w:marTop w:val="0"/>
      <w:marBottom w:val="0"/>
      <w:divBdr>
        <w:top w:val="none" w:sz="0" w:space="0" w:color="auto"/>
        <w:left w:val="none" w:sz="0" w:space="0" w:color="auto"/>
        <w:bottom w:val="none" w:sz="0" w:space="0" w:color="auto"/>
        <w:right w:val="none" w:sz="0" w:space="0" w:color="auto"/>
      </w:divBdr>
    </w:div>
    <w:div w:id="551383409">
      <w:bodyDiv w:val="1"/>
      <w:marLeft w:val="0"/>
      <w:marRight w:val="0"/>
      <w:marTop w:val="0"/>
      <w:marBottom w:val="0"/>
      <w:divBdr>
        <w:top w:val="none" w:sz="0" w:space="0" w:color="auto"/>
        <w:left w:val="none" w:sz="0" w:space="0" w:color="auto"/>
        <w:bottom w:val="none" w:sz="0" w:space="0" w:color="auto"/>
        <w:right w:val="none" w:sz="0" w:space="0" w:color="auto"/>
      </w:divBdr>
    </w:div>
    <w:div w:id="567496990">
      <w:bodyDiv w:val="1"/>
      <w:marLeft w:val="0"/>
      <w:marRight w:val="0"/>
      <w:marTop w:val="0"/>
      <w:marBottom w:val="0"/>
      <w:divBdr>
        <w:top w:val="none" w:sz="0" w:space="0" w:color="auto"/>
        <w:left w:val="none" w:sz="0" w:space="0" w:color="auto"/>
        <w:bottom w:val="none" w:sz="0" w:space="0" w:color="auto"/>
        <w:right w:val="none" w:sz="0" w:space="0" w:color="auto"/>
      </w:divBdr>
    </w:div>
    <w:div w:id="573392314">
      <w:bodyDiv w:val="1"/>
      <w:marLeft w:val="0"/>
      <w:marRight w:val="0"/>
      <w:marTop w:val="0"/>
      <w:marBottom w:val="0"/>
      <w:divBdr>
        <w:top w:val="none" w:sz="0" w:space="0" w:color="auto"/>
        <w:left w:val="none" w:sz="0" w:space="0" w:color="auto"/>
        <w:bottom w:val="none" w:sz="0" w:space="0" w:color="auto"/>
        <w:right w:val="none" w:sz="0" w:space="0" w:color="auto"/>
      </w:divBdr>
    </w:div>
    <w:div w:id="581379292">
      <w:bodyDiv w:val="1"/>
      <w:marLeft w:val="0"/>
      <w:marRight w:val="0"/>
      <w:marTop w:val="0"/>
      <w:marBottom w:val="0"/>
      <w:divBdr>
        <w:top w:val="none" w:sz="0" w:space="0" w:color="auto"/>
        <w:left w:val="none" w:sz="0" w:space="0" w:color="auto"/>
        <w:bottom w:val="none" w:sz="0" w:space="0" w:color="auto"/>
        <w:right w:val="none" w:sz="0" w:space="0" w:color="auto"/>
      </w:divBdr>
    </w:div>
    <w:div w:id="655376244">
      <w:bodyDiv w:val="1"/>
      <w:marLeft w:val="0"/>
      <w:marRight w:val="0"/>
      <w:marTop w:val="0"/>
      <w:marBottom w:val="0"/>
      <w:divBdr>
        <w:top w:val="none" w:sz="0" w:space="0" w:color="auto"/>
        <w:left w:val="none" w:sz="0" w:space="0" w:color="auto"/>
        <w:bottom w:val="none" w:sz="0" w:space="0" w:color="auto"/>
        <w:right w:val="none" w:sz="0" w:space="0" w:color="auto"/>
      </w:divBdr>
    </w:div>
    <w:div w:id="662926545">
      <w:bodyDiv w:val="1"/>
      <w:marLeft w:val="0"/>
      <w:marRight w:val="0"/>
      <w:marTop w:val="0"/>
      <w:marBottom w:val="0"/>
      <w:divBdr>
        <w:top w:val="none" w:sz="0" w:space="0" w:color="auto"/>
        <w:left w:val="none" w:sz="0" w:space="0" w:color="auto"/>
        <w:bottom w:val="none" w:sz="0" w:space="0" w:color="auto"/>
        <w:right w:val="none" w:sz="0" w:space="0" w:color="auto"/>
      </w:divBdr>
    </w:div>
    <w:div w:id="677388682">
      <w:bodyDiv w:val="1"/>
      <w:marLeft w:val="0"/>
      <w:marRight w:val="0"/>
      <w:marTop w:val="0"/>
      <w:marBottom w:val="0"/>
      <w:divBdr>
        <w:top w:val="none" w:sz="0" w:space="0" w:color="auto"/>
        <w:left w:val="none" w:sz="0" w:space="0" w:color="auto"/>
        <w:bottom w:val="none" w:sz="0" w:space="0" w:color="auto"/>
        <w:right w:val="none" w:sz="0" w:space="0" w:color="auto"/>
      </w:divBdr>
    </w:div>
    <w:div w:id="709886495">
      <w:bodyDiv w:val="1"/>
      <w:marLeft w:val="0"/>
      <w:marRight w:val="0"/>
      <w:marTop w:val="0"/>
      <w:marBottom w:val="0"/>
      <w:divBdr>
        <w:top w:val="none" w:sz="0" w:space="0" w:color="auto"/>
        <w:left w:val="none" w:sz="0" w:space="0" w:color="auto"/>
        <w:bottom w:val="none" w:sz="0" w:space="0" w:color="auto"/>
        <w:right w:val="none" w:sz="0" w:space="0" w:color="auto"/>
      </w:divBdr>
    </w:div>
    <w:div w:id="763191497">
      <w:bodyDiv w:val="1"/>
      <w:marLeft w:val="0"/>
      <w:marRight w:val="0"/>
      <w:marTop w:val="0"/>
      <w:marBottom w:val="0"/>
      <w:divBdr>
        <w:top w:val="none" w:sz="0" w:space="0" w:color="auto"/>
        <w:left w:val="none" w:sz="0" w:space="0" w:color="auto"/>
        <w:bottom w:val="none" w:sz="0" w:space="0" w:color="auto"/>
        <w:right w:val="none" w:sz="0" w:space="0" w:color="auto"/>
      </w:divBdr>
    </w:div>
    <w:div w:id="768811212">
      <w:bodyDiv w:val="1"/>
      <w:marLeft w:val="0"/>
      <w:marRight w:val="0"/>
      <w:marTop w:val="0"/>
      <w:marBottom w:val="0"/>
      <w:divBdr>
        <w:top w:val="none" w:sz="0" w:space="0" w:color="auto"/>
        <w:left w:val="none" w:sz="0" w:space="0" w:color="auto"/>
        <w:bottom w:val="none" w:sz="0" w:space="0" w:color="auto"/>
        <w:right w:val="none" w:sz="0" w:space="0" w:color="auto"/>
      </w:divBdr>
    </w:div>
    <w:div w:id="785127228">
      <w:bodyDiv w:val="1"/>
      <w:marLeft w:val="0"/>
      <w:marRight w:val="0"/>
      <w:marTop w:val="0"/>
      <w:marBottom w:val="0"/>
      <w:divBdr>
        <w:top w:val="none" w:sz="0" w:space="0" w:color="auto"/>
        <w:left w:val="none" w:sz="0" w:space="0" w:color="auto"/>
        <w:bottom w:val="none" w:sz="0" w:space="0" w:color="auto"/>
        <w:right w:val="none" w:sz="0" w:space="0" w:color="auto"/>
      </w:divBdr>
    </w:div>
    <w:div w:id="792015808">
      <w:bodyDiv w:val="1"/>
      <w:marLeft w:val="0"/>
      <w:marRight w:val="0"/>
      <w:marTop w:val="0"/>
      <w:marBottom w:val="0"/>
      <w:divBdr>
        <w:top w:val="none" w:sz="0" w:space="0" w:color="auto"/>
        <w:left w:val="none" w:sz="0" w:space="0" w:color="auto"/>
        <w:bottom w:val="none" w:sz="0" w:space="0" w:color="auto"/>
        <w:right w:val="none" w:sz="0" w:space="0" w:color="auto"/>
      </w:divBdr>
    </w:div>
    <w:div w:id="820734765">
      <w:bodyDiv w:val="1"/>
      <w:marLeft w:val="0"/>
      <w:marRight w:val="0"/>
      <w:marTop w:val="0"/>
      <w:marBottom w:val="0"/>
      <w:divBdr>
        <w:top w:val="none" w:sz="0" w:space="0" w:color="auto"/>
        <w:left w:val="none" w:sz="0" w:space="0" w:color="auto"/>
        <w:bottom w:val="none" w:sz="0" w:space="0" w:color="auto"/>
        <w:right w:val="none" w:sz="0" w:space="0" w:color="auto"/>
      </w:divBdr>
    </w:div>
    <w:div w:id="837840492">
      <w:bodyDiv w:val="1"/>
      <w:marLeft w:val="0"/>
      <w:marRight w:val="0"/>
      <w:marTop w:val="0"/>
      <w:marBottom w:val="0"/>
      <w:divBdr>
        <w:top w:val="none" w:sz="0" w:space="0" w:color="auto"/>
        <w:left w:val="none" w:sz="0" w:space="0" w:color="auto"/>
        <w:bottom w:val="none" w:sz="0" w:space="0" w:color="auto"/>
        <w:right w:val="none" w:sz="0" w:space="0" w:color="auto"/>
      </w:divBdr>
    </w:div>
    <w:div w:id="879590485">
      <w:bodyDiv w:val="1"/>
      <w:marLeft w:val="0"/>
      <w:marRight w:val="0"/>
      <w:marTop w:val="0"/>
      <w:marBottom w:val="0"/>
      <w:divBdr>
        <w:top w:val="none" w:sz="0" w:space="0" w:color="auto"/>
        <w:left w:val="none" w:sz="0" w:space="0" w:color="auto"/>
        <w:bottom w:val="none" w:sz="0" w:space="0" w:color="auto"/>
        <w:right w:val="none" w:sz="0" w:space="0" w:color="auto"/>
      </w:divBdr>
    </w:div>
    <w:div w:id="908730169">
      <w:bodyDiv w:val="1"/>
      <w:marLeft w:val="0"/>
      <w:marRight w:val="0"/>
      <w:marTop w:val="0"/>
      <w:marBottom w:val="0"/>
      <w:divBdr>
        <w:top w:val="none" w:sz="0" w:space="0" w:color="auto"/>
        <w:left w:val="none" w:sz="0" w:space="0" w:color="auto"/>
        <w:bottom w:val="none" w:sz="0" w:space="0" w:color="auto"/>
        <w:right w:val="none" w:sz="0" w:space="0" w:color="auto"/>
      </w:divBdr>
    </w:div>
    <w:div w:id="918640747">
      <w:bodyDiv w:val="1"/>
      <w:marLeft w:val="0"/>
      <w:marRight w:val="0"/>
      <w:marTop w:val="0"/>
      <w:marBottom w:val="0"/>
      <w:divBdr>
        <w:top w:val="none" w:sz="0" w:space="0" w:color="auto"/>
        <w:left w:val="none" w:sz="0" w:space="0" w:color="auto"/>
        <w:bottom w:val="none" w:sz="0" w:space="0" w:color="auto"/>
        <w:right w:val="none" w:sz="0" w:space="0" w:color="auto"/>
      </w:divBdr>
    </w:div>
    <w:div w:id="948662419">
      <w:bodyDiv w:val="1"/>
      <w:marLeft w:val="0"/>
      <w:marRight w:val="0"/>
      <w:marTop w:val="0"/>
      <w:marBottom w:val="0"/>
      <w:divBdr>
        <w:top w:val="none" w:sz="0" w:space="0" w:color="auto"/>
        <w:left w:val="none" w:sz="0" w:space="0" w:color="auto"/>
        <w:bottom w:val="none" w:sz="0" w:space="0" w:color="auto"/>
        <w:right w:val="none" w:sz="0" w:space="0" w:color="auto"/>
      </w:divBdr>
    </w:div>
    <w:div w:id="986589719">
      <w:bodyDiv w:val="1"/>
      <w:marLeft w:val="0"/>
      <w:marRight w:val="0"/>
      <w:marTop w:val="0"/>
      <w:marBottom w:val="0"/>
      <w:divBdr>
        <w:top w:val="none" w:sz="0" w:space="0" w:color="auto"/>
        <w:left w:val="none" w:sz="0" w:space="0" w:color="auto"/>
        <w:bottom w:val="none" w:sz="0" w:space="0" w:color="auto"/>
        <w:right w:val="none" w:sz="0" w:space="0" w:color="auto"/>
      </w:divBdr>
    </w:div>
    <w:div w:id="1018897346">
      <w:bodyDiv w:val="1"/>
      <w:marLeft w:val="0"/>
      <w:marRight w:val="0"/>
      <w:marTop w:val="0"/>
      <w:marBottom w:val="0"/>
      <w:divBdr>
        <w:top w:val="none" w:sz="0" w:space="0" w:color="auto"/>
        <w:left w:val="none" w:sz="0" w:space="0" w:color="auto"/>
        <w:bottom w:val="none" w:sz="0" w:space="0" w:color="auto"/>
        <w:right w:val="none" w:sz="0" w:space="0" w:color="auto"/>
      </w:divBdr>
    </w:div>
    <w:div w:id="1019701405">
      <w:bodyDiv w:val="1"/>
      <w:marLeft w:val="0"/>
      <w:marRight w:val="0"/>
      <w:marTop w:val="0"/>
      <w:marBottom w:val="0"/>
      <w:divBdr>
        <w:top w:val="none" w:sz="0" w:space="0" w:color="auto"/>
        <w:left w:val="none" w:sz="0" w:space="0" w:color="auto"/>
        <w:bottom w:val="none" w:sz="0" w:space="0" w:color="auto"/>
        <w:right w:val="none" w:sz="0" w:space="0" w:color="auto"/>
      </w:divBdr>
    </w:div>
    <w:div w:id="1037243665">
      <w:bodyDiv w:val="1"/>
      <w:marLeft w:val="0"/>
      <w:marRight w:val="0"/>
      <w:marTop w:val="0"/>
      <w:marBottom w:val="0"/>
      <w:divBdr>
        <w:top w:val="none" w:sz="0" w:space="0" w:color="auto"/>
        <w:left w:val="none" w:sz="0" w:space="0" w:color="auto"/>
        <w:bottom w:val="none" w:sz="0" w:space="0" w:color="auto"/>
        <w:right w:val="none" w:sz="0" w:space="0" w:color="auto"/>
      </w:divBdr>
    </w:div>
    <w:div w:id="1046292042">
      <w:bodyDiv w:val="1"/>
      <w:marLeft w:val="0"/>
      <w:marRight w:val="0"/>
      <w:marTop w:val="0"/>
      <w:marBottom w:val="0"/>
      <w:divBdr>
        <w:top w:val="none" w:sz="0" w:space="0" w:color="auto"/>
        <w:left w:val="none" w:sz="0" w:space="0" w:color="auto"/>
        <w:bottom w:val="none" w:sz="0" w:space="0" w:color="auto"/>
        <w:right w:val="none" w:sz="0" w:space="0" w:color="auto"/>
      </w:divBdr>
    </w:div>
    <w:div w:id="1062603290">
      <w:bodyDiv w:val="1"/>
      <w:marLeft w:val="0"/>
      <w:marRight w:val="0"/>
      <w:marTop w:val="0"/>
      <w:marBottom w:val="0"/>
      <w:divBdr>
        <w:top w:val="none" w:sz="0" w:space="0" w:color="auto"/>
        <w:left w:val="none" w:sz="0" w:space="0" w:color="auto"/>
        <w:bottom w:val="none" w:sz="0" w:space="0" w:color="auto"/>
        <w:right w:val="none" w:sz="0" w:space="0" w:color="auto"/>
      </w:divBdr>
    </w:div>
    <w:div w:id="1075318150">
      <w:bodyDiv w:val="1"/>
      <w:marLeft w:val="0"/>
      <w:marRight w:val="0"/>
      <w:marTop w:val="0"/>
      <w:marBottom w:val="0"/>
      <w:divBdr>
        <w:top w:val="none" w:sz="0" w:space="0" w:color="auto"/>
        <w:left w:val="none" w:sz="0" w:space="0" w:color="auto"/>
        <w:bottom w:val="none" w:sz="0" w:space="0" w:color="auto"/>
        <w:right w:val="none" w:sz="0" w:space="0" w:color="auto"/>
      </w:divBdr>
    </w:div>
    <w:div w:id="1078794685">
      <w:bodyDiv w:val="1"/>
      <w:marLeft w:val="0"/>
      <w:marRight w:val="0"/>
      <w:marTop w:val="0"/>
      <w:marBottom w:val="0"/>
      <w:divBdr>
        <w:top w:val="none" w:sz="0" w:space="0" w:color="auto"/>
        <w:left w:val="none" w:sz="0" w:space="0" w:color="auto"/>
        <w:bottom w:val="none" w:sz="0" w:space="0" w:color="auto"/>
        <w:right w:val="none" w:sz="0" w:space="0" w:color="auto"/>
      </w:divBdr>
    </w:div>
    <w:div w:id="1091927584">
      <w:bodyDiv w:val="1"/>
      <w:marLeft w:val="0"/>
      <w:marRight w:val="0"/>
      <w:marTop w:val="0"/>
      <w:marBottom w:val="0"/>
      <w:divBdr>
        <w:top w:val="none" w:sz="0" w:space="0" w:color="auto"/>
        <w:left w:val="none" w:sz="0" w:space="0" w:color="auto"/>
        <w:bottom w:val="none" w:sz="0" w:space="0" w:color="auto"/>
        <w:right w:val="none" w:sz="0" w:space="0" w:color="auto"/>
      </w:divBdr>
    </w:div>
    <w:div w:id="1124495333">
      <w:bodyDiv w:val="1"/>
      <w:marLeft w:val="0"/>
      <w:marRight w:val="0"/>
      <w:marTop w:val="0"/>
      <w:marBottom w:val="0"/>
      <w:divBdr>
        <w:top w:val="none" w:sz="0" w:space="0" w:color="auto"/>
        <w:left w:val="none" w:sz="0" w:space="0" w:color="auto"/>
        <w:bottom w:val="none" w:sz="0" w:space="0" w:color="auto"/>
        <w:right w:val="none" w:sz="0" w:space="0" w:color="auto"/>
      </w:divBdr>
    </w:div>
    <w:div w:id="1124730415">
      <w:bodyDiv w:val="1"/>
      <w:marLeft w:val="0"/>
      <w:marRight w:val="0"/>
      <w:marTop w:val="0"/>
      <w:marBottom w:val="0"/>
      <w:divBdr>
        <w:top w:val="none" w:sz="0" w:space="0" w:color="auto"/>
        <w:left w:val="none" w:sz="0" w:space="0" w:color="auto"/>
        <w:bottom w:val="none" w:sz="0" w:space="0" w:color="auto"/>
        <w:right w:val="none" w:sz="0" w:space="0" w:color="auto"/>
      </w:divBdr>
    </w:div>
    <w:div w:id="1125470682">
      <w:bodyDiv w:val="1"/>
      <w:marLeft w:val="0"/>
      <w:marRight w:val="0"/>
      <w:marTop w:val="0"/>
      <w:marBottom w:val="0"/>
      <w:divBdr>
        <w:top w:val="none" w:sz="0" w:space="0" w:color="auto"/>
        <w:left w:val="none" w:sz="0" w:space="0" w:color="auto"/>
        <w:bottom w:val="none" w:sz="0" w:space="0" w:color="auto"/>
        <w:right w:val="none" w:sz="0" w:space="0" w:color="auto"/>
      </w:divBdr>
    </w:div>
    <w:div w:id="1126704024">
      <w:bodyDiv w:val="1"/>
      <w:marLeft w:val="0"/>
      <w:marRight w:val="0"/>
      <w:marTop w:val="0"/>
      <w:marBottom w:val="0"/>
      <w:divBdr>
        <w:top w:val="none" w:sz="0" w:space="0" w:color="auto"/>
        <w:left w:val="none" w:sz="0" w:space="0" w:color="auto"/>
        <w:bottom w:val="none" w:sz="0" w:space="0" w:color="auto"/>
        <w:right w:val="none" w:sz="0" w:space="0" w:color="auto"/>
      </w:divBdr>
    </w:div>
    <w:div w:id="1202593756">
      <w:bodyDiv w:val="1"/>
      <w:marLeft w:val="0"/>
      <w:marRight w:val="0"/>
      <w:marTop w:val="0"/>
      <w:marBottom w:val="0"/>
      <w:divBdr>
        <w:top w:val="none" w:sz="0" w:space="0" w:color="auto"/>
        <w:left w:val="none" w:sz="0" w:space="0" w:color="auto"/>
        <w:bottom w:val="none" w:sz="0" w:space="0" w:color="auto"/>
        <w:right w:val="none" w:sz="0" w:space="0" w:color="auto"/>
      </w:divBdr>
    </w:div>
    <w:div w:id="1279144761">
      <w:bodyDiv w:val="1"/>
      <w:marLeft w:val="0"/>
      <w:marRight w:val="0"/>
      <w:marTop w:val="0"/>
      <w:marBottom w:val="0"/>
      <w:divBdr>
        <w:top w:val="none" w:sz="0" w:space="0" w:color="auto"/>
        <w:left w:val="none" w:sz="0" w:space="0" w:color="auto"/>
        <w:bottom w:val="none" w:sz="0" w:space="0" w:color="auto"/>
        <w:right w:val="none" w:sz="0" w:space="0" w:color="auto"/>
      </w:divBdr>
    </w:div>
    <w:div w:id="1330325220">
      <w:bodyDiv w:val="1"/>
      <w:marLeft w:val="0"/>
      <w:marRight w:val="0"/>
      <w:marTop w:val="0"/>
      <w:marBottom w:val="0"/>
      <w:divBdr>
        <w:top w:val="none" w:sz="0" w:space="0" w:color="auto"/>
        <w:left w:val="none" w:sz="0" w:space="0" w:color="auto"/>
        <w:bottom w:val="none" w:sz="0" w:space="0" w:color="auto"/>
        <w:right w:val="none" w:sz="0" w:space="0" w:color="auto"/>
      </w:divBdr>
    </w:div>
    <w:div w:id="1358043560">
      <w:bodyDiv w:val="1"/>
      <w:marLeft w:val="0"/>
      <w:marRight w:val="0"/>
      <w:marTop w:val="0"/>
      <w:marBottom w:val="0"/>
      <w:divBdr>
        <w:top w:val="none" w:sz="0" w:space="0" w:color="auto"/>
        <w:left w:val="none" w:sz="0" w:space="0" w:color="auto"/>
        <w:bottom w:val="none" w:sz="0" w:space="0" w:color="auto"/>
        <w:right w:val="none" w:sz="0" w:space="0" w:color="auto"/>
      </w:divBdr>
    </w:div>
    <w:div w:id="1371344861">
      <w:bodyDiv w:val="1"/>
      <w:marLeft w:val="0"/>
      <w:marRight w:val="0"/>
      <w:marTop w:val="0"/>
      <w:marBottom w:val="0"/>
      <w:divBdr>
        <w:top w:val="none" w:sz="0" w:space="0" w:color="auto"/>
        <w:left w:val="none" w:sz="0" w:space="0" w:color="auto"/>
        <w:bottom w:val="none" w:sz="0" w:space="0" w:color="auto"/>
        <w:right w:val="none" w:sz="0" w:space="0" w:color="auto"/>
      </w:divBdr>
    </w:div>
    <w:div w:id="1371763812">
      <w:bodyDiv w:val="1"/>
      <w:marLeft w:val="0"/>
      <w:marRight w:val="0"/>
      <w:marTop w:val="0"/>
      <w:marBottom w:val="0"/>
      <w:divBdr>
        <w:top w:val="none" w:sz="0" w:space="0" w:color="auto"/>
        <w:left w:val="none" w:sz="0" w:space="0" w:color="auto"/>
        <w:bottom w:val="none" w:sz="0" w:space="0" w:color="auto"/>
        <w:right w:val="none" w:sz="0" w:space="0" w:color="auto"/>
      </w:divBdr>
    </w:div>
    <w:div w:id="1405683193">
      <w:bodyDiv w:val="1"/>
      <w:marLeft w:val="0"/>
      <w:marRight w:val="0"/>
      <w:marTop w:val="0"/>
      <w:marBottom w:val="0"/>
      <w:divBdr>
        <w:top w:val="none" w:sz="0" w:space="0" w:color="auto"/>
        <w:left w:val="none" w:sz="0" w:space="0" w:color="auto"/>
        <w:bottom w:val="none" w:sz="0" w:space="0" w:color="auto"/>
        <w:right w:val="none" w:sz="0" w:space="0" w:color="auto"/>
      </w:divBdr>
    </w:div>
    <w:div w:id="1415784511">
      <w:bodyDiv w:val="1"/>
      <w:marLeft w:val="0"/>
      <w:marRight w:val="0"/>
      <w:marTop w:val="0"/>
      <w:marBottom w:val="0"/>
      <w:divBdr>
        <w:top w:val="none" w:sz="0" w:space="0" w:color="auto"/>
        <w:left w:val="none" w:sz="0" w:space="0" w:color="auto"/>
        <w:bottom w:val="none" w:sz="0" w:space="0" w:color="auto"/>
        <w:right w:val="none" w:sz="0" w:space="0" w:color="auto"/>
      </w:divBdr>
    </w:div>
    <w:div w:id="1423333318">
      <w:bodyDiv w:val="1"/>
      <w:marLeft w:val="0"/>
      <w:marRight w:val="0"/>
      <w:marTop w:val="0"/>
      <w:marBottom w:val="0"/>
      <w:divBdr>
        <w:top w:val="none" w:sz="0" w:space="0" w:color="auto"/>
        <w:left w:val="none" w:sz="0" w:space="0" w:color="auto"/>
        <w:bottom w:val="none" w:sz="0" w:space="0" w:color="auto"/>
        <w:right w:val="none" w:sz="0" w:space="0" w:color="auto"/>
      </w:divBdr>
    </w:div>
    <w:div w:id="1438482011">
      <w:bodyDiv w:val="1"/>
      <w:marLeft w:val="0"/>
      <w:marRight w:val="0"/>
      <w:marTop w:val="0"/>
      <w:marBottom w:val="0"/>
      <w:divBdr>
        <w:top w:val="none" w:sz="0" w:space="0" w:color="auto"/>
        <w:left w:val="none" w:sz="0" w:space="0" w:color="auto"/>
        <w:bottom w:val="none" w:sz="0" w:space="0" w:color="auto"/>
        <w:right w:val="none" w:sz="0" w:space="0" w:color="auto"/>
      </w:divBdr>
    </w:div>
    <w:div w:id="1451049863">
      <w:bodyDiv w:val="1"/>
      <w:marLeft w:val="0"/>
      <w:marRight w:val="0"/>
      <w:marTop w:val="0"/>
      <w:marBottom w:val="0"/>
      <w:divBdr>
        <w:top w:val="none" w:sz="0" w:space="0" w:color="auto"/>
        <w:left w:val="none" w:sz="0" w:space="0" w:color="auto"/>
        <w:bottom w:val="none" w:sz="0" w:space="0" w:color="auto"/>
        <w:right w:val="none" w:sz="0" w:space="0" w:color="auto"/>
      </w:divBdr>
    </w:div>
    <w:div w:id="1466967478">
      <w:bodyDiv w:val="1"/>
      <w:marLeft w:val="0"/>
      <w:marRight w:val="0"/>
      <w:marTop w:val="0"/>
      <w:marBottom w:val="0"/>
      <w:divBdr>
        <w:top w:val="none" w:sz="0" w:space="0" w:color="auto"/>
        <w:left w:val="none" w:sz="0" w:space="0" w:color="auto"/>
        <w:bottom w:val="none" w:sz="0" w:space="0" w:color="auto"/>
        <w:right w:val="none" w:sz="0" w:space="0" w:color="auto"/>
      </w:divBdr>
    </w:div>
    <w:div w:id="1471359391">
      <w:bodyDiv w:val="1"/>
      <w:marLeft w:val="0"/>
      <w:marRight w:val="0"/>
      <w:marTop w:val="0"/>
      <w:marBottom w:val="0"/>
      <w:divBdr>
        <w:top w:val="none" w:sz="0" w:space="0" w:color="auto"/>
        <w:left w:val="none" w:sz="0" w:space="0" w:color="auto"/>
        <w:bottom w:val="none" w:sz="0" w:space="0" w:color="auto"/>
        <w:right w:val="none" w:sz="0" w:space="0" w:color="auto"/>
      </w:divBdr>
    </w:div>
    <w:div w:id="1524975496">
      <w:bodyDiv w:val="1"/>
      <w:marLeft w:val="0"/>
      <w:marRight w:val="0"/>
      <w:marTop w:val="0"/>
      <w:marBottom w:val="0"/>
      <w:divBdr>
        <w:top w:val="none" w:sz="0" w:space="0" w:color="auto"/>
        <w:left w:val="none" w:sz="0" w:space="0" w:color="auto"/>
        <w:bottom w:val="none" w:sz="0" w:space="0" w:color="auto"/>
        <w:right w:val="none" w:sz="0" w:space="0" w:color="auto"/>
      </w:divBdr>
    </w:div>
    <w:div w:id="1590193290">
      <w:bodyDiv w:val="1"/>
      <w:marLeft w:val="0"/>
      <w:marRight w:val="0"/>
      <w:marTop w:val="0"/>
      <w:marBottom w:val="0"/>
      <w:divBdr>
        <w:top w:val="none" w:sz="0" w:space="0" w:color="auto"/>
        <w:left w:val="none" w:sz="0" w:space="0" w:color="auto"/>
        <w:bottom w:val="none" w:sz="0" w:space="0" w:color="auto"/>
        <w:right w:val="none" w:sz="0" w:space="0" w:color="auto"/>
      </w:divBdr>
      <w:divsChild>
        <w:div w:id="134496126">
          <w:marLeft w:val="0"/>
          <w:marRight w:val="0"/>
          <w:marTop w:val="0"/>
          <w:marBottom w:val="0"/>
          <w:divBdr>
            <w:top w:val="none" w:sz="0" w:space="0" w:color="auto"/>
            <w:left w:val="none" w:sz="0" w:space="0" w:color="auto"/>
            <w:bottom w:val="none" w:sz="0" w:space="0" w:color="auto"/>
            <w:right w:val="none" w:sz="0" w:space="0" w:color="auto"/>
          </w:divBdr>
        </w:div>
        <w:div w:id="1058285791">
          <w:marLeft w:val="0"/>
          <w:marRight w:val="0"/>
          <w:marTop w:val="0"/>
          <w:marBottom w:val="0"/>
          <w:divBdr>
            <w:top w:val="none" w:sz="0" w:space="0" w:color="auto"/>
            <w:left w:val="none" w:sz="0" w:space="0" w:color="auto"/>
            <w:bottom w:val="none" w:sz="0" w:space="0" w:color="auto"/>
            <w:right w:val="none" w:sz="0" w:space="0" w:color="auto"/>
          </w:divBdr>
        </w:div>
        <w:div w:id="1277713756">
          <w:marLeft w:val="0"/>
          <w:marRight w:val="0"/>
          <w:marTop w:val="0"/>
          <w:marBottom w:val="0"/>
          <w:divBdr>
            <w:top w:val="none" w:sz="0" w:space="0" w:color="auto"/>
            <w:left w:val="none" w:sz="0" w:space="0" w:color="auto"/>
            <w:bottom w:val="none" w:sz="0" w:space="0" w:color="auto"/>
            <w:right w:val="none" w:sz="0" w:space="0" w:color="auto"/>
          </w:divBdr>
        </w:div>
        <w:div w:id="1530030503">
          <w:marLeft w:val="0"/>
          <w:marRight w:val="0"/>
          <w:marTop w:val="0"/>
          <w:marBottom w:val="0"/>
          <w:divBdr>
            <w:top w:val="none" w:sz="0" w:space="0" w:color="auto"/>
            <w:left w:val="none" w:sz="0" w:space="0" w:color="auto"/>
            <w:bottom w:val="none" w:sz="0" w:space="0" w:color="auto"/>
            <w:right w:val="none" w:sz="0" w:space="0" w:color="auto"/>
          </w:divBdr>
        </w:div>
      </w:divsChild>
    </w:div>
    <w:div w:id="1607690315">
      <w:bodyDiv w:val="1"/>
      <w:marLeft w:val="0"/>
      <w:marRight w:val="0"/>
      <w:marTop w:val="0"/>
      <w:marBottom w:val="0"/>
      <w:divBdr>
        <w:top w:val="none" w:sz="0" w:space="0" w:color="auto"/>
        <w:left w:val="none" w:sz="0" w:space="0" w:color="auto"/>
        <w:bottom w:val="none" w:sz="0" w:space="0" w:color="auto"/>
        <w:right w:val="none" w:sz="0" w:space="0" w:color="auto"/>
      </w:divBdr>
    </w:div>
    <w:div w:id="1610352687">
      <w:bodyDiv w:val="1"/>
      <w:marLeft w:val="0"/>
      <w:marRight w:val="0"/>
      <w:marTop w:val="0"/>
      <w:marBottom w:val="0"/>
      <w:divBdr>
        <w:top w:val="none" w:sz="0" w:space="0" w:color="auto"/>
        <w:left w:val="none" w:sz="0" w:space="0" w:color="auto"/>
        <w:bottom w:val="none" w:sz="0" w:space="0" w:color="auto"/>
        <w:right w:val="none" w:sz="0" w:space="0" w:color="auto"/>
      </w:divBdr>
    </w:div>
    <w:div w:id="1619751884">
      <w:bodyDiv w:val="1"/>
      <w:marLeft w:val="0"/>
      <w:marRight w:val="0"/>
      <w:marTop w:val="0"/>
      <w:marBottom w:val="0"/>
      <w:divBdr>
        <w:top w:val="none" w:sz="0" w:space="0" w:color="auto"/>
        <w:left w:val="none" w:sz="0" w:space="0" w:color="auto"/>
        <w:bottom w:val="none" w:sz="0" w:space="0" w:color="auto"/>
        <w:right w:val="none" w:sz="0" w:space="0" w:color="auto"/>
      </w:divBdr>
    </w:div>
    <w:div w:id="1630437260">
      <w:bodyDiv w:val="1"/>
      <w:marLeft w:val="0"/>
      <w:marRight w:val="0"/>
      <w:marTop w:val="0"/>
      <w:marBottom w:val="0"/>
      <w:divBdr>
        <w:top w:val="none" w:sz="0" w:space="0" w:color="auto"/>
        <w:left w:val="none" w:sz="0" w:space="0" w:color="auto"/>
        <w:bottom w:val="none" w:sz="0" w:space="0" w:color="auto"/>
        <w:right w:val="none" w:sz="0" w:space="0" w:color="auto"/>
      </w:divBdr>
    </w:div>
    <w:div w:id="1639726422">
      <w:bodyDiv w:val="1"/>
      <w:marLeft w:val="0"/>
      <w:marRight w:val="0"/>
      <w:marTop w:val="0"/>
      <w:marBottom w:val="0"/>
      <w:divBdr>
        <w:top w:val="none" w:sz="0" w:space="0" w:color="auto"/>
        <w:left w:val="none" w:sz="0" w:space="0" w:color="auto"/>
        <w:bottom w:val="none" w:sz="0" w:space="0" w:color="auto"/>
        <w:right w:val="none" w:sz="0" w:space="0" w:color="auto"/>
      </w:divBdr>
    </w:div>
    <w:div w:id="1714190981">
      <w:bodyDiv w:val="1"/>
      <w:marLeft w:val="0"/>
      <w:marRight w:val="0"/>
      <w:marTop w:val="0"/>
      <w:marBottom w:val="0"/>
      <w:divBdr>
        <w:top w:val="none" w:sz="0" w:space="0" w:color="auto"/>
        <w:left w:val="none" w:sz="0" w:space="0" w:color="auto"/>
        <w:bottom w:val="none" w:sz="0" w:space="0" w:color="auto"/>
        <w:right w:val="none" w:sz="0" w:space="0" w:color="auto"/>
      </w:divBdr>
    </w:div>
    <w:div w:id="1722483057">
      <w:bodyDiv w:val="1"/>
      <w:marLeft w:val="0"/>
      <w:marRight w:val="0"/>
      <w:marTop w:val="0"/>
      <w:marBottom w:val="0"/>
      <w:divBdr>
        <w:top w:val="none" w:sz="0" w:space="0" w:color="auto"/>
        <w:left w:val="none" w:sz="0" w:space="0" w:color="auto"/>
        <w:bottom w:val="none" w:sz="0" w:space="0" w:color="auto"/>
        <w:right w:val="none" w:sz="0" w:space="0" w:color="auto"/>
      </w:divBdr>
    </w:div>
    <w:div w:id="1725519294">
      <w:bodyDiv w:val="1"/>
      <w:marLeft w:val="0"/>
      <w:marRight w:val="0"/>
      <w:marTop w:val="0"/>
      <w:marBottom w:val="0"/>
      <w:divBdr>
        <w:top w:val="none" w:sz="0" w:space="0" w:color="auto"/>
        <w:left w:val="none" w:sz="0" w:space="0" w:color="auto"/>
        <w:bottom w:val="none" w:sz="0" w:space="0" w:color="auto"/>
        <w:right w:val="none" w:sz="0" w:space="0" w:color="auto"/>
      </w:divBdr>
      <w:divsChild>
        <w:div w:id="380789208">
          <w:marLeft w:val="0"/>
          <w:marRight w:val="0"/>
          <w:marTop w:val="0"/>
          <w:marBottom w:val="0"/>
          <w:divBdr>
            <w:top w:val="none" w:sz="0" w:space="0" w:color="auto"/>
            <w:left w:val="none" w:sz="0" w:space="0" w:color="auto"/>
            <w:bottom w:val="none" w:sz="0" w:space="0" w:color="auto"/>
            <w:right w:val="none" w:sz="0" w:space="0" w:color="auto"/>
          </w:divBdr>
        </w:div>
        <w:div w:id="1073354794">
          <w:marLeft w:val="0"/>
          <w:marRight w:val="0"/>
          <w:marTop w:val="0"/>
          <w:marBottom w:val="0"/>
          <w:divBdr>
            <w:top w:val="none" w:sz="0" w:space="0" w:color="auto"/>
            <w:left w:val="none" w:sz="0" w:space="0" w:color="auto"/>
            <w:bottom w:val="none" w:sz="0" w:space="0" w:color="auto"/>
            <w:right w:val="none" w:sz="0" w:space="0" w:color="auto"/>
          </w:divBdr>
        </w:div>
        <w:div w:id="1145972658">
          <w:marLeft w:val="0"/>
          <w:marRight w:val="0"/>
          <w:marTop w:val="0"/>
          <w:marBottom w:val="0"/>
          <w:divBdr>
            <w:top w:val="none" w:sz="0" w:space="0" w:color="auto"/>
            <w:left w:val="none" w:sz="0" w:space="0" w:color="auto"/>
            <w:bottom w:val="none" w:sz="0" w:space="0" w:color="auto"/>
            <w:right w:val="none" w:sz="0" w:space="0" w:color="auto"/>
          </w:divBdr>
        </w:div>
        <w:div w:id="2064983794">
          <w:marLeft w:val="0"/>
          <w:marRight w:val="0"/>
          <w:marTop w:val="0"/>
          <w:marBottom w:val="0"/>
          <w:divBdr>
            <w:top w:val="none" w:sz="0" w:space="0" w:color="auto"/>
            <w:left w:val="none" w:sz="0" w:space="0" w:color="auto"/>
            <w:bottom w:val="none" w:sz="0" w:space="0" w:color="auto"/>
            <w:right w:val="none" w:sz="0" w:space="0" w:color="auto"/>
          </w:divBdr>
        </w:div>
      </w:divsChild>
    </w:div>
    <w:div w:id="1727334052">
      <w:bodyDiv w:val="1"/>
      <w:marLeft w:val="0"/>
      <w:marRight w:val="0"/>
      <w:marTop w:val="0"/>
      <w:marBottom w:val="0"/>
      <w:divBdr>
        <w:top w:val="none" w:sz="0" w:space="0" w:color="auto"/>
        <w:left w:val="none" w:sz="0" w:space="0" w:color="auto"/>
        <w:bottom w:val="none" w:sz="0" w:space="0" w:color="auto"/>
        <w:right w:val="none" w:sz="0" w:space="0" w:color="auto"/>
      </w:divBdr>
    </w:div>
    <w:div w:id="1762681380">
      <w:bodyDiv w:val="1"/>
      <w:marLeft w:val="0"/>
      <w:marRight w:val="0"/>
      <w:marTop w:val="0"/>
      <w:marBottom w:val="0"/>
      <w:divBdr>
        <w:top w:val="none" w:sz="0" w:space="0" w:color="auto"/>
        <w:left w:val="none" w:sz="0" w:space="0" w:color="auto"/>
        <w:bottom w:val="none" w:sz="0" w:space="0" w:color="auto"/>
        <w:right w:val="none" w:sz="0" w:space="0" w:color="auto"/>
      </w:divBdr>
    </w:div>
    <w:div w:id="1768037787">
      <w:bodyDiv w:val="1"/>
      <w:marLeft w:val="0"/>
      <w:marRight w:val="0"/>
      <w:marTop w:val="0"/>
      <w:marBottom w:val="0"/>
      <w:divBdr>
        <w:top w:val="none" w:sz="0" w:space="0" w:color="auto"/>
        <w:left w:val="none" w:sz="0" w:space="0" w:color="auto"/>
        <w:bottom w:val="none" w:sz="0" w:space="0" w:color="auto"/>
        <w:right w:val="none" w:sz="0" w:space="0" w:color="auto"/>
      </w:divBdr>
    </w:div>
    <w:div w:id="1782916839">
      <w:bodyDiv w:val="1"/>
      <w:marLeft w:val="0"/>
      <w:marRight w:val="0"/>
      <w:marTop w:val="0"/>
      <w:marBottom w:val="0"/>
      <w:divBdr>
        <w:top w:val="none" w:sz="0" w:space="0" w:color="auto"/>
        <w:left w:val="none" w:sz="0" w:space="0" w:color="auto"/>
        <w:bottom w:val="none" w:sz="0" w:space="0" w:color="auto"/>
        <w:right w:val="none" w:sz="0" w:space="0" w:color="auto"/>
      </w:divBdr>
    </w:div>
    <w:div w:id="1808745519">
      <w:bodyDiv w:val="1"/>
      <w:marLeft w:val="0"/>
      <w:marRight w:val="0"/>
      <w:marTop w:val="0"/>
      <w:marBottom w:val="0"/>
      <w:divBdr>
        <w:top w:val="none" w:sz="0" w:space="0" w:color="auto"/>
        <w:left w:val="none" w:sz="0" w:space="0" w:color="auto"/>
        <w:bottom w:val="none" w:sz="0" w:space="0" w:color="auto"/>
        <w:right w:val="none" w:sz="0" w:space="0" w:color="auto"/>
      </w:divBdr>
    </w:div>
    <w:div w:id="1831486100">
      <w:bodyDiv w:val="1"/>
      <w:marLeft w:val="0"/>
      <w:marRight w:val="0"/>
      <w:marTop w:val="0"/>
      <w:marBottom w:val="0"/>
      <w:divBdr>
        <w:top w:val="none" w:sz="0" w:space="0" w:color="auto"/>
        <w:left w:val="none" w:sz="0" w:space="0" w:color="auto"/>
        <w:bottom w:val="none" w:sz="0" w:space="0" w:color="auto"/>
        <w:right w:val="none" w:sz="0" w:space="0" w:color="auto"/>
      </w:divBdr>
    </w:div>
    <w:div w:id="1851328657">
      <w:bodyDiv w:val="1"/>
      <w:marLeft w:val="0"/>
      <w:marRight w:val="0"/>
      <w:marTop w:val="0"/>
      <w:marBottom w:val="0"/>
      <w:divBdr>
        <w:top w:val="none" w:sz="0" w:space="0" w:color="auto"/>
        <w:left w:val="none" w:sz="0" w:space="0" w:color="auto"/>
        <w:bottom w:val="none" w:sz="0" w:space="0" w:color="auto"/>
        <w:right w:val="none" w:sz="0" w:space="0" w:color="auto"/>
      </w:divBdr>
    </w:div>
    <w:div w:id="1872570105">
      <w:bodyDiv w:val="1"/>
      <w:marLeft w:val="0"/>
      <w:marRight w:val="0"/>
      <w:marTop w:val="0"/>
      <w:marBottom w:val="0"/>
      <w:divBdr>
        <w:top w:val="none" w:sz="0" w:space="0" w:color="auto"/>
        <w:left w:val="none" w:sz="0" w:space="0" w:color="auto"/>
        <w:bottom w:val="none" w:sz="0" w:space="0" w:color="auto"/>
        <w:right w:val="none" w:sz="0" w:space="0" w:color="auto"/>
      </w:divBdr>
    </w:div>
    <w:div w:id="1943103194">
      <w:bodyDiv w:val="1"/>
      <w:marLeft w:val="0"/>
      <w:marRight w:val="0"/>
      <w:marTop w:val="0"/>
      <w:marBottom w:val="0"/>
      <w:divBdr>
        <w:top w:val="none" w:sz="0" w:space="0" w:color="auto"/>
        <w:left w:val="none" w:sz="0" w:space="0" w:color="auto"/>
        <w:bottom w:val="none" w:sz="0" w:space="0" w:color="auto"/>
        <w:right w:val="none" w:sz="0" w:space="0" w:color="auto"/>
      </w:divBdr>
    </w:div>
    <w:div w:id="1955557679">
      <w:bodyDiv w:val="1"/>
      <w:marLeft w:val="0"/>
      <w:marRight w:val="0"/>
      <w:marTop w:val="0"/>
      <w:marBottom w:val="0"/>
      <w:divBdr>
        <w:top w:val="none" w:sz="0" w:space="0" w:color="auto"/>
        <w:left w:val="none" w:sz="0" w:space="0" w:color="auto"/>
        <w:bottom w:val="none" w:sz="0" w:space="0" w:color="auto"/>
        <w:right w:val="none" w:sz="0" w:space="0" w:color="auto"/>
      </w:divBdr>
    </w:div>
    <w:div w:id="1956060737">
      <w:bodyDiv w:val="1"/>
      <w:marLeft w:val="0"/>
      <w:marRight w:val="0"/>
      <w:marTop w:val="0"/>
      <w:marBottom w:val="0"/>
      <w:divBdr>
        <w:top w:val="none" w:sz="0" w:space="0" w:color="auto"/>
        <w:left w:val="none" w:sz="0" w:space="0" w:color="auto"/>
        <w:bottom w:val="none" w:sz="0" w:space="0" w:color="auto"/>
        <w:right w:val="none" w:sz="0" w:space="0" w:color="auto"/>
      </w:divBdr>
    </w:div>
    <w:div w:id="1991402145">
      <w:bodyDiv w:val="1"/>
      <w:marLeft w:val="0"/>
      <w:marRight w:val="0"/>
      <w:marTop w:val="0"/>
      <w:marBottom w:val="0"/>
      <w:divBdr>
        <w:top w:val="none" w:sz="0" w:space="0" w:color="auto"/>
        <w:left w:val="none" w:sz="0" w:space="0" w:color="auto"/>
        <w:bottom w:val="none" w:sz="0" w:space="0" w:color="auto"/>
        <w:right w:val="none" w:sz="0" w:space="0" w:color="auto"/>
      </w:divBdr>
      <w:divsChild>
        <w:div w:id="189030888">
          <w:marLeft w:val="0"/>
          <w:marRight w:val="0"/>
          <w:marTop w:val="0"/>
          <w:marBottom w:val="0"/>
          <w:divBdr>
            <w:top w:val="none" w:sz="0" w:space="0" w:color="auto"/>
            <w:left w:val="none" w:sz="0" w:space="0" w:color="auto"/>
            <w:bottom w:val="none" w:sz="0" w:space="0" w:color="auto"/>
            <w:right w:val="none" w:sz="0" w:space="0" w:color="auto"/>
          </w:divBdr>
        </w:div>
        <w:div w:id="463734878">
          <w:marLeft w:val="0"/>
          <w:marRight w:val="0"/>
          <w:marTop w:val="0"/>
          <w:marBottom w:val="0"/>
          <w:divBdr>
            <w:top w:val="none" w:sz="0" w:space="0" w:color="auto"/>
            <w:left w:val="none" w:sz="0" w:space="0" w:color="auto"/>
            <w:bottom w:val="none" w:sz="0" w:space="0" w:color="auto"/>
            <w:right w:val="none" w:sz="0" w:space="0" w:color="auto"/>
          </w:divBdr>
        </w:div>
        <w:div w:id="686371297">
          <w:marLeft w:val="0"/>
          <w:marRight w:val="0"/>
          <w:marTop w:val="0"/>
          <w:marBottom w:val="0"/>
          <w:divBdr>
            <w:top w:val="none" w:sz="0" w:space="0" w:color="auto"/>
            <w:left w:val="none" w:sz="0" w:space="0" w:color="auto"/>
            <w:bottom w:val="none" w:sz="0" w:space="0" w:color="auto"/>
            <w:right w:val="none" w:sz="0" w:space="0" w:color="auto"/>
          </w:divBdr>
        </w:div>
        <w:div w:id="762648848">
          <w:marLeft w:val="0"/>
          <w:marRight w:val="0"/>
          <w:marTop w:val="0"/>
          <w:marBottom w:val="0"/>
          <w:divBdr>
            <w:top w:val="none" w:sz="0" w:space="0" w:color="auto"/>
            <w:left w:val="none" w:sz="0" w:space="0" w:color="auto"/>
            <w:bottom w:val="none" w:sz="0" w:space="0" w:color="auto"/>
            <w:right w:val="none" w:sz="0" w:space="0" w:color="auto"/>
          </w:divBdr>
        </w:div>
      </w:divsChild>
    </w:div>
    <w:div w:id="2039043611">
      <w:bodyDiv w:val="1"/>
      <w:marLeft w:val="0"/>
      <w:marRight w:val="0"/>
      <w:marTop w:val="0"/>
      <w:marBottom w:val="0"/>
      <w:divBdr>
        <w:top w:val="none" w:sz="0" w:space="0" w:color="auto"/>
        <w:left w:val="none" w:sz="0" w:space="0" w:color="auto"/>
        <w:bottom w:val="none" w:sz="0" w:space="0" w:color="auto"/>
        <w:right w:val="none" w:sz="0" w:space="0" w:color="auto"/>
      </w:divBdr>
    </w:div>
    <w:div w:id="2050953711">
      <w:bodyDiv w:val="1"/>
      <w:marLeft w:val="0"/>
      <w:marRight w:val="0"/>
      <w:marTop w:val="0"/>
      <w:marBottom w:val="0"/>
      <w:divBdr>
        <w:top w:val="none" w:sz="0" w:space="0" w:color="auto"/>
        <w:left w:val="none" w:sz="0" w:space="0" w:color="auto"/>
        <w:bottom w:val="none" w:sz="0" w:space="0" w:color="auto"/>
        <w:right w:val="none" w:sz="0" w:space="0" w:color="auto"/>
      </w:divBdr>
    </w:div>
    <w:div w:id="2076319444">
      <w:bodyDiv w:val="1"/>
      <w:marLeft w:val="0"/>
      <w:marRight w:val="0"/>
      <w:marTop w:val="0"/>
      <w:marBottom w:val="0"/>
      <w:divBdr>
        <w:top w:val="none" w:sz="0" w:space="0" w:color="auto"/>
        <w:left w:val="none" w:sz="0" w:space="0" w:color="auto"/>
        <w:bottom w:val="none" w:sz="0" w:space="0" w:color="auto"/>
        <w:right w:val="none" w:sz="0" w:space="0" w:color="auto"/>
      </w:divBdr>
    </w:div>
    <w:div w:id="2077701278">
      <w:bodyDiv w:val="1"/>
      <w:marLeft w:val="0"/>
      <w:marRight w:val="0"/>
      <w:marTop w:val="0"/>
      <w:marBottom w:val="0"/>
      <w:divBdr>
        <w:top w:val="none" w:sz="0" w:space="0" w:color="auto"/>
        <w:left w:val="none" w:sz="0" w:space="0" w:color="auto"/>
        <w:bottom w:val="none" w:sz="0" w:space="0" w:color="auto"/>
        <w:right w:val="none" w:sz="0" w:space="0" w:color="auto"/>
      </w:divBdr>
    </w:div>
    <w:div w:id="212372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hyperlink" Target="http://eplan.brisbane.qld.gov.au/CP/Definitions" TargetMode="External"/><Relationship Id="rId21" Type="http://schemas.openxmlformats.org/officeDocument/2006/relationships/image" Target="media/image9.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eplan.brisbane.qld.gov.au/CP/Definitions" TargetMode="External"/><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infostore.saiglobal.com/store/details.aspx?ProductID=14074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eplan.brisbane.qld.gov.au/CP/Definitions" TargetMode="External"/><Relationship Id="rId32" Type="http://schemas.openxmlformats.org/officeDocument/2006/relationships/image" Target="media/image11.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eplan.brisbane.qld.gov.au/CP/CrimePreventionPSP" TargetMode="External"/><Relationship Id="rId28" Type="http://schemas.openxmlformats.org/officeDocument/2006/relationships/hyperlink" Target="http://eplan.brisbane.qld.gov.au/CP/Definition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eplan.brisbane.qld.gov.au/CP/Defini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yperlink" Target="http://eplan.brisbane.qld.gov.au/CP/Definitions" TargetMode="External"/><Relationship Id="rId30" Type="http://schemas.openxmlformats.org/officeDocument/2006/relationships/hyperlink" Target="http://eplan.brisbane.qld.gov.au/CP/Definitions" TargetMode="External"/><Relationship Id="rId35" Type="http://schemas.openxmlformats.org/officeDocument/2006/relationships/image" Target="media/image13.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B54A99A32D7F4A8178BA320DDBA9B0" ma:contentTypeVersion="0" ma:contentTypeDescription="Create a new document." ma:contentTypeScope="" ma:versionID="a753eeb4a70e8d860053a0f6afbf5785">
  <xsd:schema xmlns:xsd="http://www.w3.org/2001/XMLSchema" xmlns:xs="http://www.w3.org/2001/XMLSchema" xmlns:p="http://schemas.microsoft.com/office/2006/metadata/properties" targetNamespace="http://schemas.microsoft.com/office/2006/metadata/properties" ma:root="true" ma:fieldsID="bec392825b126cae67af9d41cf8130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of Planning Instr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38360-4F1E-4505-A19E-7D3A32DB4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4D107F-D572-42A2-A977-89CA47A9CBA7}">
  <ds:schemaRefs>
    <ds:schemaRef ds:uri="http://schemas.microsoft.com/sharepoint/v3/contenttype/forms"/>
  </ds:schemaRefs>
</ds:datastoreItem>
</file>

<file path=customXml/itemProps3.xml><?xml version="1.0" encoding="utf-8"?>
<ds:datastoreItem xmlns:ds="http://schemas.openxmlformats.org/officeDocument/2006/customXml" ds:itemID="{96BA990F-A112-430B-9C29-829C9AE2C4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3F9E10-996F-4C53-B824-E3F435C66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72</Pages>
  <Words>11998</Words>
  <Characters>68390</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LOCAL PLAN CODE CONTENT</vt:lpstr>
    </vt:vector>
  </TitlesOfParts>
  <Company>Brisbane City Council</Company>
  <LinksUpToDate>false</LinksUpToDate>
  <CharactersWithSpaces>80228</CharactersWithSpaces>
  <SharedDoc>false</SharedDoc>
  <HLinks>
    <vt:vector size="240" baseType="variant">
      <vt:variant>
        <vt:i4>4915208</vt:i4>
      </vt:variant>
      <vt:variant>
        <vt:i4>222</vt:i4>
      </vt:variant>
      <vt:variant>
        <vt:i4>0</vt:i4>
      </vt:variant>
      <vt:variant>
        <vt:i4>5</vt:i4>
      </vt:variant>
      <vt:variant>
        <vt:lpwstr>http://eplan.brisbane.qld.gov.au/CP/Definitions</vt:lpwstr>
      </vt:variant>
      <vt:variant>
        <vt:lpwstr>LowImp</vt:lpwstr>
      </vt:variant>
      <vt:variant>
        <vt:i4>3866732</vt:i4>
      </vt:variant>
      <vt:variant>
        <vt:i4>219</vt:i4>
      </vt:variant>
      <vt:variant>
        <vt:i4>0</vt:i4>
      </vt:variant>
      <vt:variant>
        <vt:i4>5</vt:i4>
      </vt:variant>
      <vt:variant>
        <vt:lpwstr>http://eplan.brisbane.qld.gov.au/CP/Definitions</vt:lpwstr>
      </vt:variant>
      <vt:variant>
        <vt:lpwstr>SiteCover</vt:lpwstr>
      </vt:variant>
      <vt:variant>
        <vt:i4>7077997</vt:i4>
      </vt:variant>
      <vt:variant>
        <vt:i4>216</vt:i4>
      </vt:variant>
      <vt:variant>
        <vt:i4>0</vt:i4>
      </vt:variant>
      <vt:variant>
        <vt:i4>5</vt:i4>
      </vt:variant>
      <vt:variant>
        <vt:lpwstr>http://infostore.saiglobal.com/store/details.aspx?ProductID=1407487</vt:lpwstr>
      </vt:variant>
      <vt:variant>
        <vt:lpwstr/>
      </vt:variant>
      <vt:variant>
        <vt:i4>2818159</vt:i4>
      </vt:variant>
      <vt:variant>
        <vt:i4>213</vt:i4>
      </vt:variant>
      <vt:variant>
        <vt:i4>0</vt:i4>
      </vt:variant>
      <vt:variant>
        <vt:i4>5</vt:i4>
      </vt:variant>
      <vt:variant>
        <vt:lpwstr>http://eplan.brisbane.qld.gov.au/CP/Definitions</vt:lpwstr>
      </vt:variant>
      <vt:variant>
        <vt:lpwstr>Plaza</vt:lpwstr>
      </vt:variant>
      <vt:variant>
        <vt:i4>5832728</vt:i4>
      </vt:variant>
      <vt:variant>
        <vt:i4>210</vt:i4>
      </vt:variant>
      <vt:variant>
        <vt:i4>0</vt:i4>
      </vt:variant>
      <vt:variant>
        <vt:i4>5</vt:i4>
      </vt:variant>
      <vt:variant>
        <vt:lpwstr>http://eplan.brisbane.qld.gov.au/CP/Definitions</vt:lpwstr>
      </vt:variant>
      <vt:variant>
        <vt:lpwstr>Setback</vt:lpwstr>
      </vt:variant>
      <vt:variant>
        <vt:i4>6160386</vt:i4>
      </vt:variant>
      <vt:variant>
        <vt:i4>207</vt:i4>
      </vt:variant>
      <vt:variant>
        <vt:i4>0</vt:i4>
      </vt:variant>
      <vt:variant>
        <vt:i4>5</vt:i4>
      </vt:variant>
      <vt:variant>
        <vt:lpwstr>http://eplan.brisbane.qld.gov.au/CP/Definitions</vt:lpwstr>
      </vt:variant>
      <vt:variant>
        <vt:lpwstr>GroundLevel</vt:lpwstr>
      </vt:variant>
      <vt:variant>
        <vt:i4>5832728</vt:i4>
      </vt:variant>
      <vt:variant>
        <vt:i4>204</vt:i4>
      </vt:variant>
      <vt:variant>
        <vt:i4>0</vt:i4>
      </vt:variant>
      <vt:variant>
        <vt:i4>5</vt:i4>
      </vt:variant>
      <vt:variant>
        <vt:lpwstr>http://eplan.brisbane.qld.gov.au/CP/Definitions</vt:lpwstr>
      </vt:variant>
      <vt:variant>
        <vt:lpwstr>Setback</vt:lpwstr>
      </vt:variant>
      <vt:variant>
        <vt:i4>6029334</vt:i4>
      </vt:variant>
      <vt:variant>
        <vt:i4>201</vt:i4>
      </vt:variant>
      <vt:variant>
        <vt:i4>0</vt:i4>
      </vt:variant>
      <vt:variant>
        <vt:i4>5</vt:i4>
      </vt:variant>
      <vt:variant>
        <vt:lpwstr>http://eplan.brisbane.qld.gov.au/CP/Definitions</vt:lpwstr>
      </vt:variant>
      <vt:variant>
        <vt:lpwstr>BuildingHeight</vt:lpwstr>
      </vt:variant>
      <vt:variant>
        <vt:i4>2818168</vt:i4>
      </vt:variant>
      <vt:variant>
        <vt:i4>198</vt:i4>
      </vt:variant>
      <vt:variant>
        <vt:i4>0</vt:i4>
      </vt:variant>
      <vt:variant>
        <vt:i4>5</vt:i4>
      </vt:variant>
      <vt:variant>
        <vt:lpwstr>http://eplan.brisbane.qld.gov.au/CP/CrimePreventionPSP</vt:lpwstr>
      </vt:variant>
      <vt:variant>
        <vt:lpwstr/>
      </vt:variant>
      <vt:variant>
        <vt:i4>2621452</vt:i4>
      </vt:variant>
      <vt:variant>
        <vt:i4>182</vt:i4>
      </vt:variant>
      <vt:variant>
        <vt:i4>0</vt:i4>
      </vt:variant>
      <vt:variant>
        <vt:i4>5</vt:i4>
      </vt:variant>
      <vt:variant>
        <vt:lpwstr/>
      </vt:variant>
      <vt:variant>
        <vt:lpwstr>_Toc8308447</vt:lpwstr>
      </vt:variant>
      <vt:variant>
        <vt:i4>2621452</vt:i4>
      </vt:variant>
      <vt:variant>
        <vt:i4>176</vt:i4>
      </vt:variant>
      <vt:variant>
        <vt:i4>0</vt:i4>
      </vt:variant>
      <vt:variant>
        <vt:i4>5</vt:i4>
      </vt:variant>
      <vt:variant>
        <vt:lpwstr/>
      </vt:variant>
      <vt:variant>
        <vt:lpwstr>_Toc8308446</vt:lpwstr>
      </vt:variant>
      <vt:variant>
        <vt:i4>2621452</vt:i4>
      </vt:variant>
      <vt:variant>
        <vt:i4>170</vt:i4>
      </vt:variant>
      <vt:variant>
        <vt:i4>0</vt:i4>
      </vt:variant>
      <vt:variant>
        <vt:i4>5</vt:i4>
      </vt:variant>
      <vt:variant>
        <vt:lpwstr/>
      </vt:variant>
      <vt:variant>
        <vt:lpwstr>_Toc8308445</vt:lpwstr>
      </vt:variant>
      <vt:variant>
        <vt:i4>2621452</vt:i4>
      </vt:variant>
      <vt:variant>
        <vt:i4>164</vt:i4>
      </vt:variant>
      <vt:variant>
        <vt:i4>0</vt:i4>
      </vt:variant>
      <vt:variant>
        <vt:i4>5</vt:i4>
      </vt:variant>
      <vt:variant>
        <vt:lpwstr/>
      </vt:variant>
      <vt:variant>
        <vt:lpwstr>_Toc8308444</vt:lpwstr>
      </vt:variant>
      <vt:variant>
        <vt:i4>2621452</vt:i4>
      </vt:variant>
      <vt:variant>
        <vt:i4>158</vt:i4>
      </vt:variant>
      <vt:variant>
        <vt:i4>0</vt:i4>
      </vt:variant>
      <vt:variant>
        <vt:i4>5</vt:i4>
      </vt:variant>
      <vt:variant>
        <vt:lpwstr/>
      </vt:variant>
      <vt:variant>
        <vt:lpwstr>_Toc8308443</vt:lpwstr>
      </vt:variant>
      <vt:variant>
        <vt:i4>2621452</vt:i4>
      </vt:variant>
      <vt:variant>
        <vt:i4>152</vt:i4>
      </vt:variant>
      <vt:variant>
        <vt:i4>0</vt:i4>
      </vt:variant>
      <vt:variant>
        <vt:i4>5</vt:i4>
      </vt:variant>
      <vt:variant>
        <vt:lpwstr/>
      </vt:variant>
      <vt:variant>
        <vt:lpwstr>_Toc8308442</vt:lpwstr>
      </vt:variant>
      <vt:variant>
        <vt:i4>2621452</vt:i4>
      </vt:variant>
      <vt:variant>
        <vt:i4>146</vt:i4>
      </vt:variant>
      <vt:variant>
        <vt:i4>0</vt:i4>
      </vt:variant>
      <vt:variant>
        <vt:i4>5</vt:i4>
      </vt:variant>
      <vt:variant>
        <vt:lpwstr/>
      </vt:variant>
      <vt:variant>
        <vt:lpwstr>_Toc8308441</vt:lpwstr>
      </vt:variant>
      <vt:variant>
        <vt:i4>2621452</vt:i4>
      </vt:variant>
      <vt:variant>
        <vt:i4>140</vt:i4>
      </vt:variant>
      <vt:variant>
        <vt:i4>0</vt:i4>
      </vt:variant>
      <vt:variant>
        <vt:i4>5</vt:i4>
      </vt:variant>
      <vt:variant>
        <vt:lpwstr/>
      </vt:variant>
      <vt:variant>
        <vt:lpwstr>_Toc8308440</vt:lpwstr>
      </vt:variant>
      <vt:variant>
        <vt:i4>3080204</vt:i4>
      </vt:variant>
      <vt:variant>
        <vt:i4>134</vt:i4>
      </vt:variant>
      <vt:variant>
        <vt:i4>0</vt:i4>
      </vt:variant>
      <vt:variant>
        <vt:i4>5</vt:i4>
      </vt:variant>
      <vt:variant>
        <vt:lpwstr/>
      </vt:variant>
      <vt:variant>
        <vt:lpwstr>_Toc8308439</vt:lpwstr>
      </vt:variant>
      <vt:variant>
        <vt:i4>3080204</vt:i4>
      </vt:variant>
      <vt:variant>
        <vt:i4>128</vt:i4>
      </vt:variant>
      <vt:variant>
        <vt:i4>0</vt:i4>
      </vt:variant>
      <vt:variant>
        <vt:i4>5</vt:i4>
      </vt:variant>
      <vt:variant>
        <vt:lpwstr/>
      </vt:variant>
      <vt:variant>
        <vt:lpwstr>_Toc8308438</vt:lpwstr>
      </vt:variant>
      <vt:variant>
        <vt:i4>3080204</vt:i4>
      </vt:variant>
      <vt:variant>
        <vt:i4>122</vt:i4>
      </vt:variant>
      <vt:variant>
        <vt:i4>0</vt:i4>
      </vt:variant>
      <vt:variant>
        <vt:i4>5</vt:i4>
      </vt:variant>
      <vt:variant>
        <vt:lpwstr/>
      </vt:variant>
      <vt:variant>
        <vt:lpwstr>_Toc8308437</vt:lpwstr>
      </vt:variant>
      <vt:variant>
        <vt:i4>3080204</vt:i4>
      </vt:variant>
      <vt:variant>
        <vt:i4>116</vt:i4>
      </vt:variant>
      <vt:variant>
        <vt:i4>0</vt:i4>
      </vt:variant>
      <vt:variant>
        <vt:i4>5</vt:i4>
      </vt:variant>
      <vt:variant>
        <vt:lpwstr/>
      </vt:variant>
      <vt:variant>
        <vt:lpwstr>_Toc8308436</vt:lpwstr>
      </vt:variant>
      <vt:variant>
        <vt:i4>3080204</vt:i4>
      </vt:variant>
      <vt:variant>
        <vt:i4>110</vt:i4>
      </vt:variant>
      <vt:variant>
        <vt:i4>0</vt:i4>
      </vt:variant>
      <vt:variant>
        <vt:i4>5</vt:i4>
      </vt:variant>
      <vt:variant>
        <vt:lpwstr/>
      </vt:variant>
      <vt:variant>
        <vt:lpwstr>_Toc8308435</vt:lpwstr>
      </vt:variant>
      <vt:variant>
        <vt:i4>3080204</vt:i4>
      </vt:variant>
      <vt:variant>
        <vt:i4>104</vt:i4>
      </vt:variant>
      <vt:variant>
        <vt:i4>0</vt:i4>
      </vt:variant>
      <vt:variant>
        <vt:i4>5</vt:i4>
      </vt:variant>
      <vt:variant>
        <vt:lpwstr/>
      </vt:variant>
      <vt:variant>
        <vt:lpwstr>_Toc8308434</vt:lpwstr>
      </vt:variant>
      <vt:variant>
        <vt:i4>3080204</vt:i4>
      </vt:variant>
      <vt:variant>
        <vt:i4>98</vt:i4>
      </vt:variant>
      <vt:variant>
        <vt:i4>0</vt:i4>
      </vt:variant>
      <vt:variant>
        <vt:i4>5</vt:i4>
      </vt:variant>
      <vt:variant>
        <vt:lpwstr/>
      </vt:variant>
      <vt:variant>
        <vt:lpwstr>_Toc8308433</vt:lpwstr>
      </vt:variant>
      <vt:variant>
        <vt:i4>3080204</vt:i4>
      </vt:variant>
      <vt:variant>
        <vt:i4>92</vt:i4>
      </vt:variant>
      <vt:variant>
        <vt:i4>0</vt:i4>
      </vt:variant>
      <vt:variant>
        <vt:i4>5</vt:i4>
      </vt:variant>
      <vt:variant>
        <vt:lpwstr/>
      </vt:variant>
      <vt:variant>
        <vt:lpwstr>_Toc8308432</vt:lpwstr>
      </vt:variant>
      <vt:variant>
        <vt:i4>3080204</vt:i4>
      </vt:variant>
      <vt:variant>
        <vt:i4>86</vt:i4>
      </vt:variant>
      <vt:variant>
        <vt:i4>0</vt:i4>
      </vt:variant>
      <vt:variant>
        <vt:i4>5</vt:i4>
      </vt:variant>
      <vt:variant>
        <vt:lpwstr/>
      </vt:variant>
      <vt:variant>
        <vt:lpwstr>_Toc8308431</vt:lpwstr>
      </vt:variant>
      <vt:variant>
        <vt:i4>3080204</vt:i4>
      </vt:variant>
      <vt:variant>
        <vt:i4>80</vt:i4>
      </vt:variant>
      <vt:variant>
        <vt:i4>0</vt:i4>
      </vt:variant>
      <vt:variant>
        <vt:i4>5</vt:i4>
      </vt:variant>
      <vt:variant>
        <vt:lpwstr/>
      </vt:variant>
      <vt:variant>
        <vt:lpwstr>_Toc8308430</vt:lpwstr>
      </vt:variant>
      <vt:variant>
        <vt:i4>3014668</vt:i4>
      </vt:variant>
      <vt:variant>
        <vt:i4>74</vt:i4>
      </vt:variant>
      <vt:variant>
        <vt:i4>0</vt:i4>
      </vt:variant>
      <vt:variant>
        <vt:i4>5</vt:i4>
      </vt:variant>
      <vt:variant>
        <vt:lpwstr/>
      </vt:variant>
      <vt:variant>
        <vt:lpwstr>_Toc8308429</vt:lpwstr>
      </vt:variant>
      <vt:variant>
        <vt:i4>3014668</vt:i4>
      </vt:variant>
      <vt:variant>
        <vt:i4>68</vt:i4>
      </vt:variant>
      <vt:variant>
        <vt:i4>0</vt:i4>
      </vt:variant>
      <vt:variant>
        <vt:i4>5</vt:i4>
      </vt:variant>
      <vt:variant>
        <vt:lpwstr/>
      </vt:variant>
      <vt:variant>
        <vt:lpwstr>_Toc8308428</vt:lpwstr>
      </vt:variant>
      <vt:variant>
        <vt:i4>3014668</vt:i4>
      </vt:variant>
      <vt:variant>
        <vt:i4>62</vt:i4>
      </vt:variant>
      <vt:variant>
        <vt:i4>0</vt:i4>
      </vt:variant>
      <vt:variant>
        <vt:i4>5</vt:i4>
      </vt:variant>
      <vt:variant>
        <vt:lpwstr/>
      </vt:variant>
      <vt:variant>
        <vt:lpwstr>_Toc8308427</vt:lpwstr>
      </vt:variant>
      <vt:variant>
        <vt:i4>3014668</vt:i4>
      </vt:variant>
      <vt:variant>
        <vt:i4>56</vt:i4>
      </vt:variant>
      <vt:variant>
        <vt:i4>0</vt:i4>
      </vt:variant>
      <vt:variant>
        <vt:i4>5</vt:i4>
      </vt:variant>
      <vt:variant>
        <vt:lpwstr/>
      </vt:variant>
      <vt:variant>
        <vt:lpwstr>_Toc8308426</vt:lpwstr>
      </vt:variant>
      <vt:variant>
        <vt:i4>3014668</vt:i4>
      </vt:variant>
      <vt:variant>
        <vt:i4>50</vt:i4>
      </vt:variant>
      <vt:variant>
        <vt:i4>0</vt:i4>
      </vt:variant>
      <vt:variant>
        <vt:i4>5</vt:i4>
      </vt:variant>
      <vt:variant>
        <vt:lpwstr/>
      </vt:variant>
      <vt:variant>
        <vt:lpwstr>_Toc8308425</vt:lpwstr>
      </vt:variant>
      <vt:variant>
        <vt:i4>3014668</vt:i4>
      </vt:variant>
      <vt:variant>
        <vt:i4>44</vt:i4>
      </vt:variant>
      <vt:variant>
        <vt:i4>0</vt:i4>
      </vt:variant>
      <vt:variant>
        <vt:i4>5</vt:i4>
      </vt:variant>
      <vt:variant>
        <vt:lpwstr/>
      </vt:variant>
      <vt:variant>
        <vt:lpwstr>_Toc8308424</vt:lpwstr>
      </vt:variant>
      <vt:variant>
        <vt:i4>3014668</vt:i4>
      </vt:variant>
      <vt:variant>
        <vt:i4>38</vt:i4>
      </vt:variant>
      <vt:variant>
        <vt:i4>0</vt:i4>
      </vt:variant>
      <vt:variant>
        <vt:i4>5</vt:i4>
      </vt:variant>
      <vt:variant>
        <vt:lpwstr/>
      </vt:variant>
      <vt:variant>
        <vt:lpwstr>_Toc8308423</vt:lpwstr>
      </vt:variant>
      <vt:variant>
        <vt:i4>3014668</vt:i4>
      </vt:variant>
      <vt:variant>
        <vt:i4>32</vt:i4>
      </vt:variant>
      <vt:variant>
        <vt:i4>0</vt:i4>
      </vt:variant>
      <vt:variant>
        <vt:i4>5</vt:i4>
      </vt:variant>
      <vt:variant>
        <vt:lpwstr/>
      </vt:variant>
      <vt:variant>
        <vt:lpwstr>_Toc8308422</vt:lpwstr>
      </vt:variant>
      <vt:variant>
        <vt:i4>3014668</vt:i4>
      </vt:variant>
      <vt:variant>
        <vt:i4>26</vt:i4>
      </vt:variant>
      <vt:variant>
        <vt:i4>0</vt:i4>
      </vt:variant>
      <vt:variant>
        <vt:i4>5</vt:i4>
      </vt:variant>
      <vt:variant>
        <vt:lpwstr/>
      </vt:variant>
      <vt:variant>
        <vt:lpwstr>_Toc8308421</vt:lpwstr>
      </vt:variant>
      <vt:variant>
        <vt:i4>3014668</vt:i4>
      </vt:variant>
      <vt:variant>
        <vt:i4>20</vt:i4>
      </vt:variant>
      <vt:variant>
        <vt:i4>0</vt:i4>
      </vt:variant>
      <vt:variant>
        <vt:i4>5</vt:i4>
      </vt:variant>
      <vt:variant>
        <vt:lpwstr/>
      </vt:variant>
      <vt:variant>
        <vt:lpwstr>_Toc8308420</vt:lpwstr>
      </vt:variant>
      <vt:variant>
        <vt:i4>2949132</vt:i4>
      </vt:variant>
      <vt:variant>
        <vt:i4>14</vt:i4>
      </vt:variant>
      <vt:variant>
        <vt:i4>0</vt:i4>
      </vt:variant>
      <vt:variant>
        <vt:i4>5</vt:i4>
      </vt:variant>
      <vt:variant>
        <vt:lpwstr/>
      </vt:variant>
      <vt:variant>
        <vt:lpwstr>_Toc8308419</vt:lpwstr>
      </vt:variant>
      <vt:variant>
        <vt:i4>2949132</vt:i4>
      </vt:variant>
      <vt:variant>
        <vt:i4>8</vt:i4>
      </vt:variant>
      <vt:variant>
        <vt:i4>0</vt:i4>
      </vt:variant>
      <vt:variant>
        <vt:i4>5</vt:i4>
      </vt:variant>
      <vt:variant>
        <vt:lpwstr/>
      </vt:variant>
      <vt:variant>
        <vt:lpwstr>_Toc8308418</vt:lpwstr>
      </vt:variant>
      <vt:variant>
        <vt:i4>2949132</vt:i4>
      </vt:variant>
      <vt:variant>
        <vt:i4>2</vt:i4>
      </vt:variant>
      <vt:variant>
        <vt:i4>0</vt:i4>
      </vt:variant>
      <vt:variant>
        <vt:i4>5</vt:i4>
      </vt:variant>
      <vt:variant>
        <vt:lpwstr/>
      </vt:variant>
      <vt:variant>
        <vt:lpwstr>_Toc8308417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PLAN CODE CONTENT</dc:title>
  <dc:subject/>
  <cp:keywords/>
  <cp:revision>2</cp:revision>
  <cp:lastPrinted>2019-05-10T04:58:00Z</cp:lastPrinted>
  <dcterms:created xsi:type="dcterms:W3CDTF">2020-01-09T04:36:00Z</dcterms:created>
  <dcterms:modified xsi:type="dcterms:W3CDTF">2020-01-09T04:36:00Z</dcterms:modified>
</cp:coreProperties>
</file>